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7F7E" w:rsidRDefault="00362E3C" w:rsidP="00BD6A40">
      <w:pPr>
        <w:pStyle w:val="Heading1"/>
      </w:pPr>
      <w:r w:rsidRPr="00BD2A8D">
        <w:t xml:space="preserve">Test Criteria: </w:t>
      </w:r>
      <w:r w:rsidR="00B51252">
        <w:t xml:space="preserve"> </w:t>
      </w:r>
      <w:r w:rsidR="00F67C18">
        <w:t>170.315.</w:t>
      </w:r>
      <w:r w:rsidR="007147F7">
        <w:t>b.</w:t>
      </w:r>
      <w:r w:rsidR="00013DF7">
        <w:t>6</w:t>
      </w:r>
      <w:r w:rsidR="00F67C18" w:rsidRPr="00F67C18">
        <w:t xml:space="preserve"> </w:t>
      </w:r>
      <w:r w:rsidR="00013DF7">
        <w:t>Data Export</w:t>
      </w:r>
    </w:p>
    <w:p w:rsidR="00B94334" w:rsidRPr="00B94334" w:rsidRDefault="00B94334" w:rsidP="00B94334"/>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FC36EE" w:rsidTr="00DC0225">
        <w:trPr>
          <w:trHeight w:val="331"/>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31"/>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31"/>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31"/>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50"/>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FC36EE" w:rsidRPr="00DC0225" w:rsidRDefault="00FC36EE" w:rsidP="00FC36EE">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EndPr/>
              <w:sdtContent>
                <w:r w:rsidRPr="00DC0225">
                  <w:rPr>
                    <w:rFonts w:ascii="Segoe UI Symbol" w:hAnsi="Segoe UI Symbol" w:cs="Segoe UI Symbol"/>
                  </w:rPr>
                  <w:t>☐</w:t>
                </w:r>
              </w:sdtContent>
            </w:sdt>
          </w:p>
        </w:tc>
      </w:tr>
      <w:tr w:rsidR="00FC36EE" w:rsidTr="00DC0225">
        <w:trPr>
          <w:trHeight w:val="350"/>
        </w:trPr>
        <w:tc>
          <w:tcPr>
            <w:tcW w:w="4045" w:type="dxa"/>
            <w:shd w:val="clear" w:color="auto" w:fill="FFFFFF" w:themeFill="background1"/>
          </w:tcPr>
          <w:p w:rsidR="00FC36EE" w:rsidRDefault="00FC36EE" w:rsidP="00FC36EE">
            <w:r w:rsidRPr="00B45AFD">
              <w:rPr>
                <w:rFonts w:ascii="Leelawadee UI" w:hAnsi="Leelawadee UI" w:cs="Leelawadee UI"/>
                <w:sz w:val="22"/>
                <w:szCs w:val="22"/>
              </w:rPr>
              <w:t>Error Description (if applicable)</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50"/>
        </w:trPr>
        <w:tc>
          <w:tcPr>
            <w:tcW w:w="4045" w:type="dxa"/>
            <w:shd w:val="clear" w:color="auto" w:fill="FFFFFF" w:themeFill="background1"/>
          </w:tcPr>
          <w:p w:rsidR="00FC36EE" w:rsidRDefault="00FC36EE" w:rsidP="00FC36EE">
            <w:r w:rsidRPr="00DC0225">
              <w:rPr>
                <w:rFonts w:ascii="Leelawadee UI" w:hAnsi="Leelawadee UI" w:cs="Leelawadee UI"/>
                <w:sz w:val="22"/>
                <w:szCs w:val="22"/>
              </w:rPr>
              <w:t>Modifications to Product Under Test</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50"/>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r w:rsidR="00FC36EE" w:rsidTr="00DC0225">
        <w:trPr>
          <w:trHeight w:val="313"/>
        </w:trPr>
        <w:tc>
          <w:tcPr>
            <w:tcW w:w="4045" w:type="dxa"/>
            <w:shd w:val="clear" w:color="auto" w:fill="FFFFFF" w:themeFill="background1"/>
          </w:tcPr>
          <w:p w:rsidR="00FC36EE" w:rsidRPr="00DC0225" w:rsidRDefault="00FC36EE" w:rsidP="00FC36EE">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FC36EE" w:rsidRPr="00DC0225" w:rsidRDefault="00FC36EE" w:rsidP="00FC36EE">
            <w:pPr>
              <w:rPr>
                <w:rFonts w:ascii="Leelawadee UI" w:hAnsi="Leelawadee UI" w:cs="Leelawadee UI"/>
              </w:rPr>
            </w:pPr>
          </w:p>
        </w:tc>
      </w:tr>
    </w:tbl>
    <w:p w:rsidR="00E66925" w:rsidRDefault="00E66925" w:rsidP="00E66925">
      <w:pPr>
        <w:pStyle w:val="Heading3"/>
      </w:pPr>
    </w:p>
    <w:p w:rsidR="00E66925" w:rsidRDefault="00E66925" w:rsidP="00E66925">
      <w:pPr>
        <w:pStyle w:val="Heading3"/>
      </w:pPr>
      <w:r>
        <w:t>Overview</w:t>
      </w:r>
    </w:p>
    <w:p w:rsidR="00E66925" w:rsidRDefault="00E66925" w:rsidP="00E66925">
      <w:r>
        <w:t>In this document you will find:</w:t>
      </w:r>
    </w:p>
    <w:p w:rsidR="00E66925" w:rsidRDefault="008F1C02" w:rsidP="00260CEF">
      <w:pPr>
        <w:pStyle w:val="ListParagraph"/>
        <w:numPr>
          <w:ilvl w:val="0"/>
          <w:numId w:val="5"/>
        </w:numPr>
      </w:pPr>
      <w:hyperlink w:anchor="_Test_Data_and" w:history="1">
        <w:r w:rsidR="00E66925">
          <w:rPr>
            <w:rStyle w:val="Hyperlink"/>
          </w:rPr>
          <w:t>Test Data and Test Tools</w:t>
        </w:r>
      </w:hyperlink>
    </w:p>
    <w:p w:rsidR="00E66925" w:rsidRDefault="008F1C02" w:rsidP="00260CEF">
      <w:pPr>
        <w:pStyle w:val="ListParagraph"/>
        <w:numPr>
          <w:ilvl w:val="0"/>
          <w:numId w:val="5"/>
        </w:numPr>
      </w:pPr>
      <w:hyperlink w:anchor="_Demonstrate_Standards_Support" w:history="1">
        <w:r w:rsidR="00E66925">
          <w:rPr>
            <w:rStyle w:val="Hyperlink"/>
          </w:rPr>
          <w:t>Standards Support</w:t>
        </w:r>
      </w:hyperlink>
    </w:p>
    <w:p w:rsidR="00E66925" w:rsidRPr="00241B8B" w:rsidRDefault="008F1C02" w:rsidP="00260CEF">
      <w:pPr>
        <w:pStyle w:val="ListParagraph"/>
        <w:numPr>
          <w:ilvl w:val="0"/>
          <w:numId w:val="5"/>
        </w:numPr>
        <w:rPr>
          <w:rStyle w:val="Hyperlink"/>
          <w:color w:val="auto"/>
          <w:u w:val="none"/>
        </w:rPr>
      </w:pPr>
      <w:hyperlink w:anchor="_170.315(b)(6)_Data_Export" w:history="1">
        <w:r w:rsidR="00E66925">
          <w:rPr>
            <w:rStyle w:val="Hyperlink"/>
          </w:rPr>
          <w:t>Drummond Test Report (Instructions, Expected Results, Points to Remember)</w:t>
        </w:r>
      </w:hyperlink>
    </w:p>
    <w:p w:rsidR="00E66925" w:rsidRPr="00241B8B" w:rsidRDefault="008F1C02" w:rsidP="00260CEF">
      <w:pPr>
        <w:pStyle w:val="ListParagraph"/>
        <w:numPr>
          <w:ilvl w:val="0"/>
          <w:numId w:val="5"/>
        </w:numPr>
        <w:rPr>
          <w:rStyle w:val="Hyperlink"/>
          <w:color w:val="auto"/>
          <w:u w:val="none"/>
        </w:rPr>
      </w:pPr>
      <w:hyperlink w:anchor="_170.315(b)(6)_Data_Export" w:history="1">
        <w:r w:rsidR="00E66925" w:rsidRPr="00241B8B">
          <w:rPr>
            <w:rStyle w:val="Hyperlink"/>
          </w:rPr>
          <w:t>Test Procedures</w:t>
        </w:r>
      </w:hyperlink>
    </w:p>
    <w:p w:rsidR="00E66925" w:rsidRDefault="008F1C02" w:rsidP="00260CEF">
      <w:pPr>
        <w:pStyle w:val="ListParagraph"/>
        <w:numPr>
          <w:ilvl w:val="0"/>
          <w:numId w:val="5"/>
        </w:numPr>
      </w:pPr>
      <w:hyperlink w:anchor="_Appendix_A:_Testing" w:history="1">
        <w:r w:rsidR="00E66925" w:rsidRPr="00241B8B">
          <w:rPr>
            <w:rStyle w:val="Hyperlink"/>
          </w:rPr>
          <w:t>Appendix A: Testing Guide</w:t>
        </w:r>
      </w:hyperlink>
    </w:p>
    <w:p w:rsidR="00E66925" w:rsidRPr="0000366C" w:rsidRDefault="008F1C02" w:rsidP="00260CEF">
      <w:pPr>
        <w:pStyle w:val="ListParagraph"/>
        <w:numPr>
          <w:ilvl w:val="0"/>
          <w:numId w:val="5"/>
        </w:numPr>
        <w:rPr>
          <w:rStyle w:val="Hyperlink"/>
          <w:color w:val="auto"/>
          <w:u w:val="none"/>
        </w:rPr>
      </w:pPr>
      <w:hyperlink w:anchor="_Appendix_B:_ONC" w:history="1">
        <w:r w:rsidR="00E66925">
          <w:rPr>
            <w:rStyle w:val="Hyperlink"/>
          </w:rPr>
          <w:t>Appendix B: ONC Criteria</w:t>
        </w:r>
      </w:hyperlink>
    </w:p>
    <w:p w:rsidR="0000366C" w:rsidRDefault="008F1C02" w:rsidP="00260CEF">
      <w:pPr>
        <w:pStyle w:val="ListParagraph"/>
        <w:numPr>
          <w:ilvl w:val="0"/>
          <w:numId w:val="5"/>
        </w:numPr>
      </w:pPr>
      <w:hyperlink w:anchor="_Appendix_C:_" w:history="1">
        <w:r w:rsidR="0000366C" w:rsidRPr="0000366C">
          <w:rPr>
            <w:rStyle w:val="Hyperlink"/>
          </w:rPr>
          <w:t>Appendix C: CCDS Reference Table</w:t>
        </w:r>
      </w:hyperlink>
    </w:p>
    <w:p w:rsidR="00FD7F7E" w:rsidRDefault="00FD7F7E" w:rsidP="00FD7F7E"/>
    <w:p w:rsidR="009D5A77" w:rsidRDefault="009D5A77" w:rsidP="009D5A77">
      <w:pPr>
        <w:pStyle w:val="Heading3"/>
      </w:pPr>
      <w:bookmarkStart w:id="0" w:name="_Toc432066403"/>
      <w:r w:rsidRPr="00EA50E7">
        <w:t>Version of ONC Test Method</w:t>
      </w:r>
      <w:bookmarkEnd w:id="0"/>
    </w:p>
    <w:p w:rsidR="009D5A77" w:rsidRDefault="00013DF7" w:rsidP="009D5A77">
      <w:pPr>
        <w:ind w:left="720"/>
      </w:pPr>
      <w:r>
        <w:t>1.0</w:t>
      </w:r>
    </w:p>
    <w:p w:rsidR="009D5A77" w:rsidRPr="00FD7F7E" w:rsidRDefault="009D5A77" w:rsidP="00FD7F7E"/>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w:t>
      </w:r>
      <w:r w:rsidR="00C8149E">
        <w:t>Health IT developer</w:t>
      </w:r>
      <w:r w:rsidR="007902A0">
        <w:t xml:space="preserve"> or Participant </w:t>
      </w:r>
      <w:proofErr w:type="spellStart"/>
      <w:r w:rsidR="007902A0">
        <w:t>Under</w:t>
      </w:r>
      <w:r>
        <w:t>Test</w:t>
      </w:r>
      <w:proofErr w:type="spellEnd"/>
      <w:r>
        <w:t xml:space="preserve">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C8149E" w:rsidRDefault="00C8149E">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rsidRPr="005E7FDE">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
        <w:gridCol w:w="7200"/>
      </w:tblGrid>
      <w:tr w:rsidR="009D5A77" w:rsidTr="00982B9F">
        <w:trPr>
          <w:trHeight w:val="432"/>
        </w:trPr>
        <w:tc>
          <w:tcPr>
            <w:tcW w:w="153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200" w:type="dxa"/>
            <w:shd w:val="clear" w:color="auto" w:fill="DBE5F1" w:themeFill="accent1" w:themeFillTint="33"/>
          </w:tcPr>
          <w:p w:rsidR="009D5A77" w:rsidRPr="00255DC9" w:rsidRDefault="002D50A7" w:rsidP="008207FA">
            <w:pPr>
              <w:rPr>
                <w:rFonts w:ascii="Leelawadee UI" w:hAnsi="Leelawadee UI" w:cs="Leelawadee UI"/>
              </w:rPr>
            </w:pPr>
            <w:r>
              <w:rPr>
                <w:rFonts w:ascii="Leelawadee UI" w:hAnsi="Leelawadee UI" w:cs="Leelawadee UI"/>
              </w:rPr>
              <w:t>ONC-Supplied</w:t>
            </w:r>
            <w:r w:rsidR="009D5A77" w:rsidRPr="00255DC9">
              <w:rPr>
                <w:rFonts w:ascii="Leelawadee UI" w:hAnsi="Leelawadee UI" w:cs="Leelawadee UI"/>
              </w:rPr>
              <w:t xml:space="preserve"> </w:t>
            </w:r>
            <w:sdt>
              <w:sdtPr>
                <w:rPr>
                  <w:rFonts w:ascii="Leelawadee UI" w:hAnsi="Leelawadee UI" w:cs="Leelawadee UI"/>
                </w:rPr>
                <w:id w:val="1101154561"/>
                <w14:checkbox>
                  <w14:checked w14:val="1"/>
                  <w14:checkedState w14:val="2612" w14:font="Arial Unicode MS"/>
                  <w14:uncheckedState w14:val="2610" w14:font="Arial Unicode MS"/>
                </w14:checkbox>
              </w:sdtPr>
              <w:sdtEndPr/>
              <w:sdtContent>
                <w:r w:rsidR="009A561C">
                  <w:rPr>
                    <w:rFonts w:ascii="MS Gothic" w:eastAsia="MS Gothic" w:hAnsi="MS Gothic" w:cs="Leelawadee UI" w:hint="eastAsia"/>
                  </w:rPr>
                  <w:t>☒</w:t>
                </w:r>
              </w:sdtContent>
            </w:sdt>
            <w:r w:rsidR="009D5A77" w:rsidRPr="00255DC9">
              <w:rPr>
                <w:rFonts w:ascii="Leelawadee UI" w:hAnsi="Leelawadee UI" w:cs="Leelawadee UI"/>
              </w:rPr>
              <w:t xml:space="preserve">   </w:t>
            </w:r>
            <w:r w:rsidR="009D5A77">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 xml:space="preserve">:  </w:t>
            </w:r>
            <w:sdt>
              <w:sdtPr>
                <w:rPr>
                  <w:rFonts w:ascii="Leelawadee UI" w:hAnsi="Leelawadee UI" w:cs="Leelawadee UI"/>
                </w:rPr>
                <w:id w:val="-49624640"/>
                <w14:checkbox>
                  <w14:checked w14:val="0"/>
                  <w14:checkedState w14:val="2612" w14:font="Arial Unicode MS"/>
                  <w14:uncheckedState w14:val="2610" w14:font="Arial Unicode MS"/>
                </w14:checkbox>
              </w:sdtPr>
              <w:sdtEndPr/>
              <w:sdtContent>
                <w:r w:rsidR="00DD40F3">
                  <w:rPr>
                    <w:rFonts w:ascii="MS Gothic" w:eastAsia="MS Gothic" w:hAnsi="MS Gothic" w:cs="Leelawadee UI" w:hint="eastAsia"/>
                  </w:rPr>
                  <w:t>☐</w:t>
                </w:r>
              </w:sdtContent>
            </w:sdt>
            <w:r w:rsidR="00C8149E">
              <w:rPr>
                <w:rFonts w:ascii="Leelawadee UI" w:hAnsi="Leelawadee UI" w:cs="Leelawadee UI"/>
              </w:rPr>
              <w:t xml:space="preserve">     Developer</w:t>
            </w:r>
            <w:r>
              <w:rPr>
                <w:rFonts w:ascii="Leelawadee UI" w:hAnsi="Leelawadee UI" w:cs="Leelawadee UI"/>
              </w:rPr>
              <w:t>-Supplied</w:t>
            </w:r>
            <w:r w:rsidR="008207FA">
              <w:rPr>
                <w:rFonts w:ascii="Leelawadee UI" w:hAnsi="Leelawadee UI" w:cs="Leelawadee UI"/>
              </w:rPr>
              <w:t xml:space="preserve">: </w:t>
            </w:r>
            <w:sdt>
              <w:sdtPr>
                <w:rPr>
                  <w:rFonts w:ascii="Leelawadee UI" w:hAnsi="Leelawadee UI" w:cs="Leelawadee UI"/>
                </w:rPr>
                <w:id w:val="-1365592650"/>
                <w14:checkbox>
                  <w14:checked w14:val="1"/>
                  <w14:checkedState w14:val="2612" w14:font="Arial Unicode MS"/>
                  <w14:uncheckedState w14:val="2610" w14:font="Arial Unicode MS"/>
                </w14:checkbox>
              </w:sdtPr>
              <w:sdtEndPr/>
              <w:sdtContent>
                <w:r w:rsidR="008207FA">
                  <w:rPr>
                    <w:rFonts w:ascii="MS Gothic" w:eastAsia="MS Gothic" w:hAnsi="MS Gothic" w:cs="Leelawadee UI" w:hint="eastAsia"/>
                  </w:rPr>
                  <w:t>☒</w:t>
                </w:r>
              </w:sdtContent>
            </w:sdt>
            <w:r w:rsidR="008207FA" w:rsidRPr="00255DC9">
              <w:rPr>
                <w:rFonts w:ascii="Leelawadee UI" w:hAnsi="Leelawadee UI" w:cs="Leelawadee UI"/>
              </w:rPr>
              <w:t xml:space="preserve">   </w:t>
            </w:r>
            <w:r w:rsidR="008207FA">
              <w:rPr>
                <w:rFonts w:ascii="Leelawadee UI" w:hAnsi="Leelawadee UI" w:cs="Leelawadee UI"/>
              </w:rPr>
              <w:t xml:space="preserve">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rPr>
            </w:pPr>
            <w:r>
              <w:rPr>
                <w:rFonts w:ascii="Leelawadee UI" w:hAnsi="Leelawadee UI" w:cs="Leelawadee UI"/>
                <w:b/>
              </w:rPr>
              <w:t>Pre-Test Data Setup:</w:t>
            </w:r>
          </w:p>
          <w:p w:rsidR="009C60FC" w:rsidRPr="009C60FC" w:rsidRDefault="00045C0E" w:rsidP="00EA031B">
            <w:pPr>
              <w:numPr>
                <w:ilvl w:val="0"/>
                <w:numId w:val="4"/>
              </w:numPr>
              <w:tabs>
                <w:tab w:val="left" w:pos="6072"/>
              </w:tabs>
            </w:pPr>
            <w:r>
              <w:rPr>
                <w:rFonts w:ascii="Leelawadee UI" w:hAnsi="Leelawadee UI" w:cs="Leelawadee UI"/>
              </w:rPr>
              <w:t>Health IT deve</w:t>
            </w:r>
            <w:r w:rsidR="008207FA">
              <w:rPr>
                <w:rFonts w:ascii="Leelawadee UI" w:hAnsi="Leelawadee UI" w:cs="Leelawadee UI"/>
              </w:rPr>
              <w:t>loper pre-loads the 170.315(b)(6</w:t>
            </w:r>
            <w:r>
              <w:rPr>
                <w:rFonts w:ascii="Leelawadee UI" w:hAnsi="Leelawadee UI" w:cs="Leelawadee UI"/>
              </w:rPr>
              <w:t>) ONC test data</w:t>
            </w:r>
            <w:r w:rsidR="00EA031B">
              <w:rPr>
                <w:rFonts w:ascii="Leelawadee UI" w:hAnsi="Leelawadee UI" w:cs="Leelawadee UI"/>
              </w:rPr>
              <w:t xml:space="preserve"> available within the Edge Test Tool (ETT)</w:t>
            </w:r>
            <w:r>
              <w:rPr>
                <w:rFonts w:ascii="Leelawadee UI" w:hAnsi="Leelawadee UI" w:cs="Leelawadee UI"/>
              </w:rPr>
              <w:t xml:space="preserve"> based on health care setting.  </w:t>
            </w:r>
          </w:p>
          <w:p w:rsidR="009C60FC" w:rsidRPr="009C60FC" w:rsidRDefault="003C7110" w:rsidP="00EA031B">
            <w:pPr>
              <w:numPr>
                <w:ilvl w:val="0"/>
                <w:numId w:val="4"/>
              </w:numPr>
              <w:tabs>
                <w:tab w:val="left" w:pos="6072"/>
              </w:tabs>
            </w:pPr>
            <w:r>
              <w:rPr>
                <w:rFonts w:ascii="Leelawadee UI" w:hAnsi="Leelawadee UI" w:cs="Leelawadee UI"/>
              </w:rPr>
              <w:t>Developer also supplies own</w:t>
            </w:r>
            <w:r w:rsidR="00137B0F">
              <w:rPr>
                <w:rFonts w:ascii="Leelawadee UI" w:hAnsi="Leelawadee UI" w:cs="Leelawadee UI"/>
              </w:rPr>
              <w:t xml:space="preserve"> </w:t>
            </w:r>
            <w:r w:rsidR="009C60FC">
              <w:rPr>
                <w:rFonts w:ascii="Leelawadee UI" w:hAnsi="Leelawadee UI" w:cs="Leelawadee UI"/>
              </w:rPr>
              <w:t>patients (minimum of 5)</w:t>
            </w:r>
            <w:r w:rsidR="00137B0F">
              <w:rPr>
                <w:rFonts w:ascii="Leelawadee UI" w:hAnsi="Leelawadee UI" w:cs="Leelawadee UI"/>
              </w:rPr>
              <w:t xml:space="preserve"> </w:t>
            </w:r>
            <w:r>
              <w:rPr>
                <w:rFonts w:ascii="Leelawadee UI" w:hAnsi="Leelawadee UI" w:cs="Leelawadee UI"/>
              </w:rPr>
              <w:t>which should be</w:t>
            </w:r>
            <w:r w:rsidR="008207FA">
              <w:rPr>
                <w:rFonts w:ascii="Leelawadee UI" w:hAnsi="Leelawadee UI" w:cs="Leelawadee UI"/>
              </w:rPr>
              <w:t xml:space="preserve"> pre-loaded and sufficient</w:t>
            </w:r>
            <w:r w:rsidR="009C60FC">
              <w:rPr>
                <w:rFonts w:ascii="Leelawadee UI" w:hAnsi="Leelawadee UI" w:cs="Leelawadee UI"/>
              </w:rPr>
              <w:t xml:space="preserve"> for testing based on test procedure requirements below.</w:t>
            </w:r>
          </w:p>
          <w:p w:rsidR="00105F3C" w:rsidRPr="00393AF4" w:rsidRDefault="009C60FC" w:rsidP="00EE5F40">
            <w:pPr>
              <w:numPr>
                <w:ilvl w:val="0"/>
                <w:numId w:val="4"/>
              </w:numPr>
              <w:tabs>
                <w:tab w:val="left" w:pos="6072"/>
              </w:tabs>
            </w:pPr>
            <w:r>
              <w:rPr>
                <w:rFonts w:ascii="Leelawadee UI" w:hAnsi="Leelawadee UI" w:cs="Leelawadee UI"/>
              </w:rPr>
              <w:t>T</w:t>
            </w:r>
            <w:r w:rsidR="008207FA">
              <w:rPr>
                <w:rFonts w:ascii="Leelawadee UI" w:hAnsi="Leelawadee UI" w:cs="Leelawadee UI"/>
              </w:rPr>
              <w:t>he</w:t>
            </w:r>
            <w:r w:rsidR="00EA031B">
              <w:rPr>
                <w:rFonts w:ascii="Leelawadee UI" w:hAnsi="Leelawadee UI" w:cs="Leelawadee UI"/>
              </w:rPr>
              <w:t xml:space="preserve"> ‘specific date and time’ and ‘relative date and time’ </w:t>
            </w:r>
            <w:r w:rsidR="005F7187">
              <w:rPr>
                <w:rFonts w:ascii="Leelawadee UI" w:hAnsi="Leelawadee UI" w:cs="Leelawadee UI"/>
              </w:rPr>
              <w:t xml:space="preserve">may be configured prior to test day.  If opting to do so, exports should </w:t>
            </w:r>
            <w:r>
              <w:rPr>
                <w:rFonts w:ascii="Leelawadee UI" w:hAnsi="Leelawadee UI" w:cs="Leelawadee UI"/>
              </w:rPr>
              <w:t>be configured to</w:t>
            </w:r>
            <w:r w:rsidR="00355BBE" w:rsidRPr="00355BBE">
              <w:rPr>
                <w:rFonts w:ascii="Leelawadee UI" w:hAnsi="Leelawadee UI" w:cs="Leelawadee UI"/>
              </w:rPr>
              <w:t xml:space="preserve"> </w:t>
            </w:r>
            <w:r w:rsidR="00EA031B">
              <w:rPr>
                <w:rFonts w:ascii="Leelawadee UI" w:hAnsi="Leelawadee UI" w:cs="Leelawadee UI"/>
              </w:rPr>
              <w:t>occur</w:t>
            </w:r>
            <w:r w:rsidR="00355BBE" w:rsidRPr="00355BBE">
              <w:rPr>
                <w:rFonts w:ascii="Leelawadee UI" w:hAnsi="Leelawadee UI" w:cs="Leelawadee UI"/>
              </w:rPr>
              <w:t xml:space="preserve"> during the actual test day and execute</w:t>
            </w:r>
            <w:r w:rsidR="00EA031B">
              <w:rPr>
                <w:rFonts w:ascii="Leelawadee UI" w:hAnsi="Leelawadee UI" w:cs="Leelawadee UI"/>
              </w:rPr>
              <w:t>d</w:t>
            </w:r>
            <w:r w:rsidR="00355BBE" w:rsidRPr="00355BBE">
              <w:rPr>
                <w:rFonts w:ascii="Leelawadee UI" w:hAnsi="Leelawadee UI" w:cs="Leelawadee UI"/>
              </w:rPr>
              <w:t xml:space="preserve"> according to the scheduled event.</w:t>
            </w:r>
            <w:r w:rsidR="005F7187">
              <w:rPr>
                <w:rFonts w:ascii="Leelawadee UI" w:hAnsi="Leelawadee UI" w:cs="Leelawadee UI"/>
              </w:rPr>
              <w:t xml:space="preserve">  Validation of the configurations may include a screenshot from the developer if the configuration</w:t>
            </w:r>
            <w:r w:rsidR="000A5A01">
              <w:rPr>
                <w:rFonts w:ascii="Leelawadee UI" w:hAnsi="Leelawadee UI" w:cs="Leelawadee UI"/>
              </w:rPr>
              <w:t xml:space="preserve"> </w:t>
            </w:r>
            <w:r w:rsidR="005F7187">
              <w:rPr>
                <w:rFonts w:ascii="Leelawadee UI" w:hAnsi="Leelawadee UI" w:cs="Leelawadee UI"/>
              </w:rPr>
              <w:t>s</w:t>
            </w:r>
            <w:r w:rsidR="000A5A01">
              <w:rPr>
                <w:rFonts w:ascii="Leelawadee UI" w:hAnsi="Leelawadee UI" w:cs="Leelawadee UI"/>
              </w:rPr>
              <w:t>ettings</w:t>
            </w:r>
            <w:r w:rsidR="005F7187">
              <w:rPr>
                <w:rFonts w:ascii="Leelawadee UI" w:hAnsi="Leelawadee UI" w:cs="Leelawadee UI"/>
              </w:rPr>
              <w:t xml:space="preserve"> </w:t>
            </w:r>
            <w:r w:rsidR="00EE5F40">
              <w:rPr>
                <w:rFonts w:ascii="Leelawadee UI" w:hAnsi="Leelawadee UI" w:cs="Leelawadee UI"/>
              </w:rPr>
              <w:t xml:space="preserve">will </w:t>
            </w:r>
            <w:r w:rsidR="005F7187">
              <w:rPr>
                <w:rFonts w:ascii="Leelawadee UI" w:hAnsi="Leelawadee UI" w:cs="Leelawadee UI"/>
              </w:rPr>
              <w:t xml:space="preserve">not visible on test day. </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8A35E7" w:rsidRPr="008A35E7" w:rsidRDefault="00C8149E" w:rsidP="008A35E7">
            <w:pPr>
              <w:rPr>
                <w:rFonts w:ascii="Leelawadee UI" w:hAnsi="Leelawadee UI" w:cs="Leelawadee UI"/>
              </w:rPr>
            </w:pPr>
            <w:r w:rsidRPr="008A35E7">
              <w:rPr>
                <w:rFonts w:ascii="Leelawadee UI" w:hAnsi="Leelawadee UI" w:cs="Leelawadee UI"/>
              </w:rPr>
              <w:t>Test data supplied by Developer and ONC</w:t>
            </w:r>
            <w:r w:rsidR="008A35E7">
              <w:rPr>
                <w:rFonts w:ascii="Leelawadee UI" w:hAnsi="Leelawadee UI" w:cs="Leelawadee UI"/>
              </w:rPr>
              <w:t xml:space="preserve">: </w:t>
            </w:r>
            <w:r w:rsidRPr="008A35E7">
              <w:rPr>
                <w:rFonts w:ascii="Leelawadee UI" w:hAnsi="Leelawadee UI" w:cs="Leelawadee UI"/>
              </w:rPr>
              <w:t xml:space="preserve">  </w:t>
            </w:r>
          </w:p>
          <w:p w:rsidR="008A35E7" w:rsidRPr="008A35E7" w:rsidRDefault="008A35E7" w:rsidP="00B35246">
            <w:pPr>
              <w:pStyle w:val="ListParagraph"/>
              <w:numPr>
                <w:ilvl w:val="0"/>
                <w:numId w:val="8"/>
              </w:numPr>
              <w:tabs>
                <w:tab w:val="left" w:pos="972"/>
              </w:tabs>
              <w:ind w:left="972" w:hanging="270"/>
              <w:rPr>
                <w:rFonts w:ascii="Leelawadee UI" w:hAnsi="Leelawadee UI" w:cs="Leelawadee UI"/>
              </w:rPr>
            </w:pPr>
            <w:r w:rsidRPr="008A35E7">
              <w:rPr>
                <w:rFonts w:ascii="Leelawadee UI" w:hAnsi="Leelawadee UI" w:cs="Leelawadee UI"/>
              </w:rPr>
              <w:t>Developer supplies multiple patients</w:t>
            </w:r>
            <w:r>
              <w:rPr>
                <w:rFonts w:ascii="Leelawadee UI" w:hAnsi="Leelawadee UI" w:cs="Leelawadee UI"/>
              </w:rPr>
              <w:t xml:space="preserve"> </w:t>
            </w:r>
            <w:r w:rsidR="00B35246">
              <w:rPr>
                <w:rFonts w:ascii="Leelawadee UI" w:hAnsi="Leelawadee UI" w:cs="Leelawadee UI"/>
              </w:rPr>
              <w:t xml:space="preserve">(minimum of 5 patients) </w:t>
            </w:r>
            <w:r>
              <w:rPr>
                <w:rFonts w:ascii="Leelawadee UI" w:hAnsi="Leelawadee UI" w:cs="Leelawadee UI"/>
              </w:rPr>
              <w:t>which can be used for data export</w:t>
            </w:r>
            <w:r w:rsidR="00D82367">
              <w:rPr>
                <w:rFonts w:ascii="Leelawadee UI" w:hAnsi="Leelawadee UI" w:cs="Leelawadee UI"/>
              </w:rPr>
              <w:t xml:space="preserve"> based on scheduling requirements outlined in test procedure below</w:t>
            </w:r>
            <w:r w:rsidR="00B35246">
              <w:rPr>
                <w:rFonts w:ascii="Leelawadee UI" w:hAnsi="Leelawadee UI" w:cs="Leelawadee UI"/>
              </w:rPr>
              <w:t>.</w:t>
            </w:r>
          </w:p>
          <w:p w:rsidR="00797574" w:rsidRPr="00C8149E" w:rsidRDefault="00646CC4" w:rsidP="00260CEF">
            <w:pPr>
              <w:pStyle w:val="ListParagraph"/>
              <w:numPr>
                <w:ilvl w:val="0"/>
                <w:numId w:val="7"/>
              </w:numPr>
              <w:ind w:left="972" w:hanging="270"/>
              <w:rPr>
                <w:rFonts w:ascii="Leelawadee UI" w:hAnsi="Leelawadee UI" w:cs="Leelawadee UI"/>
              </w:rPr>
            </w:pPr>
            <w:r>
              <w:rPr>
                <w:rFonts w:ascii="Leelawadee UI" w:hAnsi="Leelawadee UI" w:cs="Leelawadee UI"/>
              </w:rPr>
              <w:t>ONC-supplied t</w:t>
            </w:r>
            <w:r w:rsidR="00F4307D" w:rsidRPr="0077288E">
              <w:rPr>
                <w:rFonts w:ascii="Leelawadee UI" w:hAnsi="Leelawadee UI" w:cs="Leelawadee UI"/>
              </w:rPr>
              <w:t>est Data</w:t>
            </w:r>
            <w:r w:rsidR="00F4307D">
              <w:rPr>
                <w:rFonts w:ascii="Leelawadee UI" w:hAnsi="Leelawadee UI" w:cs="Leelawadee UI"/>
              </w:rPr>
              <w:t xml:space="preserve"> is downloaded for the applicable setting from the ETT</w:t>
            </w:r>
            <w:r w:rsidR="00F4307D" w:rsidRPr="0077288E">
              <w:rPr>
                <w:rFonts w:ascii="Leelawadee UI" w:hAnsi="Leelawadee UI" w:cs="Leelawadee UI"/>
              </w:rPr>
              <w:t xml:space="preserve"> </w:t>
            </w:r>
            <w:hyperlink r:id="rId8" w:anchor="/validators" w:history="1">
              <w:r w:rsidR="00F4307D" w:rsidRPr="00B924E2">
                <w:rPr>
                  <w:rStyle w:val="Hyperlink"/>
                </w:rPr>
                <w:t>C-CDA R2.1 Validator</w:t>
              </w:r>
            </w:hyperlink>
            <w:r w:rsidR="00F4307D">
              <w:rPr>
                <w:rFonts w:ascii="Leelawadee UI" w:hAnsi="Leelawadee UI" w:cs="Leelawadee UI"/>
              </w:rPr>
              <w:t xml:space="preserve"> using the “Sender SUT Test Data” selection</w:t>
            </w:r>
            <w:r w:rsidR="00797574" w:rsidRPr="00C8149E">
              <w:rPr>
                <w:rFonts w:ascii="Leelawadee UI" w:hAnsi="Leelawadee UI" w:cs="Leelawadee UI"/>
              </w:rPr>
              <w:t>:</w:t>
            </w:r>
          </w:p>
          <w:p w:rsidR="00797574" w:rsidRPr="00C8149E" w:rsidRDefault="00797574" w:rsidP="00260CEF">
            <w:pPr>
              <w:pStyle w:val="ListParagraph"/>
              <w:numPr>
                <w:ilvl w:val="0"/>
                <w:numId w:val="6"/>
              </w:numPr>
              <w:rPr>
                <w:rFonts w:ascii="Leelawadee UI" w:hAnsi="Leelawadee UI" w:cs="Leelawadee UI"/>
                <w:sz w:val="22"/>
                <w:szCs w:val="22"/>
              </w:rPr>
            </w:pPr>
            <w:r w:rsidRPr="00C8149E">
              <w:rPr>
                <w:rFonts w:ascii="Leelawadee UI" w:hAnsi="Leelawadee UI" w:cs="Leelawadee UI"/>
                <w:sz w:val="22"/>
                <w:szCs w:val="22"/>
              </w:rPr>
              <w:t>Inpatie</w:t>
            </w:r>
            <w:r w:rsidR="00DF3A9F" w:rsidRPr="00C8149E">
              <w:rPr>
                <w:rFonts w:ascii="Leelawadee UI" w:hAnsi="Leelawadee UI" w:cs="Leelawadee UI"/>
                <w:sz w:val="22"/>
                <w:szCs w:val="22"/>
              </w:rPr>
              <w:t>nt Setting: 170.315_b6</w:t>
            </w:r>
            <w:r w:rsidRPr="00C8149E">
              <w:rPr>
                <w:rFonts w:ascii="Leelawadee UI" w:hAnsi="Leelawadee UI" w:cs="Leelawadee UI"/>
                <w:sz w:val="22"/>
                <w:szCs w:val="22"/>
              </w:rPr>
              <w:t>_</w:t>
            </w:r>
            <w:r w:rsidR="00DF3A9F" w:rsidRPr="00C8149E">
              <w:rPr>
                <w:rFonts w:ascii="Leelawadee UI" w:hAnsi="Leelawadee UI" w:cs="Leelawadee UI"/>
                <w:sz w:val="22"/>
                <w:szCs w:val="22"/>
              </w:rPr>
              <w:t>de</w:t>
            </w:r>
            <w:r w:rsidRPr="00C8149E">
              <w:rPr>
                <w:rFonts w:ascii="Leelawadee UI" w:hAnsi="Leelawadee UI" w:cs="Leelawadee UI"/>
                <w:sz w:val="22"/>
                <w:szCs w:val="22"/>
              </w:rPr>
              <w:t>_inp_sample*.pdf  (All Samples)</w:t>
            </w:r>
          </w:p>
          <w:p w:rsidR="00DA240D" w:rsidRPr="00DA240D" w:rsidRDefault="00DF3A9F" w:rsidP="00260CEF">
            <w:pPr>
              <w:pStyle w:val="ListParagraph"/>
              <w:numPr>
                <w:ilvl w:val="0"/>
                <w:numId w:val="6"/>
              </w:numPr>
              <w:rPr>
                <w:rFonts w:ascii="Leelawadee UI" w:hAnsi="Leelawadee UI" w:cs="Leelawadee UI"/>
                <w:b/>
              </w:rPr>
            </w:pPr>
            <w:r w:rsidRPr="00C8149E">
              <w:rPr>
                <w:rFonts w:ascii="Leelawadee UI" w:hAnsi="Leelawadee UI" w:cs="Leelawadee UI"/>
                <w:sz w:val="22"/>
                <w:szCs w:val="22"/>
              </w:rPr>
              <w:t>Ambulatory Setting: 170.315_b6</w:t>
            </w:r>
            <w:r w:rsidR="00393AF4" w:rsidRPr="00C8149E">
              <w:rPr>
                <w:rFonts w:ascii="Leelawadee UI" w:hAnsi="Leelawadee UI" w:cs="Leelawadee UI"/>
                <w:sz w:val="22"/>
                <w:szCs w:val="22"/>
              </w:rPr>
              <w:t>_</w:t>
            </w:r>
            <w:r w:rsidRPr="00C8149E">
              <w:rPr>
                <w:rFonts w:ascii="Leelawadee UI" w:hAnsi="Leelawadee UI" w:cs="Leelawadee UI"/>
                <w:sz w:val="22"/>
                <w:szCs w:val="22"/>
              </w:rPr>
              <w:t>de</w:t>
            </w:r>
            <w:r w:rsidR="00797574" w:rsidRPr="00C8149E">
              <w:rPr>
                <w:rFonts w:ascii="Leelawadee UI" w:hAnsi="Leelawadee UI" w:cs="Leelawadee UI"/>
                <w:sz w:val="22"/>
                <w:szCs w:val="22"/>
              </w:rPr>
              <w:t>_amb_sample*.pdf (All Samples)</w:t>
            </w:r>
          </w:p>
        </w:tc>
      </w:tr>
      <w:tr w:rsidR="009D5A77" w:rsidTr="00BB36BF">
        <w:trPr>
          <w:trHeight w:val="432"/>
        </w:trPr>
        <w:tc>
          <w:tcPr>
            <w:tcW w:w="8730" w:type="dxa"/>
            <w:gridSpan w:val="2"/>
            <w:shd w:val="clear" w:color="auto" w:fill="DBE5F1" w:themeFill="accent1" w:themeFillTint="33"/>
          </w:tcPr>
          <w:p w:rsidR="009D5A77" w:rsidRDefault="009D5A77" w:rsidP="00BB36BF">
            <w:pPr>
              <w:rPr>
                <w:rFonts w:ascii="Leelawadee UI" w:hAnsi="Leelawadee UI" w:cs="Leelawadee UI"/>
                <w:b/>
              </w:rPr>
            </w:pPr>
            <w:r>
              <w:rPr>
                <w:rFonts w:ascii="Leelawadee UI" w:hAnsi="Leelawadee UI" w:cs="Leelawadee UI"/>
                <w:b/>
              </w:rPr>
              <w:t>Test Tools:</w:t>
            </w:r>
          </w:p>
          <w:p w:rsidR="009D5A77" w:rsidRPr="00D50410" w:rsidRDefault="00F4307D" w:rsidP="00C8149E">
            <w:pPr>
              <w:pStyle w:val="ListParagraph"/>
              <w:rPr>
                <w:rFonts w:ascii="Leelawadee UI" w:hAnsi="Leelawadee UI" w:cs="Leelawadee UI"/>
              </w:rPr>
            </w:pPr>
            <w:r>
              <w:rPr>
                <w:rFonts w:ascii="Leelawadee UI" w:hAnsi="Leelawadee UI" w:cs="Leelawadee UI"/>
              </w:rPr>
              <w:t>Edge Test Tool</w:t>
            </w:r>
            <w:r w:rsidR="00EA031B">
              <w:rPr>
                <w:rFonts w:ascii="Leelawadee UI" w:hAnsi="Leelawadee UI" w:cs="Leelawadee UI"/>
              </w:rPr>
              <w:t xml:space="preserve"> (ETT)</w:t>
            </w:r>
            <w:r>
              <w:rPr>
                <w:rFonts w:ascii="Leelawadee UI" w:hAnsi="Leelawadee UI" w:cs="Leelawadee UI"/>
              </w:rPr>
              <w:t xml:space="preserve"> – Message Validators: </w:t>
            </w:r>
            <w:hyperlink r:id="rId9" w:anchor="/validators" w:history="1">
              <w:r>
                <w:rPr>
                  <w:rStyle w:val="Hyperlink"/>
                </w:rPr>
                <w:t>C-CDA R2.1 Validator</w:t>
              </w:r>
            </w:hyperlink>
          </w:p>
        </w:tc>
      </w:tr>
    </w:tbl>
    <w:p w:rsidR="009D5A77" w:rsidRDefault="009D5A77" w:rsidP="009D5A77"/>
    <w:p w:rsidR="00D2534F" w:rsidRDefault="00D2534F">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124587" w:rsidTr="006A16E9">
        <w:trPr>
          <w:trHeight w:val="432"/>
        </w:trPr>
        <w:tc>
          <w:tcPr>
            <w:tcW w:w="1710" w:type="dxa"/>
            <w:shd w:val="clear" w:color="auto" w:fill="DBE5F1" w:themeFill="accent1" w:themeFillTint="33"/>
          </w:tcPr>
          <w:p w:rsidR="00124587" w:rsidRPr="00255DC9" w:rsidRDefault="00124587" w:rsidP="00BB36B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7020" w:type="dxa"/>
            <w:shd w:val="clear" w:color="auto" w:fill="DBE5F1" w:themeFill="accent1" w:themeFillTint="33"/>
          </w:tcPr>
          <w:p w:rsidR="00124587" w:rsidRPr="00255DC9" w:rsidRDefault="00124587" w:rsidP="001341D4">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6A16E9">
              <w:rPr>
                <w:rFonts w:ascii="Leelawadee UI" w:hAnsi="Leelawadee UI" w:cs="Leelawadee UI"/>
              </w:rPr>
              <w:t xml:space="preserve">      </w:t>
            </w:r>
            <w:r w:rsidRPr="00255DC9">
              <w:rPr>
                <w:rFonts w:ascii="Leelawadee UI" w:hAnsi="Leelawadee UI" w:cs="Leelawadee UI"/>
              </w:rPr>
              <w:t xml:space="preserve">No Attempt: </w:t>
            </w:r>
            <w:sdt>
              <w:sdtPr>
                <w:rPr>
                  <w:rFonts w:ascii="Leelawadee UI" w:hAnsi="Leelawadee UI" w:cs="Leelawadee UI"/>
                </w:rPr>
                <w:id w:val="345911530"/>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6A16E9">
              <w:rPr>
                <w:rFonts w:ascii="Leelawadee UI" w:hAnsi="Leelawadee UI" w:cs="Leelawadee UI"/>
              </w:rPr>
              <w:t xml:space="preserve">      </w:t>
            </w:r>
          </w:p>
        </w:tc>
      </w:tr>
      <w:tr w:rsidR="00124587" w:rsidTr="00BB36BF">
        <w:trPr>
          <w:trHeight w:val="432"/>
        </w:trPr>
        <w:tc>
          <w:tcPr>
            <w:tcW w:w="8730" w:type="dxa"/>
            <w:gridSpan w:val="2"/>
            <w:shd w:val="clear" w:color="auto" w:fill="DBE5F1" w:themeFill="accent1" w:themeFillTint="33"/>
          </w:tcPr>
          <w:p w:rsidR="00124587" w:rsidRPr="00EE7D84" w:rsidRDefault="00124587" w:rsidP="00925BAB">
            <w:pPr>
              <w:rPr>
                <w:rFonts w:ascii="Leelawadee UI" w:hAnsi="Leelawadee UI" w:cs="Leelawadee UI"/>
              </w:rPr>
            </w:pPr>
            <w:r w:rsidRPr="0038714C">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925BAB">
              <w:rPr>
                <w:rFonts w:ascii="Leelawadee UI" w:hAnsi="Leelawadee UI" w:cs="Leelawadee UI"/>
              </w:rPr>
              <w:t>Implement support for standards to demonstrate compliance for data export.</w:t>
            </w:r>
          </w:p>
        </w:tc>
      </w:tr>
    </w:tbl>
    <w:p w:rsidR="00124587" w:rsidRDefault="00124587" w:rsidP="00FD7F7E">
      <w:pPr>
        <w:spacing w:line="360" w:lineRule="auto"/>
        <w:rPr>
          <w:color w:val="D9D9D9" w:themeColor="background1" w:themeShade="D9"/>
        </w:rPr>
      </w:pPr>
    </w:p>
    <w:tbl>
      <w:tblPr>
        <w:tblStyle w:val="TableGrid"/>
        <w:tblW w:w="8455" w:type="dxa"/>
        <w:tblLook w:val="04A0" w:firstRow="1" w:lastRow="0" w:firstColumn="1" w:lastColumn="0" w:noHBand="0" w:noVBand="1"/>
      </w:tblPr>
      <w:tblGrid>
        <w:gridCol w:w="456"/>
        <w:gridCol w:w="2509"/>
        <w:gridCol w:w="5490"/>
      </w:tblGrid>
      <w:tr w:rsidR="00CA22F1" w:rsidRPr="005F4354" w:rsidTr="00BD27D5">
        <w:trPr>
          <w:trHeight w:val="432"/>
        </w:trPr>
        <w:tc>
          <w:tcPr>
            <w:tcW w:w="8455" w:type="dxa"/>
            <w:gridSpan w:val="3"/>
            <w:shd w:val="clear" w:color="auto" w:fill="DBE5F1" w:themeFill="accent1" w:themeFillTint="33"/>
          </w:tcPr>
          <w:p w:rsidR="00CA22F1" w:rsidRPr="005F4354" w:rsidRDefault="00CA22F1" w:rsidP="00BD27D5">
            <w:pPr>
              <w:rPr>
                <w:rFonts w:ascii="Leelawadee UI" w:hAnsi="Leelawadee UI" w:cs="Leelawadee UI"/>
                <w:b/>
              </w:rPr>
            </w:pPr>
            <w:r w:rsidRPr="00CD774E">
              <w:rPr>
                <w:rFonts w:ascii="Leelawadee UI" w:hAnsi="Leelawadee UI" w:cs="Leelawadee UI"/>
                <w:b/>
              </w:rPr>
              <w:t>§170.205 Content Exchange Standards – Patient Summary Record</w:t>
            </w:r>
          </w:p>
        </w:tc>
      </w:tr>
      <w:tr w:rsidR="00CA22F1" w:rsidRPr="00E074CB" w:rsidTr="00BD27D5">
        <w:trPr>
          <w:trHeight w:val="432"/>
        </w:trPr>
        <w:sdt>
          <w:sdtPr>
            <w:id w:val="-41057905"/>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E074CB" w:rsidRDefault="00CA22F1" w:rsidP="00BD27D5">
            <w:pPr>
              <w:rPr>
                <w:color w:val="000000" w:themeColor="text1"/>
              </w:rPr>
            </w:pPr>
            <w:r w:rsidRPr="00940152">
              <w:rPr>
                <w:rFonts w:ascii="TimesNewRoman" w:hAnsi="TimesNewRoman" w:cs="TimesNewRoman"/>
                <w:color w:val="000000" w:themeColor="text1"/>
              </w:rPr>
              <w:t>§170.205(a)(3)</w:t>
            </w:r>
            <w:r w:rsidRPr="00E074CB">
              <w:rPr>
                <w:rFonts w:ascii="TimesNewRoman" w:hAnsi="TimesNewRoman" w:cs="TimesNewRoman"/>
                <w:b/>
                <w:color w:val="000000" w:themeColor="text1"/>
              </w:rPr>
              <w:t xml:space="preserve"> </w:t>
            </w:r>
          </w:p>
        </w:tc>
        <w:tc>
          <w:tcPr>
            <w:tcW w:w="5490" w:type="dxa"/>
          </w:tcPr>
          <w:p w:rsidR="00CA22F1" w:rsidRPr="00E074CB" w:rsidRDefault="00CA22F1" w:rsidP="00BD27D5">
            <w:pPr>
              <w:rPr>
                <w:b/>
                <w:color w:val="000000" w:themeColor="text1"/>
              </w:rPr>
            </w:pPr>
            <w:r w:rsidRPr="00E074CB">
              <w:rPr>
                <w:rFonts w:ascii="TimesNewRoman" w:hAnsi="TimesNewRoman" w:cs="TimesNewRoman"/>
                <w:color w:val="000000" w:themeColor="text1"/>
              </w:rPr>
              <w:t>HL7 Implementation Guide for CDA® Release 2: IHE Health Story Consolidation, DSTU Release 1.1 (US Realm) Draft Standard for Trial Use July 2012.</w:t>
            </w:r>
          </w:p>
        </w:tc>
      </w:tr>
      <w:tr w:rsidR="00CA22F1" w:rsidRPr="00E074CB" w:rsidTr="00BD27D5">
        <w:trPr>
          <w:trHeight w:val="432"/>
        </w:trPr>
        <w:sdt>
          <w:sdtPr>
            <w:id w:val="-682278107"/>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E074CB" w:rsidRDefault="00CA22F1" w:rsidP="00BD27D5">
            <w:pPr>
              <w:rPr>
                <w:color w:val="000000" w:themeColor="text1"/>
              </w:rPr>
            </w:pPr>
            <w:r>
              <w:rPr>
                <w:color w:val="000000" w:themeColor="text1"/>
              </w:rPr>
              <w:t>§170.205</w:t>
            </w:r>
            <w:r w:rsidRPr="00940152">
              <w:rPr>
                <w:color w:val="000000" w:themeColor="text1"/>
              </w:rPr>
              <w:t>(a)(4)</w:t>
            </w:r>
            <w:r w:rsidRPr="00E074CB">
              <w:rPr>
                <w:b/>
                <w:color w:val="000000" w:themeColor="text1"/>
              </w:rPr>
              <w:t xml:space="preserve"> </w:t>
            </w:r>
            <w:r>
              <w:rPr>
                <w:b/>
                <w:i/>
                <w:iCs/>
                <w:color w:val="000000" w:themeColor="text1"/>
              </w:rPr>
              <w:t xml:space="preserve"> </w:t>
            </w:r>
            <w:r w:rsidRPr="00E074CB">
              <w:rPr>
                <w:color w:val="000000" w:themeColor="text1"/>
              </w:rPr>
              <w:t xml:space="preserve"> </w:t>
            </w:r>
          </w:p>
        </w:tc>
        <w:tc>
          <w:tcPr>
            <w:tcW w:w="5490" w:type="dxa"/>
          </w:tcPr>
          <w:p w:rsidR="00CA22F1" w:rsidRPr="00E074CB" w:rsidRDefault="00CA22F1" w:rsidP="00BD27D5">
            <w:pPr>
              <w:rPr>
                <w:b/>
                <w:color w:val="000000" w:themeColor="text1"/>
              </w:rPr>
            </w:pPr>
            <w:r w:rsidRPr="00E074CB">
              <w:rPr>
                <w:color w:val="000000" w:themeColor="text1"/>
              </w:rPr>
              <w:t>HL7 Implementation Guide for CDA® Release 2: Consolidated CDA Templates for Clinical Notes (US Realm), Draft Standard for Trial Use, Volume 1—Introductory Material, Release 2.1 and HL7 Implementation Guide for CDA® Release 2: Consolidated CDA Templates for Clinical Notes (US Realm), Draft Standard for Trial Use, Volume 2—Templates and Supporting Material, Release 2.1 (incorporated by reference in § 170.299).</w:t>
            </w:r>
          </w:p>
        </w:tc>
      </w:tr>
      <w:tr w:rsidR="00CA22F1" w:rsidRPr="005F4354" w:rsidTr="00BD27D5">
        <w:trPr>
          <w:trHeight w:val="432"/>
        </w:trPr>
        <w:tc>
          <w:tcPr>
            <w:tcW w:w="8455" w:type="dxa"/>
            <w:gridSpan w:val="3"/>
            <w:shd w:val="clear" w:color="auto" w:fill="DBE5F1" w:themeFill="accent1" w:themeFillTint="33"/>
          </w:tcPr>
          <w:p w:rsidR="00CA22F1" w:rsidRPr="005F4354" w:rsidRDefault="00CA22F1" w:rsidP="00BD27D5">
            <w:pPr>
              <w:rPr>
                <w:rFonts w:ascii="Leelawadee UI" w:hAnsi="Leelawadee UI" w:cs="Leelawadee UI"/>
                <w:b/>
              </w:rPr>
            </w:pPr>
            <w:r>
              <w:rPr>
                <w:rFonts w:ascii="Leelawadee UI" w:hAnsi="Leelawadee UI" w:cs="Leelawadee UI"/>
                <w:b/>
              </w:rPr>
              <w:t xml:space="preserve">§170.207  </w:t>
            </w:r>
            <w:r w:rsidRPr="00CD774E">
              <w:rPr>
                <w:rFonts w:ascii="Leelawadee UI" w:hAnsi="Leelawadee UI" w:cs="Leelawadee UI"/>
                <w:b/>
              </w:rPr>
              <w:t>Vocabulary standards for representing electronic health information</w:t>
            </w:r>
            <w:r>
              <w:rPr>
                <w:rFonts w:ascii="Leelawadee UI" w:hAnsi="Leelawadee UI" w:cs="Leelawadee UI"/>
                <w:b/>
              </w:rPr>
              <w:t xml:space="preserve"> * </w:t>
            </w:r>
          </w:p>
        </w:tc>
      </w:tr>
      <w:tr w:rsidR="00CA22F1" w:rsidRPr="00CB4D6B" w:rsidTr="00BD27D5">
        <w:trPr>
          <w:trHeight w:val="432"/>
        </w:trPr>
        <w:sdt>
          <w:sdtPr>
            <w:id w:val="-1208255030"/>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sidRPr="00940152">
              <w:rPr>
                <w:color w:val="000000" w:themeColor="text1"/>
              </w:rPr>
              <w:t>§170.207(a)(4)</w:t>
            </w:r>
            <w:r>
              <w:rPr>
                <w:color w:val="000000" w:themeColor="text1"/>
              </w:rPr>
              <w:t xml:space="preserve"> </w:t>
            </w:r>
          </w:p>
        </w:tc>
        <w:tc>
          <w:tcPr>
            <w:tcW w:w="5490" w:type="dxa"/>
          </w:tcPr>
          <w:p w:rsidR="00CA22F1" w:rsidRPr="00CB4D6B" w:rsidRDefault="00CA22F1" w:rsidP="00BD27D5">
            <w:pPr>
              <w:outlineLvl w:val="3"/>
            </w:pPr>
            <w:r w:rsidRPr="00CB4D6B">
              <w:t>IHTSDO SNOMED CT®, U.S. Edition, September 2015 Release.</w:t>
            </w:r>
          </w:p>
        </w:tc>
      </w:tr>
      <w:tr w:rsidR="00CA22F1" w:rsidRPr="00CB4D6B" w:rsidTr="00BD27D5">
        <w:trPr>
          <w:trHeight w:val="432"/>
        </w:trPr>
        <w:sdt>
          <w:sdtPr>
            <w:id w:val="161982245"/>
            <w14:checkbox>
              <w14:checked w14:val="0"/>
              <w14:checkedState w14:val="2612" w14:font="Arial Unicode MS"/>
              <w14:uncheckedState w14:val="2610" w14:font="Arial Unicode MS"/>
            </w14:checkbox>
          </w:sdtPr>
          <w:sdtEndPr/>
          <w:sdtContent>
            <w:tc>
              <w:tcPr>
                <w:tcW w:w="456" w:type="dxa"/>
              </w:tcPr>
              <w:p w:rsidR="00CA22F1" w:rsidRPr="00940152" w:rsidRDefault="00CA22F1" w:rsidP="00BD27D5">
                <w:pPr>
                  <w:rPr>
                    <w:color w:val="000000" w:themeColor="text1"/>
                  </w:rPr>
                </w:pPr>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sidRPr="00940152">
              <w:rPr>
                <w:color w:val="000000" w:themeColor="text1"/>
              </w:rPr>
              <w:t xml:space="preserve">§170.207(b)(2) </w:t>
            </w:r>
          </w:p>
        </w:tc>
        <w:tc>
          <w:tcPr>
            <w:tcW w:w="5490" w:type="dxa"/>
          </w:tcPr>
          <w:p w:rsidR="00CA22F1" w:rsidRPr="00CB4D6B" w:rsidRDefault="00CA22F1" w:rsidP="00BD27D5">
            <w:pPr>
              <w:outlineLvl w:val="3"/>
            </w:pPr>
            <w:r w:rsidRPr="00CB4D6B">
              <w:t>45 CFR 162.1002(a)(5)—combination of HCPCS and CPT-4</w:t>
            </w:r>
          </w:p>
        </w:tc>
      </w:tr>
      <w:tr w:rsidR="00CA22F1" w:rsidRPr="003E40F9" w:rsidTr="00BD27D5">
        <w:trPr>
          <w:trHeight w:val="432"/>
        </w:trPr>
        <w:sdt>
          <w:sdtPr>
            <w:id w:val="-1702538451"/>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sidRPr="00940152">
              <w:rPr>
                <w:color w:val="000000" w:themeColor="text1"/>
              </w:rPr>
              <w:t xml:space="preserve">§170.207(b)(3) </w:t>
            </w:r>
          </w:p>
        </w:tc>
        <w:tc>
          <w:tcPr>
            <w:tcW w:w="5490" w:type="dxa"/>
          </w:tcPr>
          <w:p w:rsidR="00CA22F1" w:rsidRPr="003E40F9" w:rsidRDefault="00CA22F1" w:rsidP="00BD27D5">
            <w:pPr>
              <w:outlineLvl w:val="3"/>
            </w:pPr>
            <w:r w:rsidRPr="003E40F9">
              <w:t>45 CFR 162.1002(a</w:t>
            </w:r>
            <w:proofErr w:type="gramStart"/>
            <w:r w:rsidRPr="003E40F9">
              <w:t>)(</w:t>
            </w:r>
            <w:proofErr w:type="gramEnd"/>
            <w:r w:rsidRPr="003E40F9">
              <w:t>4)—Code on Dental Procedures and Nomenclature.</w:t>
            </w:r>
          </w:p>
        </w:tc>
      </w:tr>
      <w:tr w:rsidR="00CA22F1" w:rsidRPr="003E40F9" w:rsidTr="00BD27D5">
        <w:trPr>
          <w:trHeight w:val="432"/>
        </w:trPr>
        <w:sdt>
          <w:sdtPr>
            <w:id w:val="799884958"/>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Pr>
                <w:color w:val="000000" w:themeColor="text1"/>
              </w:rPr>
              <w:t>§170.207</w:t>
            </w:r>
            <w:r w:rsidRPr="00940152">
              <w:rPr>
                <w:color w:val="000000" w:themeColor="text1"/>
              </w:rPr>
              <w:t xml:space="preserve">(b)(4) </w:t>
            </w:r>
          </w:p>
        </w:tc>
        <w:tc>
          <w:tcPr>
            <w:tcW w:w="5490" w:type="dxa"/>
          </w:tcPr>
          <w:p w:rsidR="00CA22F1" w:rsidRPr="003E40F9" w:rsidRDefault="00CA22F1" w:rsidP="00BD27D5">
            <w:pPr>
              <w:outlineLvl w:val="3"/>
            </w:pPr>
            <w:r w:rsidRPr="003E40F9">
              <w:t>45 CFR 162.1002(c)(3)—ICD-10-PCS</w:t>
            </w:r>
          </w:p>
        </w:tc>
      </w:tr>
      <w:tr w:rsidR="00CA22F1" w:rsidRPr="003E40F9" w:rsidTr="00BD27D5">
        <w:trPr>
          <w:trHeight w:val="432"/>
        </w:trPr>
        <w:sdt>
          <w:sdtPr>
            <w:id w:val="1864171813"/>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Pr>
                <w:color w:val="000000" w:themeColor="text1"/>
              </w:rPr>
              <w:t>§170.207</w:t>
            </w:r>
            <w:r w:rsidRPr="00940152">
              <w:rPr>
                <w:color w:val="000000" w:themeColor="text1"/>
              </w:rPr>
              <w:t xml:space="preserve">(c)(3) </w:t>
            </w:r>
          </w:p>
        </w:tc>
        <w:tc>
          <w:tcPr>
            <w:tcW w:w="5490" w:type="dxa"/>
          </w:tcPr>
          <w:p w:rsidR="00CA22F1" w:rsidRPr="003E40F9" w:rsidRDefault="00CA22F1" w:rsidP="00BD27D5">
            <w:pPr>
              <w:outlineLvl w:val="3"/>
            </w:pPr>
            <w:r w:rsidRPr="003E40F9">
              <w:t>LOINC® Database version 2.52.</w:t>
            </w:r>
          </w:p>
        </w:tc>
      </w:tr>
      <w:tr w:rsidR="00CA22F1" w:rsidRPr="003E40F9" w:rsidTr="00BD27D5">
        <w:trPr>
          <w:trHeight w:val="432"/>
        </w:trPr>
        <w:sdt>
          <w:sdtPr>
            <w:id w:val="536704879"/>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Pr>
                <w:color w:val="000000" w:themeColor="text1"/>
              </w:rPr>
              <w:t>§170.207</w:t>
            </w:r>
            <w:r w:rsidRPr="00940152">
              <w:rPr>
                <w:color w:val="000000" w:themeColor="text1"/>
              </w:rPr>
              <w:t xml:space="preserve">(d)(3) </w:t>
            </w:r>
          </w:p>
        </w:tc>
        <w:tc>
          <w:tcPr>
            <w:tcW w:w="5490" w:type="dxa"/>
          </w:tcPr>
          <w:p w:rsidR="00CA22F1" w:rsidRPr="003E40F9" w:rsidRDefault="00CA22F1" w:rsidP="00BD27D5">
            <w:pPr>
              <w:outlineLvl w:val="3"/>
            </w:pPr>
            <w:proofErr w:type="spellStart"/>
            <w:r w:rsidRPr="003E40F9">
              <w:t>RxNorm</w:t>
            </w:r>
            <w:proofErr w:type="spellEnd"/>
            <w:r w:rsidRPr="003E40F9">
              <w:t>, September 8, 2015 Release.</w:t>
            </w:r>
          </w:p>
        </w:tc>
      </w:tr>
      <w:tr w:rsidR="00CA22F1" w:rsidRPr="003E40F9" w:rsidTr="00BD27D5">
        <w:trPr>
          <w:trHeight w:val="432"/>
        </w:trPr>
        <w:sdt>
          <w:sdtPr>
            <w:id w:val="1090889346"/>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940152" w:rsidRDefault="00CA22F1" w:rsidP="00BD27D5">
            <w:pPr>
              <w:outlineLvl w:val="3"/>
              <w:rPr>
                <w:color w:val="000000" w:themeColor="text1"/>
              </w:rPr>
            </w:pPr>
            <w:r>
              <w:rPr>
                <w:color w:val="000000" w:themeColor="text1"/>
              </w:rPr>
              <w:t>§170.207</w:t>
            </w:r>
            <w:r w:rsidRPr="00940152">
              <w:rPr>
                <w:color w:val="000000" w:themeColor="text1"/>
              </w:rPr>
              <w:t xml:space="preserve">(e)(3) </w:t>
            </w:r>
          </w:p>
        </w:tc>
        <w:tc>
          <w:tcPr>
            <w:tcW w:w="5490" w:type="dxa"/>
          </w:tcPr>
          <w:p w:rsidR="00CA22F1" w:rsidRPr="003E40F9" w:rsidRDefault="00CA22F1" w:rsidP="00BD27D5">
            <w:pPr>
              <w:outlineLvl w:val="3"/>
            </w:pPr>
            <w:r w:rsidRPr="003E40F9">
              <w:t>HL7 CVX—Vaccines Administered, updates through August 17, 2015.</w:t>
            </w:r>
          </w:p>
        </w:tc>
      </w:tr>
      <w:tr w:rsidR="00CA22F1" w:rsidRPr="003E40F9" w:rsidTr="00BD27D5">
        <w:trPr>
          <w:trHeight w:val="432"/>
        </w:trPr>
        <w:sdt>
          <w:sdtPr>
            <w:id w:val="730277875"/>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3E40F9" w:rsidRDefault="00CA22F1" w:rsidP="00BD27D5">
            <w:pPr>
              <w:outlineLvl w:val="3"/>
            </w:pPr>
            <w:r>
              <w:rPr>
                <w:color w:val="000000" w:themeColor="text1"/>
              </w:rPr>
              <w:t>§170.207</w:t>
            </w:r>
            <w:r w:rsidRPr="00D83125">
              <w:rPr>
                <w:color w:val="000000" w:themeColor="text1"/>
              </w:rPr>
              <w:t>(e)(4)</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r w:rsidRPr="003E40F9">
              <w:t xml:space="preserve"> </w:t>
            </w:r>
          </w:p>
        </w:tc>
        <w:tc>
          <w:tcPr>
            <w:tcW w:w="5490" w:type="dxa"/>
          </w:tcPr>
          <w:p w:rsidR="00CA22F1" w:rsidRPr="003E40F9" w:rsidRDefault="00CA22F1" w:rsidP="00BD27D5">
            <w:pPr>
              <w:outlineLvl w:val="3"/>
            </w:pPr>
            <w:r w:rsidRPr="003E40F9">
              <w:t>National Drug Code Directory—Vaccine Codes, updates through August 17, 2015.</w:t>
            </w:r>
          </w:p>
        </w:tc>
      </w:tr>
      <w:tr w:rsidR="00CA22F1" w:rsidRPr="003E40F9" w:rsidTr="00BD27D5">
        <w:trPr>
          <w:trHeight w:val="432"/>
        </w:trPr>
        <w:sdt>
          <w:sdtPr>
            <w:id w:val="-227923681"/>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3E40F9" w:rsidRDefault="00CA22F1" w:rsidP="00BD27D5">
            <w:pPr>
              <w:outlineLvl w:val="3"/>
            </w:pPr>
            <w:r>
              <w:rPr>
                <w:color w:val="000000" w:themeColor="text1"/>
              </w:rPr>
              <w:t>§170.207</w:t>
            </w:r>
            <w:r w:rsidRPr="00D83125">
              <w:rPr>
                <w:color w:val="000000" w:themeColor="text1"/>
              </w:rPr>
              <w:t>(f)(1)</w:t>
            </w:r>
            <w:r w:rsidRPr="003E40F9">
              <w:rPr>
                <w:b/>
              </w:rPr>
              <w:t xml:space="preserve"> </w:t>
            </w:r>
            <w:r>
              <w:rPr>
                <w:rFonts w:ascii="TimesNewRoman" w:hAnsi="TimesNewRoman" w:cs="TimesNewRoman"/>
                <w:b/>
                <w:i/>
              </w:rPr>
              <w:t xml:space="preserve"> </w:t>
            </w:r>
            <w:r w:rsidRPr="003E40F9">
              <w:rPr>
                <w:rFonts w:ascii="TimesNewRoman" w:hAnsi="TimesNewRoman" w:cs="TimesNewRoman"/>
              </w:rPr>
              <w:t xml:space="preserve"> </w:t>
            </w:r>
          </w:p>
        </w:tc>
        <w:tc>
          <w:tcPr>
            <w:tcW w:w="5490" w:type="dxa"/>
          </w:tcPr>
          <w:p w:rsidR="00CA22F1" w:rsidRPr="003E40F9" w:rsidRDefault="00CA22F1" w:rsidP="00BD27D5">
            <w:pPr>
              <w:outlineLvl w:val="3"/>
            </w:pPr>
            <w:r w:rsidRPr="003E40F9">
              <w:t>OMB as revised, October 30, 1997.</w:t>
            </w:r>
          </w:p>
        </w:tc>
      </w:tr>
      <w:tr w:rsidR="00CA22F1" w:rsidRPr="003E40F9" w:rsidTr="00BD27D5">
        <w:trPr>
          <w:trHeight w:val="432"/>
        </w:trPr>
        <w:sdt>
          <w:sdtPr>
            <w:id w:val="-667546783"/>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3E40F9" w:rsidRDefault="00CA22F1" w:rsidP="00BD27D5">
            <w:pPr>
              <w:outlineLvl w:val="3"/>
            </w:pPr>
            <w:r>
              <w:rPr>
                <w:color w:val="000000" w:themeColor="text1"/>
              </w:rPr>
              <w:t>§170.207</w:t>
            </w:r>
            <w:r w:rsidRPr="00D83125">
              <w:rPr>
                <w:color w:val="000000" w:themeColor="text1"/>
              </w:rPr>
              <w:t>(f)(2)</w:t>
            </w:r>
            <w:r w:rsidRPr="003E40F9">
              <w:rPr>
                <w:b/>
              </w:rPr>
              <w:t xml:space="preserve"> </w:t>
            </w:r>
            <w:r>
              <w:rPr>
                <w:rFonts w:ascii="TimesNewRoman" w:hAnsi="TimesNewRoman" w:cs="TimesNewRoman"/>
                <w:b/>
                <w:i/>
              </w:rPr>
              <w:t xml:space="preserve"> </w:t>
            </w:r>
          </w:p>
        </w:tc>
        <w:tc>
          <w:tcPr>
            <w:tcW w:w="5490" w:type="dxa"/>
          </w:tcPr>
          <w:p w:rsidR="00CA22F1" w:rsidRPr="003E40F9" w:rsidRDefault="00CA22F1" w:rsidP="00BD27D5">
            <w:pPr>
              <w:outlineLvl w:val="3"/>
            </w:pPr>
            <w:r w:rsidRPr="003E40F9">
              <w:t>CDC Race and Ethnicity Code Set Version 1.0 (March</w:t>
            </w:r>
            <w:r>
              <w:t xml:space="preserve"> </w:t>
            </w:r>
            <w:r w:rsidRPr="003E40F9">
              <w:t>2000) (incorporated by reference in § 170.299).</w:t>
            </w:r>
          </w:p>
        </w:tc>
      </w:tr>
      <w:tr w:rsidR="00CA22F1" w:rsidRPr="003E40F9" w:rsidTr="00BD27D5">
        <w:trPr>
          <w:trHeight w:val="432"/>
        </w:trPr>
        <w:sdt>
          <w:sdtPr>
            <w:id w:val="-528720969"/>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64116B" w:rsidRDefault="00CA22F1" w:rsidP="00BD27D5">
            <w:pPr>
              <w:outlineLvl w:val="3"/>
              <w:rPr>
                <w:color w:val="000000" w:themeColor="text1"/>
              </w:rPr>
            </w:pPr>
            <w:r>
              <w:rPr>
                <w:color w:val="000000" w:themeColor="text1"/>
              </w:rPr>
              <w:t>§170.207</w:t>
            </w:r>
            <w:r w:rsidRPr="0064116B">
              <w:rPr>
                <w:color w:val="000000" w:themeColor="text1"/>
              </w:rPr>
              <w:t xml:space="preserve">(g)(2)    </w:t>
            </w:r>
          </w:p>
        </w:tc>
        <w:tc>
          <w:tcPr>
            <w:tcW w:w="5490" w:type="dxa"/>
          </w:tcPr>
          <w:p w:rsidR="00CA22F1" w:rsidRPr="003E40F9" w:rsidRDefault="00CA22F1" w:rsidP="00BD27D5">
            <w:pPr>
              <w:outlineLvl w:val="3"/>
            </w:pPr>
            <w:r w:rsidRPr="003E40F9">
              <w:t>Request for Comments (RFC) 5646 (incorporated by reference in § 170.299).</w:t>
            </w:r>
          </w:p>
        </w:tc>
      </w:tr>
      <w:tr w:rsidR="00CA22F1" w:rsidRPr="003E40F9" w:rsidTr="00BD27D5">
        <w:trPr>
          <w:trHeight w:val="432"/>
        </w:trPr>
        <w:sdt>
          <w:sdtPr>
            <w:id w:val="-597717342"/>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64116B" w:rsidRDefault="00CA22F1" w:rsidP="00BD27D5">
            <w:pPr>
              <w:outlineLvl w:val="3"/>
              <w:rPr>
                <w:color w:val="000000" w:themeColor="text1"/>
              </w:rPr>
            </w:pPr>
            <w:r>
              <w:rPr>
                <w:color w:val="000000" w:themeColor="text1"/>
              </w:rPr>
              <w:t>§170.207</w:t>
            </w:r>
            <w:r w:rsidRPr="0064116B">
              <w:rPr>
                <w:color w:val="000000" w:themeColor="text1"/>
              </w:rPr>
              <w:t xml:space="preserve">(h)   </w:t>
            </w:r>
          </w:p>
        </w:tc>
        <w:tc>
          <w:tcPr>
            <w:tcW w:w="5490" w:type="dxa"/>
          </w:tcPr>
          <w:p w:rsidR="00CA22F1" w:rsidRPr="003E40F9" w:rsidRDefault="00CA22F1" w:rsidP="00BD27D5">
            <w:pPr>
              <w:outlineLvl w:val="3"/>
            </w:pPr>
            <w:r w:rsidRPr="003E40F9">
              <w:t>Smoking status constrained codes from SNOMED CT®.</w:t>
            </w:r>
          </w:p>
        </w:tc>
      </w:tr>
      <w:tr w:rsidR="00CA22F1" w:rsidRPr="003E40F9" w:rsidTr="00BD27D5">
        <w:trPr>
          <w:trHeight w:val="432"/>
        </w:trPr>
        <w:sdt>
          <w:sdtPr>
            <w:id w:val="1291332215"/>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64116B" w:rsidRDefault="00CA22F1" w:rsidP="00BD27D5">
            <w:pPr>
              <w:outlineLvl w:val="3"/>
              <w:rPr>
                <w:color w:val="000000" w:themeColor="text1"/>
              </w:rPr>
            </w:pPr>
            <w:r>
              <w:rPr>
                <w:color w:val="000000" w:themeColor="text1"/>
              </w:rPr>
              <w:t>§170.207</w:t>
            </w:r>
            <w:r w:rsidRPr="0064116B">
              <w:rPr>
                <w:color w:val="000000" w:themeColor="text1"/>
              </w:rPr>
              <w:t xml:space="preserve">(k)(1) </w:t>
            </w:r>
            <w:r>
              <w:rPr>
                <w:color w:val="000000" w:themeColor="text1"/>
              </w:rPr>
              <w:t xml:space="preserve"> </w:t>
            </w:r>
            <w:r w:rsidRPr="0064116B">
              <w:rPr>
                <w:color w:val="000000" w:themeColor="text1"/>
              </w:rPr>
              <w:t xml:space="preserve"> </w:t>
            </w:r>
          </w:p>
        </w:tc>
        <w:tc>
          <w:tcPr>
            <w:tcW w:w="5490" w:type="dxa"/>
          </w:tcPr>
          <w:p w:rsidR="00CA22F1" w:rsidRPr="003E40F9" w:rsidRDefault="00CA22F1" w:rsidP="00BD27D5">
            <w:pPr>
              <w:outlineLvl w:val="3"/>
            </w:pPr>
            <w:r w:rsidRPr="003E40F9">
              <w:t>LOINC® version 2.51 (minimum codes: 8480-6, 8462-4, 8302-2, 3141-9, 8867-4, 9279-1, 8310-5, 59408-5, 39156-5, and 8478-0)</w:t>
            </w:r>
          </w:p>
        </w:tc>
      </w:tr>
      <w:tr w:rsidR="00CA22F1" w:rsidRPr="003E40F9" w:rsidTr="00BD27D5">
        <w:trPr>
          <w:trHeight w:val="432"/>
        </w:trPr>
        <w:sdt>
          <w:sdtPr>
            <w:id w:val="1723172640"/>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64116B" w:rsidRDefault="00CA22F1" w:rsidP="00BD27D5">
            <w:pPr>
              <w:outlineLvl w:val="3"/>
              <w:rPr>
                <w:color w:val="000000" w:themeColor="text1"/>
              </w:rPr>
            </w:pPr>
            <w:r>
              <w:rPr>
                <w:color w:val="000000" w:themeColor="text1"/>
              </w:rPr>
              <w:t>§170.207</w:t>
            </w:r>
            <w:r w:rsidRPr="0064116B">
              <w:rPr>
                <w:color w:val="000000" w:themeColor="text1"/>
              </w:rPr>
              <w:t xml:space="preserve">(m) </w:t>
            </w:r>
          </w:p>
        </w:tc>
        <w:tc>
          <w:tcPr>
            <w:tcW w:w="5490" w:type="dxa"/>
          </w:tcPr>
          <w:p w:rsidR="00CA22F1" w:rsidRPr="003E40F9" w:rsidRDefault="00CA22F1" w:rsidP="00BD27D5">
            <w:pPr>
              <w:outlineLvl w:val="3"/>
            </w:pPr>
            <w:r w:rsidRPr="0064116B">
              <w:t>Numerical references—(1) Standard.</w:t>
            </w:r>
            <w:r w:rsidRPr="003E40F9">
              <w:t xml:space="preserve"> The Unified Code of Units of Measure, Revision 1.9 (incorporated by reference in § 170.299).</w:t>
            </w:r>
          </w:p>
        </w:tc>
      </w:tr>
      <w:tr w:rsidR="00CA22F1" w:rsidRPr="003E40F9" w:rsidTr="00BD27D5">
        <w:trPr>
          <w:trHeight w:val="432"/>
        </w:trPr>
        <w:sdt>
          <w:sdtPr>
            <w:id w:val="904262384"/>
            <w14:checkbox>
              <w14:checked w14:val="0"/>
              <w14:checkedState w14:val="2612" w14:font="Arial Unicode MS"/>
              <w14:uncheckedState w14:val="2610" w14:font="Arial Unicode MS"/>
            </w14:checkbox>
          </w:sdtPr>
          <w:sdtEndPr/>
          <w:sdtContent>
            <w:tc>
              <w:tcPr>
                <w:tcW w:w="456" w:type="dxa"/>
              </w:tcPr>
              <w:p w:rsidR="00CA22F1" w:rsidRDefault="00CA22F1" w:rsidP="00BD27D5">
                <w:r w:rsidRPr="000558FE">
                  <w:rPr>
                    <w:rFonts w:ascii="MS Gothic" w:eastAsia="MS Gothic" w:hAnsi="MS Gothic" w:hint="eastAsia"/>
                  </w:rPr>
                  <w:t>☐</w:t>
                </w:r>
              </w:p>
            </w:tc>
          </w:sdtContent>
        </w:sdt>
        <w:tc>
          <w:tcPr>
            <w:tcW w:w="2509" w:type="dxa"/>
          </w:tcPr>
          <w:p w:rsidR="00CA22F1" w:rsidRPr="0064116B" w:rsidRDefault="00CA22F1" w:rsidP="00BD27D5">
            <w:pPr>
              <w:outlineLvl w:val="3"/>
              <w:rPr>
                <w:color w:val="000000" w:themeColor="text1"/>
              </w:rPr>
            </w:pPr>
            <w:r>
              <w:rPr>
                <w:color w:val="000000" w:themeColor="text1"/>
              </w:rPr>
              <w:t>§170.207</w:t>
            </w:r>
            <w:r w:rsidRPr="0064116B">
              <w:rPr>
                <w:color w:val="000000" w:themeColor="text1"/>
              </w:rPr>
              <w:t xml:space="preserve">(n)(1)   </w:t>
            </w:r>
          </w:p>
          <w:p w:rsidR="00CA22F1" w:rsidRPr="0064116B" w:rsidRDefault="00CA22F1" w:rsidP="00BD27D5">
            <w:pPr>
              <w:outlineLvl w:val="3"/>
              <w:rPr>
                <w:color w:val="000000" w:themeColor="text1"/>
              </w:rPr>
            </w:pPr>
          </w:p>
        </w:tc>
        <w:tc>
          <w:tcPr>
            <w:tcW w:w="5490" w:type="dxa"/>
          </w:tcPr>
          <w:p w:rsidR="00CA22F1" w:rsidRDefault="00CA22F1" w:rsidP="00BD27D5">
            <w:pPr>
              <w:outlineLvl w:val="3"/>
            </w:pPr>
            <w:r w:rsidRPr="003E40F9">
              <w:t xml:space="preserve">Birth sex must be coded in accordance with HL7 Version 3 Standard, Value Sets for </w:t>
            </w:r>
            <w:proofErr w:type="spellStart"/>
            <w:r w:rsidRPr="003E40F9">
              <w:t>AdministrativeGender</w:t>
            </w:r>
            <w:proofErr w:type="spellEnd"/>
            <w:r w:rsidRPr="003E40F9">
              <w:t xml:space="preserve"> and </w:t>
            </w:r>
            <w:proofErr w:type="spellStart"/>
            <w:r w:rsidRPr="003E40F9">
              <w:t>NullFlavor</w:t>
            </w:r>
            <w:proofErr w:type="spellEnd"/>
            <w:r w:rsidRPr="003E40F9">
              <w:t xml:space="preserve"> (incorporated by reference in § 170.299), attributed as follows:</w:t>
            </w:r>
          </w:p>
          <w:p w:rsidR="00CA22F1" w:rsidRDefault="00CA22F1" w:rsidP="00BD27D5">
            <w:pPr>
              <w:outlineLvl w:val="3"/>
            </w:pPr>
            <w:r w:rsidRPr="00883948">
              <w:t>(</w:t>
            </w:r>
            <w:proofErr w:type="spellStart"/>
            <w:r w:rsidRPr="00883948">
              <w:t>i</w:t>
            </w:r>
            <w:proofErr w:type="spellEnd"/>
            <w:r w:rsidRPr="00883948">
              <w:t>) Male. M (ii) Female. F</w:t>
            </w:r>
          </w:p>
          <w:p w:rsidR="00CA22F1" w:rsidRPr="003E40F9" w:rsidRDefault="00CA22F1" w:rsidP="00BD27D5">
            <w:pPr>
              <w:outlineLvl w:val="3"/>
            </w:pPr>
            <w:r w:rsidRPr="00883948">
              <w:t xml:space="preserve">(iii) Unknown. </w:t>
            </w:r>
            <w:proofErr w:type="spellStart"/>
            <w:r w:rsidRPr="00883948">
              <w:t>nullFlavor</w:t>
            </w:r>
            <w:proofErr w:type="spellEnd"/>
            <w:r w:rsidRPr="00883948">
              <w:t xml:space="preserve"> UNK</w:t>
            </w:r>
          </w:p>
        </w:tc>
      </w:tr>
    </w:tbl>
    <w:p w:rsidR="00B0206F" w:rsidRDefault="00B0206F" w:rsidP="00FD7F7E"/>
    <w:p w:rsidR="00DD40F3" w:rsidRDefault="00DD40F3" w:rsidP="00FD7F7E"/>
    <w:p w:rsidR="00C62AF6" w:rsidRDefault="00C62AF6">
      <w:r>
        <w:br w:type="page"/>
      </w:r>
    </w:p>
    <w:p w:rsidR="002C4268" w:rsidRDefault="00532ED7" w:rsidP="005E2481">
      <w:pPr>
        <w:pStyle w:val="Heading1"/>
      </w:pPr>
      <w:bookmarkStart w:id="5" w:name="_170.315(b)(6)_Data_Export"/>
      <w:bookmarkEnd w:id="5"/>
      <w:r>
        <w:lastRenderedPageBreak/>
        <w:t>170.315(b</w:t>
      </w:r>
      <w:proofErr w:type="gramStart"/>
      <w:r>
        <w:t>)(</w:t>
      </w:r>
      <w:proofErr w:type="gramEnd"/>
      <w:r>
        <w:t>6)</w:t>
      </w:r>
      <w:r w:rsidR="00BA0862" w:rsidRPr="00704B8A">
        <w:t xml:space="preserve"> </w:t>
      </w:r>
      <w:r w:rsidR="00BA0862">
        <w:t>Data Export</w:t>
      </w:r>
    </w:p>
    <w:p w:rsidR="00BA0862" w:rsidRPr="00255DC9" w:rsidRDefault="00BA0862" w:rsidP="00BA0862"/>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6210"/>
      </w:tblGrid>
      <w:tr w:rsidR="00BA0862" w:rsidTr="0028625F">
        <w:trPr>
          <w:trHeight w:val="432"/>
        </w:trPr>
        <w:tc>
          <w:tcPr>
            <w:tcW w:w="2520" w:type="dxa"/>
            <w:shd w:val="clear" w:color="auto" w:fill="DBE5F1" w:themeFill="accent1" w:themeFillTint="33"/>
          </w:tcPr>
          <w:p w:rsidR="00BA0862" w:rsidRPr="00255DC9" w:rsidRDefault="00BA0862" w:rsidP="0028625F">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210" w:type="dxa"/>
            <w:shd w:val="clear" w:color="auto" w:fill="DBE5F1" w:themeFill="accent1" w:themeFillTint="33"/>
          </w:tcPr>
          <w:p w:rsidR="00BA0862" w:rsidRPr="00255DC9" w:rsidRDefault="00BA0862" w:rsidP="0028625F">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1915391006"/>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228735034"/>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1718776724"/>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Pr="00255DC9">
              <w:rPr>
                <w:rFonts w:ascii="Leelawadee UI" w:hAnsi="Leelawadee UI" w:cs="Leelawadee UI"/>
              </w:rPr>
              <w:t xml:space="preserve">  </w:t>
            </w:r>
          </w:p>
        </w:tc>
      </w:tr>
      <w:tr w:rsidR="00BA0862" w:rsidTr="0028625F">
        <w:trPr>
          <w:trHeight w:val="432"/>
        </w:trPr>
        <w:tc>
          <w:tcPr>
            <w:tcW w:w="8730" w:type="dxa"/>
            <w:gridSpan w:val="2"/>
            <w:shd w:val="clear" w:color="auto" w:fill="DBE5F1" w:themeFill="accent1" w:themeFillTint="33"/>
          </w:tcPr>
          <w:p w:rsidR="00D95EB4" w:rsidRDefault="00BA0862" w:rsidP="00D95EB4">
            <w:pPr>
              <w:tabs>
                <w:tab w:val="left" w:pos="6072"/>
              </w:tabs>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rsidR="000A1EA4" w:rsidRPr="000A1EA4" w:rsidRDefault="000A1EA4" w:rsidP="00E40143">
            <w:pPr>
              <w:pStyle w:val="ListParagraph"/>
              <w:numPr>
                <w:ilvl w:val="0"/>
                <w:numId w:val="7"/>
              </w:numPr>
              <w:tabs>
                <w:tab w:val="left" w:pos="6072"/>
              </w:tabs>
              <w:ind w:left="702" w:hanging="270"/>
              <w:rPr>
                <w:rFonts w:ascii="Leelawadee UI" w:hAnsi="Leelawadee UI" w:cs="Leelawadee UI"/>
              </w:rPr>
            </w:pPr>
            <w:r>
              <w:t>H</w:t>
            </w:r>
            <w:r w:rsidRPr="00845E6F">
              <w:t>ealth IT developer</w:t>
            </w:r>
            <w:r>
              <w:t xml:space="preserve"> attests via documentation </w:t>
            </w:r>
            <w:r w:rsidRPr="00845E6F">
              <w:t>that a user can</w:t>
            </w:r>
            <w:r>
              <w:t xml:space="preserve"> configure an export summary </w:t>
            </w:r>
            <w:r w:rsidRPr="00845E6F">
              <w:t>any time the user chooses and without subsequent developer assistance to operat</w:t>
            </w:r>
            <w:r>
              <w:t>e.</w:t>
            </w:r>
          </w:p>
          <w:p w:rsidR="000A1EA4" w:rsidRDefault="000A1EA4" w:rsidP="00E40143">
            <w:pPr>
              <w:numPr>
                <w:ilvl w:val="0"/>
                <w:numId w:val="7"/>
              </w:numPr>
              <w:tabs>
                <w:tab w:val="left" w:pos="6072"/>
              </w:tabs>
              <w:ind w:left="702" w:hanging="270"/>
            </w:pPr>
            <w:r>
              <w:t>Limit the set of users that can execute the data export function.</w:t>
            </w:r>
          </w:p>
          <w:p w:rsidR="00E40143" w:rsidRDefault="00E40143" w:rsidP="00E40143">
            <w:pPr>
              <w:numPr>
                <w:ilvl w:val="0"/>
                <w:numId w:val="7"/>
              </w:numPr>
              <w:tabs>
                <w:tab w:val="left" w:pos="6072"/>
              </w:tabs>
              <w:ind w:left="702" w:hanging="270"/>
            </w:pPr>
            <w:r>
              <w:t>Demonstrate a user(s) that is not authorized to:</w:t>
            </w:r>
          </w:p>
          <w:p w:rsidR="00E40143" w:rsidRDefault="00E40143" w:rsidP="00E40143">
            <w:pPr>
              <w:numPr>
                <w:ilvl w:val="1"/>
                <w:numId w:val="7"/>
              </w:numPr>
              <w:tabs>
                <w:tab w:val="left" w:pos="6072"/>
              </w:tabs>
              <w:ind w:left="1512" w:hanging="270"/>
            </w:pPr>
            <w:r>
              <w:t>Execute the data export function;</w:t>
            </w:r>
          </w:p>
          <w:p w:rsidR="00E40143" w:rsidRDefault="00E40143" w:rsidP="00E40143">
            <w:pPr>
              <w:numPr>
                <w:ilvl w:val="1"/>
                <w:numId w:val="7"/>
              </w:numPr>
              <w:tabs>
                <w:tab w:val="left" w:pos="6072"/>
              </w:tabs>
              <w:ind w:left="1512" w:hanging="270"/>
            </w:pPr>
            <w:r>
              <w:t>Configure the data export timeframe parameters; and</w:t>
            </w:r>
            <w:r w:rsidRPr="00737F87">
              <w:t xml:space="preserve"> </w:t>
            </w:r>
          </w:p>
          <w:p w:rsidR="00E40143" w:rsidRDefault="00E40143" w:rsidP="00E40143">
            <w:pPr>
              <w:numPr>
                <w:ilvl w:val="1"/>
                <w:numId w:val="7"/>
              </w:numPr>
              <w:tabs>
                <w:tab w:val="left" w:pos="6072"/>
              </w:tabs>
              <w:ind w:left="1512" w:hanging="270"/>
            </w:pPr>
            <w:r>
              <w:t>Configure the data export location parameter.</w:t>
            </w:r>
          </w:p>
          <w:p w:rsidR="00D95EB4" w:rsidRPr="00D95EB4" w:rsidRDefault="00D95EB4" w:rsidP="00E40143">
            <w:pPr>
              <w:pStyle w:val="ListParagraph"/>
              <w:numPr>
                <w:ilvl w:val="0"/>
                <w:numId w:val="7"/>
              </w:numPr>
              <w:tabs>
                <w:tab w:val="left" w:pos="6072"/>
              </w:tabs>
              <w:ind w:left="702" w:hanging="270"/>
              <w:rPr>
                <w:rFonts w:ascii="Leelawadee UI" w:hAnsi="Leelawadee UI" w:cs="Leelawadee UI"/>
              </w:rPr>
            </w:pPr>
            <w:r>
              <w:t>A</w:t>
            </w:r>
            <w:r w:rsidR="002C4268">
              <w:t>uthorized user configure</w:t>
            </w:r>
            <w:r>
              <w:t>s</w:t>
            </w:r>
            <w:r w:rsidR="002C4268">
              <w:t xml:space="preserve"> the</w:t>
            </w:r>
            <w:r w:rsidR="00355BBE">
              <w:t xml:space="preserve"> health IT module</w:t>
            </w:r>
            <w:r w:rsidR="002C4268">
              <w:t xml:space="preserve"> to export the patient summary files to a local or network location</w:t>
            </w:r>
            <w:r w:rsidR="00355BBE">
              <w:t xml:space="preserve"> and for a specific timeframe</w:t>
            </w:r>
            <w:r w:rsidR="002C4D26">
              <w:t xml:space="preserve"> including a relative date and time, specific date and time and “real-time”</w:t>
            </w:r>
            <w:r w:rsidR="002C4268">
              <w:t>.</w:t>
            </w:r>
          </w:p>
          <w:p w:rsidR="002C2D64" w:rsidRPr="00941A5B" w:rsidRDefault="00355BBE" w:rsidP="00E40143">
            <w:pPr>
              <w:pStyle w:val="ListParagraph"/>
              <w:numPr>
                <w:ilvl w:val="0"/>
                <w:numId w:val="7"/>
              </w:numPr>
              <w:tabs>
                <w:tab w:val="left" w:pos="6072"/>
              </w:tabs>
              <w:ind w:left="702" w:hanging="270"/>
            </w:pPr>
            <w:r>
              <w:t>Authorized user generates</w:t>
            </w:r>
            <w:r w:rsidR="002C4268">
              <w:t xml:space="preserve"> a single data export summary</w:t>
            </w:r>
            <w:r>
              <w:t xml:space="preserve">, a </w:t>
            </w:r>
            <w:r w:rsidR="003D3108" w:rsidRPr="00737F87">
              <w:t>set of export summaries for all patients</w:t>
            </w:r>
            <w:r>
              <w:t xml:space="preserve">, and </w:t>
            </w:r>
            <w:r w:rsidR="006872B4" w:rsidRPr="00ED1BA2">
              <w:t>a subset of all the patient</w:t>
            </w:r>
            <w:r>
              <w:t>s.</w:t>
            </w:r>
          </w:p>
        </w:tc>
      </w:tr>
      <w:tr w:rsidR="00BA0862" w:rsidTr="0028625F">
        <w:trPr>
          <w:trHeight w:val="432"/>
        </w:trPr>
        <w:tc>
          <w:tcPr>
            <w:tcW w:w="8730" w:type="dxa"/>
            <w:gridSpan w:val="2"/>
            <w:shd w:val="clear" w:color="auto" w:fill="DBE5F1" w:themeFill="accent1" w:themeFillTint="33"/>
          </w:tcPr>
          <w:p w:rsidR="00FE1FCB" w:rsidRDefault="00BA0862" w:rsidP="00FE1FCB">
            <w:pPr>
              <w:rPr>
                <w:rFonts w:ascii="Leelawadee UI" w:hAnsi="Leelawadee UI" w:cs="Leelawadee UI"/>
                <w:b/>
              </w:rPr>
            </w:pPr>
            <w:r w:rsidRPr="008D0D3C">
              <w:rPr>
                <w:rFonts w:ascii="Leelawadee UI" w:hAnsi="Leelawadee UI" w:cs="Leelawadee UI"/>
                <w:b/>
              </w:rPr>
              <w:t>Expected Test Result:</w:t>
            </w:r>
            <w:r w:rsidRPr="00255DC9">
              <w:rPr>
                <w:rFonts w:ascii="Leelawadee UI" w:hAnsi="Leelawadee UI" w:cs="Leelawadee UI"/>
                <w:b/>
              </w:rPr>
              <w:t xml:space="preserve"> </w:t>
            </w:r>
          </w:p>
          <w:p w:rsidR="00AA0758" w:rsidRDefault="00AA0758" w:rsidP="00260CEF">
            <w:pPr>
              <w:pStyle w:val="ListParagraph"/>
              <w:numPr>
                <w:ilvl w:val="0"/>
                <w:numId w:val="9"/>
              </w:numPr>
            </w:pPr>
            <w:r w:rsidRPr="00AA0758">
              <w:t xml:space="preserve">Enable a user to set the configuration options when creating an export summary as well as a set of export summaries for patients whose information is stored in the technology. A user must be able to execute these capabilities at any time the user chooses and without subsequent developer assistance to operate. </w:t>
            </w:r>
          </w:p>
          <w:p w:rsidR="00AA0758" w:rsidRDefault="00AA0758" w:rsidP="00260CEF">
            <w:pPr>
              <w:pStyle w:val="ListParagraph"/>
              <w:numPr>
                <w:ilvl w:val="0"/>
                <w:numId w:val="9"/>
              </w:numPr>
            </w:pPr>
            <w:r w:rsidRPr="00AA0758">
              <w:t xml:space="preserve">Limit the ability of users who can create export summaries in at least one of these two ways: </w:t>
            </w:r>
          </w:p>
          <w:p w:rsidR="00AA0758" w:rsidRDefault="00AA0758" w:rsidP="00260CEF">
            <w:pPr>
              <w:pStyle w:val="ListParagraph"/>
              <w:numPr>
                <w:ilvl w:val="0"/>
                <w:numId w:val="15"/>
              </w:numPr>
              <w:tabs>
                <w:tab w:val="left" w:pos="1872"/>
              </w:tabs>
              <w:ind w:firstLine="792"/>
            </w:pPr>
            <w:r w:rsidRPr="00AA0758">
              <w:t>To a s</w:t>
            </w:r>
            <w:r w:rsidR="00D145D9">
              <w:t>peci</w:t>
            </w:r>
            <w:r w:rsidR="00FA7F1B">
              <w:t>fic set of identified users</w:t>
            </w:r>
            <w:r w:rsidR="00D145D9">
              <w:t xml:space="preserve"> </w:t>
            </w:r>
            <w:r w:rsidRPr="00AA0758">
              <w:t xml:space="preserve"> </w:t>
            </w:r>
          </w:p>
          <w:p w:rsidR="00AA0758" w:rsidRDefault="00AA0758" w:rsidP="00260CEF">
            <w:pPr>
              <w:pStyle w:val="ListParagraph"/>
              <w:numPr>
                <w:ilvl w:val="0"/>
                <w:numId w:val="15"/>
              </w:numPr>
              <w:tabs>
                <w:tab w:val="left" w:pos="1872"/>
              </w:tabs>
              <w:ind w:firstLine="792"/>
            </w:pPr>
            <w:r w:rsidRPr="00AA0758">
              <w:t xml:space="preserve">As </w:t>
            </w:r>
            <w:r w:rsidR="00FA7F1B">
              <w:t>a system administrative function</w:t>
            </w:r>
          </w:p>
          <w:p w:rsidR="005F6B80" w:rsidRDefault="00AA0758" w:rsidP="00260CEF">
            <w:pPr>
              <w:pStyle w:val="ListParagraph"/>
              <w:numPr>
                <w:ilvl w:val="0"/>
                <w:numId w:val="7"/>
              </w:numPr>
              <w:ind w:left="702"/>
            </w:pPr>
            <w:r w:rsidRPr="00AA0758">
              <w:t xml:space="preserve">Enable a user to create export summaries formatted in accordance with the standard specified in § 170.205(a)(4) using the Continuity of Care Document template that includes, at a minimum: </w:t>
            </w:r>
          </w:p>
          <w:p w:rsidR="005F6B80" w:rsidRDefault="00AA0758" w:rsidP="00260CEF">
            <w:pPr>
              <w:pStyle w:val="ListParagraph"/>
              <w:numPr>
                <w:ilvl w:val="2"/>
                <w:numId w:val="18"/>
              </w:numPr>
              <w:ind w:left="1872"/>
            </w:pPr>
            <w:r w:rsidRPr="005F6B80">
              <w:rPr>
                <w:b/>
              </w:rPr>
              <w:t>The Common Clinical Data Set</w:t>
            </w:r>
            <w:r w:rsidR="005F6B80">
              <w:rPr>
                <w:b/>
              </w:rPr>
              <w:t>;</w:t>
            </w:r>
            <w:r w:rsidRPr="00AA0758">
              <w:t xml:space="preserve">  </w:t>
            </w:r>
          </w:p>
          <w:p w:rsidR="005F6B80" w:rsidRDefault="00AA0758" w:rsidP="00260CEF">
            <w:pPr>
              <w:pStyle w:val="ListParagraph"/>
              <w:numPr>
                <w:ilvl w:val="2"/>
                <w:numId w:val="18"/>
              </w:numPr>
              <w:ind w:left="1872"/>
            </w:pPr>
            <w:r w:rsidRPr="005F6B80">
              <w:rPr>
                <w:b/>
              </w:rPr>
              <w:t>Encounter diagnoses</w:t>
            </w:r>
            <w:r w:rsidRPr="00AA0758">
              <w:t xml:space="preserve">. Formatted according to at least one of the following standards: </w:t>
            </w:r>
          </w:p>
          <w:p w:rsidR="005F6B80" w:rsidRDefault="00AA0758" w:rsidP="00260CEF">
            <w:pPr>
              <w:pStyle w:val="ListParagraph"/>
              <w:numPr>
                <w:ilvl w:val="3"/>
                <w:numId w:val="16"/>
              </w:numPr>
              <w:ind w:left="2862"/>
            </w:pPr>
            <w:r w:rsidRPr="00AA0758">
              <w:t>The standard specified in § 170.207(</w:t>
            </w:r>
            <w:proofErr w:type="spellStart"/>
            <w:r w:rsidRPr="00AA0758">
              <w:t>i</w:t>
            </w:r>
            <w:proofErr w:type="spellEnd"/>
            <w:r w:rsidRPr="00AA0758">
              <w:t xml:space="preserve">)  </w:t>
            </w:r>
          </w:p>
          <w:p w:rsidR="005F6B80" w:rsidRDefault="00AA0758" w:rsidP="00260CEF">
            <w:pPr>
              <w:pStyle w:val="ListParagraph"/>
              <w:numPr>
                <w:ilvl w:val="3"/>
                <w:numId w:val="16"/>
              </w:numPr>
              <w:ind w:left="2862"/>
            </w:pPr>
            <w:r w:rsidRPr="00AA0758">
              <w:t>At a minimum, the version of the standar</w:t>
            </w:r>
            <w:r w:rsidR="005F6B80">
              <w:t>d specified in § 170.207(a)(4);</w:t>
            </w:r>
          </w:p>
          <w:p w:rsidR="005F6B80" w:rsidRPr="005F6B80" w:rsidRDefault="005F6B80" w:rsidP="00260CEF">
            <w:pPr>
              <w:pStyle w:val="ListParagraph"/>
              <w:numPr>
                <w:ilvl w:val="0"/>
                <w:numId w:val="17"/>
              </w:numPr>
              <w:rPr>
                <w:b/>
              </w:rPr>
            </w:pPr>
            <w:r>
              <w:rPr>
                <w:b/>
              </w:rPr>
              <w:t>Cognitive status;</w:t>
            </w:r>
          </w:p>
          <w:p w:rsidR="005F6B80" w:rsidRDefault="00AA0758" w:rsidP="00260CEF">
            <w:pPr>
              <w:pStyle w:val="ListParagraph"/>
              <w:numPr>
                <w:ilvl w:val="0"/>
                <w:numId w:val="17"/>
              </w:numPr>
            </w:pPr>
            <w:r w:rsidRPr="005F6B80">
              <w:rPr>
                <w:b/>
              </w:rPr>
              <w:t>Functional status</w:t>
            </w:r>
            <w:r w:rsidR="005F6B80">
              <w:rPr>
                <w:b/>
              </w:rPr>
              <w:t>;</w:t>
            </w:r>
            <w:r w:rsidRPr="00AA0758">
              <w:t xml:space="preserve"> </w:t>
            </w:r>
          </w:p>
          <w:p w:rsidR="005F6B80" w:rsidRDefault="00AA0758" w:rsidP="00260CEF">
            <w:pPr>
              <w:pStyle w:val="ListParagraph"/>
              <w:numPr>
                <w:ilvl w:val="0"/>
                <w:numId w:val="17"/>
              </w:numPr>
            </w:pPr>
            <w:r w:rsidRPr="005F6B80">
              <w:rPr>
                <w:b/>
              </w:rPr>
              <w:t>Ambulatory setting only</w:t>
            </w:r>
            <w:r w:rsidRPr="00AA0758">
              <w:t>. The reason for referral; and referring or transitioning provider's name and office contact information</w:t>
            </w:r>
            <w:r w:rsidR="005F6B80">
              <w:t>; and</w:t>
            </w:r>
            <w:r w:rsidRPr="00AA0758">
              <w:t xml:space="preserve"> </w:t>
            </w:r>
          </w:p>
          <w:p w:rsidR="00AA0758" w:rsidRDefault="00AA0758" w:rsidP="00260CEF">
            <w:pPr>
              <w:pStyle w:val="ListParagraph"/>
              <w:numPr>
                <w:ilvl w:val="0"/>
                <w:numId w:val="17"/>
              </w:numPr>
            </w:pPr>
            <w:r w:rsidRPr="005F6B80">
              <w:rPr>
                <w:b/>
              </w:rPr>
              <w:t>Inpatient setting only</w:t>
            </w:r>
            <w:r w:rsidRPr="00AA0758">
              <w:t>. Discharge instructions.</w:t>
            </w:r>
          </w:p>
          <w:p w:rsidR="00CB6246" w:rsidRDefault="00CB6246" w:rsidP="00260CEF">
            <w:pPr>
              <w:pStyle w:val="ListParagraph"/>
              <w:numPr>
                <w:ilvl w:val="0"/>
                <w:numId w:val="7"/>
              </w:numPr>
              <w:ind w:left="702"/>
            </w:pPr>
            <w:r w:rsidRPr="00CB6246">
              <w:lastRenderedPageBreak/>
              <w:t>Enable a user to set the date and time period within which data would be used to create the export summaries. This must include the ability to enter in a start and end date and time range</w:t>
            </w:r>
            <w:r>
              <w:t>.</w:t>
            </w:r>
          </w:p>
          <w:p w:rsidR="00CB6246" w:rsidRDefault="00CB6246" w:rsidP="00260CEF">
            <w:pPr>
              <w:pStyle w:val="ListParagraph"/>
              <w:numPr>
                <w:ilvl w:val="0"/>
                <w:numId w:val="7"/>
              </w:numPr>
              <w:ind w:left="702"/>
            </w:pPr>
            <w:r w:rsidRPr="00CB6246">
              <w:t xml:space="preserve">Consistent with the date range specified </w:t>
            </w:r>
            <w:r>
              <w:t>above</w:t>
            </w:r>
            <w:r w:rsidRPr="00CB6246">
              <w:t xml:space="preserve">, enable a user to do each of the following: </w:t>
            </w:r>
          </w:p>
          <w:p w:rsidR="00CB6246" w:rsidRDefault="00CB6246" w:rsidP="00260CEF">
            <w:pPr>
              <w:pStyle w:val="ListParagraph"/>
              <w:numPr>
                <w:ilvl w:val="3"/>
                <w:numId w:val="19"/>
              </w:numPr>
              <w:ind w:left="1872"/>
            </w:pPr>
            <w:r w:rsidRPr="00CB6246">
              <w:t xml:space="preserve">Create export summaries in real-time; </w:t>
            </w:r>
          </w:p>
          <w:p w:rsidR="00CB6246" w:rsidRDefault="00CB6246" w:rsidP="00260CEF">
            <w:pPr>
              <w:pStyle w:val="ListParagraph"/>
              <w:numPr>
                <w:ilvl w:val="3"/>
                <w:numId w:val="19"/>
              </w:numPr>
              <w:ind w:left="1872"/>
            </w:pPr>
            <w:r w:rsidRPr="00CB6246">
              <w:t xml:space="preserve">Create export summaries based on a relative date and time (e.g., the first of every month at 1:00am); and  </w:t>
            </w:r>
          </w:p>
          <w:p w:rsidR="005F6B80" w:rsidRDefault="00CB6246" w:rsidP="00260CEF">
            <w:pPr>
              <w:pStyle w:val="ListParagraph"/>
              <w:numPr>
                <w:ilvl w:val="3"/>
                <w:numId w:val="19"/>
              </w:numPr>
              <w:ind w:left="1872"/>
            </w:pPr>
            <w:r w:rsidRPr="00CB6246">
              <w:t>Create export summaries based on a specific date and time (e.g., on 10/24/2015 at 1:00am)</w:t>
            </w:r>
          </w:p>
          <w:p w:rsidR="00532ED7" w:rsidRPr="00D052DB" w:rsidRDefault="002C2D64" w:rsidP="00260CEF">
            <w:pPr>
              <w:pStyle w:val="ListParagraph"/>
              <w:numPr>
                <w:ilvl w:val="0"/>
                <w:numId w:val="20"/>
              </w:numPr>
            </w:pPr>
            <w:r w:rsidRPr="002C2D64">
              <w:t>Enable a user to set the storage location to which the export summary or export summaries are intended to be saved.</w:t>
            </w:r>
          </w:p>
        </w:tc>
      </w:tr>
      <w:tr w:rsidR="00BA0862" w:rsidTr="0028625F">
        <w:trPr>
          <w:trHeight w:val="432"/>
        </w:trPr>
        <w:tc>
          <w:tcPr>
            <w:tcW w:w="8730" w:type="dxa"/>
            <w:gridSpan w:val="2"/>
            <w:shd w:val="clear" w:color="auto" w:fill="DBE5F1" w:themeFill="accent1" w:themeFillTint="33"/>
          </w:tcPr>
          <w:p w:rsidR="00BA0862" w:rsidRDefault="00BA0862" w:rsidP="0028625F">
            <w:pPr>
              <w:rPr>
                <w:rFonts w:ascii="Leelawadee UI" w:hAnsi="Leelawadee UI" w:cs="Leelawadee UI"/>
                <w:b/>
              </w:rPr>
            </w:pPr>
            <w:r w:rsidRPr="00EF4DF3">
              <w:rPr>
                <w:rFonts w:ascii="Leelawadee UI" w:hAnsi="Leelawadee UI" w:cs="Leelawadee UI"/>
                <w:b/>
              </w:rPr>
              <w:lastRenderedPageBreak/>
              <w:t>Points to Remember:</w:t>
            </w:r>
          </w:p>
          <w:p w:rsidR="0076352D" w:rsidRDefault="0076352D" w:rsidP="00835D88">
            <w:pPr>
              <w:numPr>
                <w:ilvl w:val="0"/>
                <w:numId w:val="2"/>
              </w:numPr>
            </w:pPr>
            <w:r w:rsidRPr="00FA0A21">
              <w:t>For the 2015 Edition, the user must be able to choos</w:t>
            </w:r>
            <w:r w:rsidR="00364B7D">
              <w:t>e to create export summaries based on</w:t>
            </w:r>
            <w:r w:rsidRPr="00FA0A21">
              <w:t xml:space="preserve"> </w:t>
            </w:r>
            <w:r w:rsidRPr="00917BC7">
              <w:rPr>
                <w:i/>
              </w:rPr>
              <w:t>one patient</w:t>
            </w:r>
            <w:r w:rsidRPr="00FA0A21">
              <w:t xml:space="preserve">, </w:t>
            </w:r>
            <w:r w:rsidRPr="00917BC7">
              <w:rPr>
                <w:i/>
              </w:rPr>
              <w:t>a set of patients</w:t>
            </w:r>
            <w:r w:rsidR="006A3BC1">
              <w:t>, and</w:t>
            </w:r>
            <w:r w:rsidRPr="00FA0A21">
              <w:t xml:space="preserve"> </w:t>
            </w:r>
            <w:r w:rsidRPr="00917BC7">
              <w:rPr>
                <w:i/>
              </w:rPr>
              <w:t>all patients</w:t>
            </w:r>
            <w:r w:rsidRPr="00FA0A21">
              <w:t xml:space="preserve"> (“for as many patients selected”).</w:t>
            </w:r>
          </w:p>
          <w:p w:rsidR="0076352D" w:rsidRDefault="0076352D" w:rsidP="00835D88">
            <w:pPr>
              <w:numPr>
                <w:ilvl w:val="0"/>
                <w:numId w:val="2"/>
              </w:numPr>
            </w:pPr>
            <w:r w:rsidRPr="00FA0A21">
              <w:t xml:space="preserve">If the user chooses to create export summaries for </w:t>
            </w:r>
            <w:r w:rsidRPr="00364B7D">
              <w:rPr>
                <w:i/>
              </w:rPr>
              <w:t>a set of patients</w:t>
            </w:r>
            <w:r w:rsidRPr="00FA0A21">
              <w:t xml:space="preserve"> or </w:t>
            </w:r>
            <w:r w:rsidRPr="00364B7D">
              <w:rPr>
                <w:i/>
              </w:rPr>
              <w:t>all patients</w:t>
            </w:r>
            <w:r w:rsidRPr="00FA0A21">
              <w:t>, this functionality cannot be satisfied by a user individually creating an export summary for each patient one-by-one.</w:t>
            </w:r>
          </w:p>
          <w:p w:rsidR="008F25F9" w:rsidRDefault="00FA0A21" w:rsidP="00835D88">
            <w:pPr>
              <w:numPr>
                <w:ilvl w:val="0"/>
                <w:numId w:val="2"/>
              </w:numPr>
            </w:pPr>
            <w:r w:rsidRPr="00FA0A21">
              <w:t>Health IT Module must, at a minimum, permit a user to select a local or network storage location</w:t>
            </w:r>
            <w:r>
              <w:t>.</w:t>
            </w:r>
          </w:p>
          <w:p w:rsidR="003C3D49" w:rsidRDefault="003C3D49" w:rsidP="00835D88">
            <w:pPr>
              <w:numPr>
                <w:ilvl w:val="0"/>
                <w:numId w:val="2"/>
              </w:numPr>
            </w:pPr>
            <w:r w:rsidRPr="00737F87">
              <w:t>The proctor will work with the developer to use varied and applicable methods of verifying all patient summaries were exported.</w:t>
            </w:r>
          </w:p>
          <w:p w:rsidR="00835D88" w:rsidRPr="00D052DB" w:rsidRDefault="00835D88" w:rsidP="00835D88">
            <w:pPr>
              <w:pStyle w:val="ListParagraph"/>
              <w:numPr>
                <w:ilvl w:val="0"/>
                <w:numId w:val="2"/>
              </w:numPr>
            </w:pPr>
            <w:r>
              <w:t>DG has created a whitepaper available for download in Zendesk providing additional guidance regarding this criteria</w:t>
            </w:r>
            <w:r>
              <w:t xml:space="preserve"> and time filter requirements</w:t>
            </w:r>
            <w:bookmarkStart w:id="6" w:name="_GoBack"/>
            <w:bookmarkEnd w:id="6"/>
            <w:r>
              <w:t xml:space="preserve">.  </w:t>
            </w:r>
          </w:p>
        </w:tc>
      </w:tr>
    </w:tbl>
    <w:p w:rsidR="00BA0862" w:rsidRDefault="00BA0862" w:rsidP="00BA0862"/>
    <w:p w:rsidR="00BA0862" w:rsidRDefault="00BA0862" w:rsidP="00BA0862"/>
    <w:p w:rsidR="00224E80" w:rsidRDefault="00224E80">
      <w:pPr>
        <w:rPr>
          <w:u w:val="single"/>
        </w:rPr>
      </w:pPr>
      <w:r>
        <w:rPr>
          <w:u w:val="single"/>
        </w:rPr>
        <w:br w:type="page"/>
      </w:r>
    </w:p>
    <w:p w:rsidR="00BA0862" w:rsidRPr="00CC1B45" w:rsidRDefault="00BA0862" w:rsidP="00CC1B45">
      <w:pPr>
        <w:rPr>
          <w:rFonts w:ascii="Arial" w:hAnsi="Arial" w:cs="Arial"/>
          <w:b/>
          <w:bCs/>
          <w:sz w:val="26"/>
          <w:szCs w:val="26"/>
          <w:u w:val="single"/>
        </w:rPr>
      </w:pPr>
      <w:r w:rsidRPr="00CC1B45">
        <w:rPr>
          <w:rFonts w:ascii="Arial" w:hAnsi="Arial" w:cs="Arial"/>
          <w:b/>
          <w:sz w:val="26"/>
          <w:szCs w:val="26"/>
          <w:u w:val="single"/>
        </w:rPr>
        <w:lastRenderedPageBreak/>
        <w:t>Test Procedures</w:t>
      </w:r>
    </w:p>
    <w:p w:rsidR="00462700" w:rsidRPr="00462700" w:rsidRDefault="00462700" w:rsidP="00462700"/>
    <w:p w:rsidR="00462700" w:rsidRPr="00462700" w:rsidRDefault="00462700" w:rsidP="00462700">
      <w:pPr>
        <w:rPr>
          <w:b/>
        </w:rPr>
      </w:pPr>
      <w:r>
        <w:rPr>
          <w:b/>
        </w:rPr>
        <w:t>1.1</w:t>
      </w:r>
      <w:r w:rsidRPr="00462700">
        <w:rPr>
          <w:b/>
        </w:rPr>
        <w:t xml:space="preserve"> </w:t>
      </w:r>
      <w:r>
        <w:rPr>
          <w:b/>
        </w:rPr>
        <w:t>General Requirements for Export Summary Configuration</w:t>
      </w:r>
    </w:p>
    <w:tbl>
      <w:tblPr>
        <w:tblStyle w:val="TableGrid"/>
        <w:tblW w:w="0" w:type="auto"/>
        <w:tblLook w:val="04A0" w:firstRow="1" w:lastRow="0" w:firstColumn="1" w:lastColumn="0" w:noHBand="0" w:noVBand="1"/>
      </w:tblPr>
      <w:tblGrid>
        <w:gridCol w:w="828"/>
        <w:gridCol w:w="7668"/>
      </w:tblGrid>
      <w:tr w:rsidR="002C4268" w:rsidTr="00BD27D5">
        <w:sdt>
          <w:sdtPr>
            <w:id w:val="-1336614701"/>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2C4268" w:rsidRDefault="002C4268" w:rsidP="00BD27D5">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2C4268" w:rsidRPr="00C15A82" w:rsidRDefault="00665FDD" w:rsidP="00665FDD">
            <w:pPr>
              <w:spacing w:line="360" w:lineRule="auto"/>
            </w:pPr>
            <w:r>
              <w:t>Health IT developer submits documentation attesting a user can configure an export summary any time the user chooses and without subsequent developer assistance to operate.</w:t>
            </w:r>
          </w:p>
        </w:tc>
      </w:tr>
      <w:tr w:rsidR="004B1FF5" w:rsidTr="00BD27D5">
        <w:sdt>
          <w:sdtPr>
            <w:id w:val="-688518669"/>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4B1FF5" w:rsidRDefault="004B1FF5" w:rsidP="00BD27D5">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4B1FF5" w:rsidRDefault="004B1FF5" w:rsidP="009531AF">
            <w:pPr>
              <w:spacing w:line="360" w:lineRule="auto"/>
            </w:pPr>
            <w:r>
              <w:t xml:space="preserve">User accesses health IT module </w:t>
            </w:r>
            <w:r w:rsidR="009531AF">
              <w:t>and demonstrates the ability to limit the data export function either as an administrative function or to an identified set of users.</w:t>
            </w:r>
          </w:p>
        </w:tc>
      </w:tr>
      <w:tr w:rsidR="004B1FF5" w:rsidTr="00BD27D5">
        <w:sdt>
          <w:sdtPr>
            <w:id w:val="-354580286"/>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4B1FF5" w:rsidRDefault="004B1FF5" w:rsidP="00BD27D5">
                <w:pPr>
                  <w:spacing w:line="360" w:lineRule="auto"/>
                </w:pPr>
                <w:r>
                  <w:rPr>
                    <w:rFonts w:ascii="MS Gothic" w:eastAsia="MS Gothic" w:hAnsi="MS Gothic" w:hint="eastAsia"/>
                  </w:rPr>
                  <w:t>☐</w:t>
                </w:r>
              </w:p>
            </w:tc>
          </w:sdtContent>
        </w:sdt>
        <w:tc>
          <w:tcPr>
            <w:tcW w:w="7668" w:type="dxa"/>
            <w:tcBorders>
              <w:left w:val="single" w:sz="4" w:space="0" w:color="auto"/>
            </w:tcBorders>
            <w:vAlign w:val="center"/>
          </w:tcPr>
          <w:p w:rsidR="009531AF" w:rsidRDefault="009531AF" w:rsidP="009531AF">
            <w:pPr>
              <w:spacing w:before="100" w:beforeAutospacing="1" w:after="100" w:afterAutospacing="1"/>
            </w:pPr>
            <w:r>
              <w:t>Unauthorized user(s) attempt the following actions but</w:t>
            </w:r>
            <w:r w:rsidR="00453969">
              <w:t xml:space="preserve"> is </w:t>
            </w:r>
            <w:r w:rsidR="00453969" w:rsidRPr="00453969">
              <w:rPr>
                <w:u w:val="single"/>
              </w:rPr>
              <w:t>unable</w:t>
            </w:r>
            <w:r w:rsidR="00453969">
              <w:t xml:space="preserve"> to</w:t>
            </w:r>
            <w:r>
              <w:t>:</w:t>
            </w:r>
          </w:p>
          <w:p w:rsidR="009531AF" w:rsidRDefault="00453969" w:rsidP="00260CEF">
            <w:pPr>
              <w:pStyle w:val="ListParagraph"/>
              <w:numPr>
                <w:ilvl w:val="0"/>
                <w:numId w:val="2"/>
              </w:numPr>
              <w:spacing w:before="100" w:beforeAutospacing="1" w:after="100" w:afterAutospacing="1"/>
            </w:pPr>
            <w:r>
              <w:t>E</w:t>
            </w:r>
            <w:r w:rsidR="0065699B">
              <w:t>xecute the data export function;</w:t>
            </w:r>
          </w:p>
          <w:p w:rsidR="009531AF" w:rsidRDefault="00453969" w:rsidP="00260CEF">
            <w:pPr>
              <w:pStyle w:val="ListParagraph"/>
              <w:numPr>
                <w:ilvl w:val="0"/>
                <w:numId w:val="2"/>
              </w:numPr>
              <w:spacing w:before="100" w:beforeAutospacing="1" w:after="100" w:afterAutospacing="1"/>
            </w:pPr>
            <w:r>
              <w:t>S</w:t>
            </w:r>
            <w:r w:rsidR="009531AF">
              <w:t>et the date/time range for an export action</w:t>
            </w:r>
            <w:r w:rsidR="0065699B">
              <w:t>;</w:t>
            </w:r>
          </w:p>
          <w:p w:rsidR="009531AF" w:rsidRDefault="00453969" w:rsidP="00260CEF">
            <w:pPr>
              <w:pStyle w:val="ListParagraph"/>
              <w:numPr>
                <w:ilvl w:val="0"/>
                <w:numId w:val="2"/>
              </w:numPr>
              <w:spacing w:before="100" w:beforeAutospacing="1" w:after="100" w:afterAutospacing="1"/>
            </w:pPr>
            <w:r>
              <w:t>Sc</w:t>
            </w:r>
            <w:r w:rsidR="009531AF">
              <w:t>hedule an export action either for a relative date/ti</w:t>
            </w:r>
            <w:r w:rsidR="0072106E">
              <w:t>me or a specific date/time, and</w:t>
            </w:r>
          </w:p>
          <w:p w:rsidR="004B1FF5" w:rsidRDefault="00453969" w:rsidP="00260CEF">
            <w:pPr>
              <w:pStyle w:val="ListParagraph"/>
              <w:numPr>
                <w:ilvl w:val="0"/>
                <w:numId w:val="2"/>
              </w:numPr>
              <w:spacing w:before="100" w:beforeAutospacing="1" w:after="100" w:afterAutospacing="1"/>
            </w:pPr>
            <w:r>
              <w:t>S</w:t>
            </w:r>
            <w:r w:rsidR="009531AF">
              <w:t>pecify the local or network location of the exported summary file(s)</w:t>
            </w:r>
          </w:p>
        </w:tc>
      </w:tr>
    </w:tbl>
    <w:p w:rsidR="002C4268" w:rsidRDefault="002C4268" w:rsidP="002C4268">
      <w:pPr>
        <w:spacing w:line="360" w:lineRule="auto"/>
        <w:ind w:left="360"/>
        <w:rPr>
          <w:u w:val="single"/>
        </w:rPr>
      </w:pPr>
    </w:p>
    <w:p w:rsidR="007B6F92" w:rsidRDefault="007B6F92" w:rsidP="007B6F92">
      <w:pPr>
        <w:spacing w:line="360" w:lineRule="auto"/>
        <w:rPr>
          <w:color w:val="A6A6A6" w:themeColor="background1" w:themeShade="A6"/>
        </w:rPr>
      </w:pPr>
      <w:r>
        <w:rPr>
          <w:color w:val="A6A6A6" w:themeColor="background1" w:themeShade="A6"/>
        </w:rPr>
        <w:t>&lt;INSERT LINK</w:t>
      </w:r>
      <w:r w:rsidR="00A32954">
        <w:rPr>
          <w:color w:val="A6A6A6" w:themeColor="background1" w:themeShade="A6"/>
        </w:rPr>
        <w:t xml:space="preserve"> TO </w:t>
      </w:r>
      <w:r w:rsidR="000A1EA4">
        <w:rPr>
          <w:color w:val="A6A6A6" w:themeColor="background1" w:themeShade="A6"/>
        </w:rPr>
        <w:t>DOCUMENTATION</w:t>
      </w:r>
      <w:r>
        <w:rPr>
          <w:color w:val="A6A6A6" w:themeColor="background1" w:themeShade="A6"/>
        </w:rPr>
        <w:t xml:space="preserve"> – </w:t>
      </w:r>
      <w:r w:rsidR="00D82367">
        <w:rPr>
          <w:color w:val="A6A6A6" w:themeColor="background1" w:themeShade="A6"/>
        </w:rPr>
        <w:t>User on-demand capability attestation</w:t>
      </w:r>
      <w:r w:rsidRPr="003D768F">
        <w:rPr>
          <w:color w:val="A6A6A6" w:themeColor="background1" w:themeShade="A6"/>
        </w:rPr>
        <w:t>&gt;</w:t>
      </w:r>
    </w:p>
    <w:p w:rsidR="002C4268" w:rsidRDefault="002C4268" w:rsidP="002C4268">
      <w:pPr>
        <w:spacing w:line="360" w:lineRule="auto"/>
        <w:rPr>
          <w:color w:val="A6A6A6" w:themeColor="background1" w:themeShade="A6"/>
        </w:rPr>
      </w:pPr>
      <w:r>
        <w:rPr>
          <w:color w:val="A6A6A6" w:themeColor="background1" w:themeShade="A6"/>
        </w:rPr>
        <w:t>&lt;INSERT SCREEN SHOT</w:t>
      </w:r>
      <w:r w:rsidR="00FD672D">
        <w:rPr>
          <w:color w:val="A6A6A6" w:themeColor="background1" w:themeShade="A6"/>
        </w:rPr>
        <w:t>S</w:t>
      </w:r>
      <w:r>
        <w:rPr>
          <w:color w:val="A6A6A6" w:themeColor="background1" w:themeShade="A6"/>
        </w:rPr>
        <w:t xml:space="preserve"> </w:t>
      </w:r>
      <w:r w:rsidR="000A1EA4">
        <w:rPr>
          <w:color w:val="A6A6A6" w:themeColor="background1" w:themeShade="A6"/>
        </w:rPr>
        <w:t>–</w:t>
      </w:r>
      <w:r>
        <w:rPr>
          <w:color w:val="A6A6A6" w:themeColor="background1" w:themeShade="A6"/>
        </w:rPr>
        <w:t xml:space="preserve"> </w:t>
      </w:r>
      <w:r w:rsidR="000A1EA4">
        <w:rPr>
          <w:color w:val="A6A6A6" w:themeColor="background1" w:themeShade="A6"/>
        </w:rPr>
        <w:t>Limited access to configure export summaries</w:t>
      </w:r>
      <w:r w:rsidRPr="003D768F">
        <w:rPr>
          <w:color w:val="A6A6A6" w:themeColor="background1" w:themeShade="A6"/>
        </w:rPr>
        <w:t>&gt;</w:t>
      </w:r>
    </w:p>
    <w:p w:rsidR="000A1EA4" w:rsidRDefault="000A1EA4" w:rsidP="000A1EA4">
      <w:pPr>
        <w:spacing w:line="360" w:lineRule="auto"/>
        <w:rPr>
          <w:color w:val="A6A6A6" w:themeColor="background1" w:themeShade="A6"/>
        </w:rPr>
      </w:pPr>
      <w:r>
        <w:rPr>
          <w:color w:val="A6A6A6" w:themeColor="background1" w:themeShade="A6"/>
        </w:rPr>
        <w:t>&lt;INSERT SCREEN SHOTS – Unauthorized user attempts</w:t>
      </w:r>
      <w:r w:rsidRPr="003D768F">
        <w:rPr>
          <w:color w:val="A6A6A6" w:themeColor="background1" w:themeShade="A6"/>
        </w:rPr>
        <w:t>&gt;</w:t>
      </w:r>
    </w:p>
    <w:p w:rsidR="000A1EA4" w:rsidRDefault="000A1EA4" w:rsidP="002C4268">
      <w:pPr>
        <w:spacing w:line="360" w:lineRule="auto"/>
        <w:rPr>
          <w:color w:val="A6A6A6" w:themeColor="background1" w:themeShade="A6"/>
        </w:rPr>
      </w:pPr>
    </w:p>
    <w:p w:rsidR="009531AF" w:rsidRDefault="009531AF" w:rsidP="002C4268">
      <w:pPr>
        <w:spacing w:line="360" w:lineRule="auto"/>
        <w:rPr>
          <w:color w:val="A6A6A6" w:themeColor="background1" w:themeShade="A6"/>
        </w:rPr>
      </w:pPr>
    </w:p>
    <w:p w:rsidR="009531AF" w:rsidRDefault="009531AF" w:rsidP="002C4268">
      <w:pPr>
        <w:spacing w:line="360" w:lineRule="auto"/>
        <w:rPr>
          <w:color w:val="A6A6A6" w:themeColor="background1" w:themeShade="A6"/>
        </w:rPr>
      </w:pPr>
    </w:p>
    <w:p w:rsidR="009531AF" w:rsidRDefault="009531AF" w:rsidP="002C4268">
      <w:pPr>
        <w:spacing w:line="360" w:lineRule="auto"/>
        <w:rPr>
          <w:color w:val="A6A6A6" w:themeColor="background1" w:themeShade="A6"/>
        </w:rPr>
      </w:pPr>
    </w:p>
    <w:p w:rsidR="009531AF" w:rsidRDefault="009531AF" w:rsidP="002C4268">
      <w:pPr>
        <w:spacing w:line="360" w:lineRule="auto"/>
        <w:rPr>
          <w:color w:val="A6A6A6" w:themeColor="background1" w:themeShade="A6"/>
        </w:rPr>
      </w:pPr>
    </w:p>
    <w:p w:rsidR="009531AF" w:rsidRDefault="009531AF" w:rsidP="002C4268">
      <w:pPr>
        <w:spacing w:line="360" w:lineRule="auto"/>
        <w:rPr>
          <w:color w:val="A6A6A6" w:themeColor="background1" w:themeShade="A6"/>
        </w:rPr>
      </w:pPr>
    </w:p>
    <w:p w:rsidR="009531AF" w:rsidRDefault="009531AF" w:rsidP="002C4268">
      <w:pPr>
        <w:spacing w:line="360" w:lineRule="auto"/>
        <w:rPr>
          <w:color w:val="A6A6A6" w:themeColor="background1" w:themeShade="A6"/>
        </w:rPr>
      </w:pPr>
    </w:p>
    <w:p w:rsidR="00617264" w:rsidRDefault="00617264">
      <w:pPr>
        <w:rPr>
          <w:b/>
        </w:rPr>
      </w:pPr>
      <w:r>
        <w:rPr>
          <w:b/>
        </w:rPr>
        <w:br w:type="page"/>
      </w:r>
    </w:p>
    <w:p w:rsidR="00462700" w:rsidRPr="00462700" w:rsidRDefault="00462700" w:rsidP="00462700">
      <w:pPr>
        <w:rPr>
          <w:b/>
        </w:rPr>
      </w:pPr>
      <w:r>
        <w:rPr>
          <w:b/>
        </w:rPr>
        <w:lastRenderedPageBreak/>
        <w:t>1.2</w:t>
      </w:r>
      <w:r w:rsidRPr="00462700">
        <w:rPr>
          <w:b/>
        </w:rPr>
        <w:t xml:space="preserve"> </w:t>
      </w:r>
      <w:r w:rsidR="009A7765">
        <w:rPr>
          <w:b/>
        </w:rPr>
        <w:t>S</w:t>
      </w:r>
      <w:r w:rsidR="00E807D7">
        <w:rPr>
          <w:b/>
        </w:rPr>
        <w:t xml:space="preserve">ingle </w:t>
      </w:r>
      <w:r w:rsidR="00E02D1B">
        <w:rPr>
          <w:b/>
        </w:rPr>
        <w:t>Data</w:t>
      </w:r>
      <w:r w:rsidR="00E807D7">
        <w:rPr>
          <w:b/>
        </w:rPr>
        <w:t xml:space="preserve"> Export</w:t>
      </w:r>
      <w:r w:rsidR="00E02D1B">
        <w:rPr>
          <w:b/>
        </w:rPr>
        <w:t xml:space="preserve"> Summary</w:t>
      </w:r>
      <w:r w:rsidR="004D424C">
        <w:rPr>
          <w:b/>
        </w:rPr>
        <w:t>: Real-Time</w:t>
      </w:r>
    </w:p>
    <w:tbl>
      <w:tblPr>
        <w:tblStyle w:val="TableGrid"/>
        <w:tblW w:w="0" w:type="auto"/>
        <w:tblLook w:val="04A0" w:firstRow="1" w:lastRow="0" w:firstColumn="1" w:lastColumn="0" w:noHBand="0" w:noVBand="1"/>
      </w:tblPr>
      <w:tblGrid>
        <w:gridCol w:w="828"/>
        <w:gridCol w:w="7668"/>
      </w:tblGrid>
      <w:tr w:rsidR="00462700" w:rsidTr="00617264">
        <w:sdt>
          <w:sdtPr>
            <w:id w:val="1295950687"/>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vAlign w:val="center"/>
              </w:tcPr>
              <w:p w:rsidR="00462700" w:rsidRDefault="00462700" w:rsidP="00D82367">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462700" w:rsidRPr="00C15A82" w:rsidRDefault="00FD672D" w:rsidP="00D82367">
            <w:pPr>
              <w:spacing w:line="360" w:lineRule="auto"/>
            </w:pPr>
            <w:r>
              <w:t>User</w:t>
            </w:r>
            <w:r w:rsidR="00462700">
              <w:t xml:space="preserve"> identifies patient records containing pre-loaded test data based on ONC-supplied “</w:t>
            </w:r>
            <w:r w:rsidR="00462700" w:rsidRPr="00960697">
              <w:rPr>
                <w:rFonts w:ascii="Leelawadee UI" w:hAnsi="Leelawadee UI" w:cs="Leelawadee UI"/>
                <w:b/>
                <w:sz w:val="22"/>
                <w:szCs w:val="22"/>
              </w:rPr>
              <w:t>170.315_b6_de_*_pdf</w:t>
            </w:r>
            <w:r w:rsidR="00462700">
              <w:t>” files and developer-supplied data.</w:t>
            </w:r>
          </w:p>
        </w:tc>
      </w:tr>
      <w:tr w:rsidR="00BA0862" w:rsidTr="00617264">
        <w:sdt>
          <w:sdtPr>
            <w:id w:val="-748728643"/>
            <w14:checkbox>
              <w14:checked w14:val="0"/>
              <w14:checkedState w14:val="2612" w14:font="Arial Unicode MS"/>
              <w14:uncheckedState w14:val="2610" w14:font="Arial Unicode MS"/>
            </w14:checkbox>
          </w:sdtPr>
          <w:sdtEndPr/>
          <w:sdtContent>
            <w:tc>
              <w:tcPr>
                <w:tcW w:w="828" w:type="dxa"/>
                <w:tcBorders>
                  <w:bottom w:val="single" w:sz="4" w:space="0" w:color="auto"/>
                  <w:right w:val="single" w:sz="4" w:space="0" w:color="auto"/>
                </w:tcBorders>
              </w:tcPr>
              <w:p w:rsidR="00BA0862" w:rsidRDefault="00BA0862" w:rsidP="0028625F">
                <w:pPr>
                  <w:spacing w:line="360" w:lineRule="auto"/>
                  <w:rPr>
                    <w:u w:val="single"/>
                  </w:rPr>
                </w:pPr>
                <w:r>
                  <w:rPr>
                    <w:rFonts w:ascii="MS Gothic" w:eastAsia="MS Gothic" w:hAnsi="MS Gothic" w:hint="eastAsia"/>
                  </w:rPr>
                  <w:t>☐</w:t>
                </w:r>
              </w:p>
            </w:tc>
          </w:sdtContent>
        </w:sdt>
        <w:tc>
          <w:tcPr>
            <w:tcW w:w="7668" w:type="dxa"/>
            <w:tcBorders>
              <w:left w:val="single" w:sz="4" w:space="0" w:color="auto"/>
              <w:bottom w:val="single" w:sz="4" w:space="0" w:color="auto"/>
            </w:tcBorders>
            <w:vAlign w:val="center"/>
          </w:tcPr>
          <w:p w:rsidR="00BA0862" w:rsidRPr="00C15A82" w:rsidRDefault="00332D5B" w:rsidP="00D82367">
            <w:pPr>
              <w:spacing w:line="360" w:lineRule="auto"/>
            </w:pPr>
            <w:r>
              <w:t>Using</w:t>
            </w:r>
            <w:r w:rsidR="00BA0862">
              <w:t xml:space="preserve"> </w:t>
            </w:r>
            <w:r>
              <w:t xml:space="preserve">health IT module functionality, user </w:t>
            </w:r>
            <w:r w:rsidR="00BA0862">
              <w:t>generate</w:t>
            </w:r>
            <w:r>
              <w:t>s</w:t>
            </w:r>
            <w:r w:rsidR="00BA0862">
              <w:t xml:space="preserve"> </w:t>
            </w:r>
            <w:r w:rsidR="00015B9A" w:rsidRPr="00015B9A">
              <w:rPr>
                <w:b/>
              </w:rPr>
              <w:t>a single data export summary</w:t>
            </w:r>
            <w:r w:rsidR="00AF5A37">
              <w:t>,</w:t>
            </w:r>
            <w:r w:rsidR="002C4268">
              <w:t xml:space="preserve"> in the format of a </w:t>
            </w:r>
            <w:r w:rsidR="00BA0862">
              <w:t>CCDA document template for each sample test case for the appropriate health care setting</w:t>
            </w:r>
            <w:r w:rsidR="009F3455">
              <w:t xml:space="preserve">.  </w:t>
            </w:r>
          </w:p>
        </w:tc>
      </w:tr>
      <w:tr w:rsidR="003B40D7" w:rsidRPr="007A2A58" w:rsidTr="003B40D7">
        <w:tc>
          <w:tcPr>
            <w:tcW w:w="828" w:type="dxa"/>
          </w:tcPr>
          <w:sdt>
            <w:sdtPr>
              <w:id w:val="2107775098"/>
              <w14:checkbox>
                <w14:checked w14:val="0"/>
                <w14:checkedState w14:val="2612" w14:font="Arial Unicode MS"/>
                <w14:uncheckedState w14:val="2610" w14:font="Arial Unicode MS"/>
              </w14:checkbox>
            </w:sdtPr>
            <w:sdtEndPr/>
            <w:sdtContent>
              <w:p w:rsidR="003B40D7" w:rsidRPr="007A2A58" w:rsidRDefault="003B40D7" w:rsidP="00D82367">
                <w:pPr>
                  <w:spacing w:line="360" w:lineRule="auto"/>
                  <w:rPr>
                    <w:u w:val="single"/>
                  </w:rPr>
                </w:pPr>
                <w:r w:rsidRPr="007A2A58">
                  <w:rPr>
                    <w:rFonts w:ascii="MS Gothic" w:eastAsia="MS Gothic" w:hAnsi="MS Gothic" w:hint="eastAsia"/>
                  </w:rPr>
                  <w:t>☐</w:t>
                </w:r>
              </w:p>
            </w:sdtContent>
          </w:sdt>
        </w:tc>
        <w:tc>
          <w:tcPr>
            <w:tcW w:w="7668" w:type="dxa"/>
          </w:tcPr>
          <w:p w:rsidR="003B40D7" w:rsidRDefault="003B40D7" w:rsidP="00D82367">
            <w:pPr>
              <w:spacing w:line="360" w:lineRule="auto"/>
            </w:pPr>
            <w:r>
              <w:t xml:space="preserve">Proctor </w:t>
            </w:r>
            <w:r w:rsidR="006C0E50">
              <w:t xml:space="preserve">uses the Message Content Report from ETT to </w:t>
            </w:r>
            <w:r>
              <w:t xml:space="preserve">visually inspect </w:t>
            </w:r>
            <w:r w:rsidR="00BE03D5">
              <w:t>each C-CDA to verify conforman</w:t>
            </w:r>
            <w:r w:rsidR="00CC1EB9">
              <w:t>ce</w:t>
            </w:r>
            <w:r w:rsidR="006C0E50">
              <w:t xml:space="preserve"> and </w:t>
            </w:r>
            <w:r w:rsidR="00BE03D5">
              <w:t xml:space="preserve">associated standards </w:t>
            </w:r>
            <w:r w:rsidR="00BE03D5">
              <w:rPr>
                <w:i/>
              </w:rPr>
              <w:t xml:space="preserve">(see “CCDS Reference Table” </w:t>
            </w:r>
            <w:r w:rsidR="006C0E50">
              <w:rPr>
                <w:i/>
              </w:rPr>
              <w:t xml:space="preserve">in </w:t>
            </w:r>
            <w:hyperlink w:anchor="_Appendix_C:_" w:history="1">
              <w:r w:rsidR="006C0E50" w:rsidRPr="004761AA">
                <w:rPr>
                  <w:rStyle w:val="Hyperlink"/>
                  <w:i/>
                </w:rPr>
                <w:t>Appendix C</w:t>
              </w:r>
            </w:hyperlink>
            <w:r w:rsidR="006C0E50">
              <w:rPr>
                <w:i/>
              </w:rPr>
              <w:t xml:space="preserve"> </w:t>
            </w:r>
            <w:r w:rsidR="00BE03D5">
              <w:rPr>
                <w:i/>
              </w:rPr>
              <w:t>below</w:t>
            </w:r>
            <w:r w:rsidR="00BE03D5" w:rsidRPr="00925807">
              <w:rPr>
                <w:i/>
              </w:rPr>
              <w:t>):</w:t>
            </w:r>
          </w:p>
          <w:p w:rsidR="00BE03D5" w:rsidRPr="00822368" w:rsidRDefault="00BE03D5" w:rsidP="00260CEF">
            <w:pPr>
              <w:pStyle w:val="ListParagraph"/>
              <w:numPr>
                <w:ilvl w:val="0"/>
                <w:numId w:val="11"/>
              </w:numPr>
              <w:spacing w:line="360" w:lineRule="auto"/>
              <w:rPr>
                <w:b/>
              </w:rPr>
            </w:pPr>
            <w:r w:rsidRPr="00822368">
              <w:rPr>
                <w:b/>
              </w:rPr>
              <w:t>The Common Clinical Data Set</w:t>
            </w:r>
            <w:r>
              <w:rPr>
                <w:b/>
              </w:rPr>
              <w:t>;</w:t>
            </w:r>
          </w:p>
          <w:p w:rsidR="00BE03D5" w:rsidRPr="00822368" w:rsidRDefault="00BE03D5" w:rsidP="00260CEF">
            <w:pPr>
              <w:pStyle w:val="ListParagraph"/>
              <w:numPr>
                <w:ilvl w:val="0"/>
                <w:numId w:val="11"/>
              </w:numPr>
              <w:spacing w:line="360" w:lineRule="auto"/>
              <w:rPr>
                <w:b/>
              </w:rPr>
            </w:pPr>
            <w:r w:rsidRPr="00822368">
              <w:rPr>
                <w:b/>
              </w:rPr>
              <w:t>Encounter Diagnosis</w:t>
            </w:r>
            <w:r>
              <w:rPr>
                <w:b/>
              </w:rPr>
              <w:t>;</w:t>
            </w:r>
          </w:p>
          <w:p w:rsidR="00BE03D5" w:rsidRPr="00822368" w:rsidRDefault="00BE03D5" w:rsidP="00260CEF">
            <w:pPr>
              <w:pStyle w:val="ListParagraph"/>
              <w:numPr>
                <w:ilvl w:val="0"/>
                <w:numId w:val="11"/>
              </w:numPr>
              <w:spacing w:line="360" w:lineRule="auto"/>
              <w:rPr>
                <w:b/>
              </w:rPr>
            </w:pPr>
            <w:r w:rsidRPr="00822368">
              <w:rPr>
                <w:b/>
              </w:rPr>
              <w:t>Cognitive Status</w:t>
            </w:r>
            <w:r>
              <w:rPr>
                <w:b/>
              </w:rPr>
              <w:t>;</w:t>
            </w:r>
          </w:p>
          <w:p w:rsidR="00BE03D5" w:rsidRPr="00822368" w:rsidRDefault="00BE03D5" w:rsidP="00260CEF">
            <w:pPr>
              <w:pStyle w:val="ListParagraph"/>
              <w:numPr>
                <w:ilvl w:val="0"/>
                <w:numId w:val="11"/>
              </w:numPr>
              <w:spacing w:line="360" w:lineRule="auto"/>
              <w:rPr>
                <w:b/>
              </w:rPr>
            </w:pPr>
            <w:r w:rsidRPr="00822368">
              <w:rPr>
                <w:b/>
              </w:rPr>
              <w:t>Functional Status</w:t>
            </w:r>
            <w:r>
              <w:rPr>
                <w:b/>
              </w:rPr>
              <w:t>;</w:t>
            </w:r>
          </w:p>
          <w:p w:rsidR="00BE03D5" w:rsidRDefault="00BE03D5" w:rsidP="00260CEF">
            <w:pPr>
              <w:pStyle w:val="ListParagraph"/>
              <w:numPr>
                <w:ilvl w:val="0"/>
                <w:numId w:val="11"/>
              </w:numPr>
              <w:spacing w:line="360" w:lineRule="auto"/>
            </w:pPr>
            <w:r w:rsidRPr="00822368">
              <w:rPr>
                <w:i/>
              </w:rPr>
              <w:t>Ambulatory setting only</w:t>
            </w:r>
            <w:r>
              <w:t xml:space="preserve">: </w:t>
            </w:r>
            <w:r w:rsidRPr="00822368">
              <w:rPr>
                <w:b/>
              </w:rPr>
              <w:t>Reason for referral, referring provider name and contact info</w:t>
            </w:r>
            <w:r>
              <w:rPr>
                <w:b/>
              </w:rPr>
              <w:t>; and</w:t>
            </w:r>
          </w:p>
          <w:p w:rsidR="003B40D7" w:rsidRPr="007A2A58" w:rsidRDefault="00BE03D5" w:rsidP="00260CEF">
            <w:pPr>
              <w:pStyle w:val="ListParagraph"/>
              <w:numPr>
                <w:ilvl w:val="0"/>
                <w:numId w:val="11"/>
              </w:numPr>
              <w:spacing w:line="360" w:lineRule="auto"/>
            </w:pPr>
            <w:r w:rsidRPr="00822368">
              <w:rPr>
                <w:i/>
              </w:rPr>
              <w:t xml:space="preserve">Inpatient setting only: </w:t>
            </w:r>
            <w:r w:rsidRPr="00822368">
              <w:rPr>
                <w:b/>
              </w:rPr>
              <w:t>Discharge Instructions</w:t>
            </w:r>
          </w:p>
        </w:tc>
      </w:tr>
    </w:tbl>
    <w:p w:rsidR="00E506CB" w:rsidRDefault="00E506CB" w:rsidP="00E506CB">
      <w:pPr>
        <w:spacing w:line="360" w:lineRule="auto"/>
        <w:rPr>
          <w:u w:val="single"/>
        </w:rPr>
      </w:pPr>
    </w:p>
    <w:p w:rsidR="00E506CB" w:rsidRDefault="00E506CB" w:rsidP="00E506CB">
      <w:pPr>
        <w:spacing w:line="360" w:lineRule="auto"/>
        <w:rPr>
          <w:color w:val="A6A6A6" w:themeColor="background1" w:themeShade="A6"/>
        </w:rPr>
      </w:pPr>
      <w:r>
        <w:rPr>
          <w:color w:val="A6A6A6" w:themeColor="background1" w:themeShade="A6"/>
        </w:rPr>
        <w:t>&lt;INSERT SCREEN SHOTS - Patient records</w:t>
      </w:r>
      <w:r w:rsidRPr="003D768F">
        <w:rPr>
          <w:color w:val="A6A6A6" w:themeColor="background1" w:themeShade="A6"/>
        </w:rPr>
        <w:t>&gt;</w:t>
      </w:r>
    </w:p>
    <w:p w:rsidR="00E506CB" w:rsidRDefault="00E506CB" w:rsidP="00E506CB">
      <w:pPr>
        <w:spacing w:line="360" w:lineRule="auto"/>
        <w:rPr>
          <w:color w:val="A6A6A6" w:themeColor="background1" w:themeShade="A6"/>
        </w:rPr>
      </w:pPr>
      <w:r>
        <w:rPr>
          <w:color w:val="A6A6A6" w:themeColor="background1" w:themeShade="A6"/>
        </w:rPr>
        <w:t>&lt;INSERT SCREEN SHOT</w:t>
      </w:r>
      <w:r w:rsidRPr="007F2A15">
        <w:rPr>
          <w:color w:val="A6A6A6" w:themeColor="background1" w:themeShade="A6"/>
        </w:rPr>
        <w:t xml:space="preserve"> – Folder/directory of ge</w:t>
      </w:r>
      <w:r>
        <w:rPr>
          <w:color w:val="A6A6A6" w:themeColor="background1" w:themeShade="A6"/>
        </w:rPr>
        <w:t>nerated export summaries</w:t>
      </w:r>
      <w:r w:rsidRPr="007F2A15">
        <w:rPr>
          <w:color w:val="A6A6A6" w:themeColor="background1" w:themeShade="A6"/>
        </w:rPr>
        <w:t>&gt;</w:t>
      </w:r>
    </w:p>
    <w:p w:rsidR="00BA0862" w:rsidRDefault="00BA0862" w:rsidP="00BA0862">
      <w:pPr>
        <w:spacing w:line="360" w:lineRule="auto"/>
        <w:rPr>
          <w:color w:val="A6A6A6" w:themeColor="background1" w:themeShade="A6"/>
        </w:rPr>
      </w:pPr>
      <w:r>
        <w:rPr>
          <w:color w:val="A6A6A6" w:themeColor="background1" w:themeShade="A6"/>
        </w:rPr>
        <w:t>&lt;INSERT SCREEN SHOT</w:t>
      </w:r>
      <w:r w:rsidR="00225D62">
        <w:rPr>
          <w:color w:val="A6A6A6" w:themeColor="background1" w:themeShade="A6"/>
        </w:rPr>
        <w:t>S</w:t>
      </w:r>
      <w:r>
        <w:rPr>
          <w:color w:val="A6A6A6" w:themeColor="background1" w:themeShade="A6"/>
        </w:rPr>
        <w:t xml:space="preserve"> OR LINK TO FILE – Validation Reports</w:t>
      </w:r>
      <w:r w:rsidRPr="003D768F">
        <w:rPr>
          <w:color w:val="A6A6A6" w:themeColor="background1" w:themeShade="A6"/>
        </w:rPr>
        <w:t>&gt;</w:t>
      </w:r>
    </w:p>
    <w:p w:rsidR="00CB71DD" w:rsidRDefault="00CB71DD">
      <w:pPr>
        <w:rPr>
          <w:b/>
        </w:rPr>
      </w:pPr>
      <w:r>
        <w:rPr>
          <w:b/>
        </w:rPr>
        <w:br w:type="page"/>
      </w:r>
    </w:p>
    <w:p w:rsidR="003D3108" w:rsidRPr="003D3108" w:rsidRDefault="00C346A2" w:rsidP="003D3108">
      <w:pPr>
        <w:rPr>
          <w:b/>
        </w:rPr>
      </w:pPr>
      <w:r>
        <w:rPr>
          <w:b/>
        </w:rPr>
        <w:lastRenderedPageBreak/>
        <w:t>1.</w:t>
      </w:r>
      <w:r w:rsidR="00E506CB">
        <w:rPr>
          <w:b/>
        </w:rPr>
        <w:t>3</w:t>
      </w:r>
      <w:r w:rsidR="00B173C0">
        <w:rPr>
          <w:b/>
        </w:rPr>
        <w:t xml:space="preserve"> </w:t>
      </w:r>
      <w:r w:rsidR="003D3108" w:rsidRPr="003D3108">
        <w:rPr>
          <w:b/>
        </w:rPr>
        <w:t>Export for All Patients</w:t>
      </w:r>
      <w:r w:rsidR="004D424C">
        <w:rPr>
          <w:b/>
        </w:rPr>
        <w:t>: Real-Time</w:t>
      </w:r>
    </w:p>
    <w:tbl>
      <w:tblPr>
        <w:tblStyle w:val="TableGrid"/>
        <w:tblW w:w="0" w:type="auto"/>
        <w:tblLook w:val="04A0" w:firstRow="1" w:lastRow="0" w:firstColumn="1" w:lastColumn="0" w:noHBand="0" w:noVBand="1"/>
      </w:tblPr>
      <w:tblGrid>
        <w:gridCol w:w="828"/>
        <w:gridCol w:w="7668"/>
      </w:tblGrid>
      <w:tr w:rsidR="00C346A2" w:rsidTr="00D82367">
        <w:sdt>
          <w:sdtPr>
            <w:id w:val="178317404"/>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C346A2" w:rsidRDefault="00C346A2" w:rsidP="00D82367">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C346A2" w:rsidRDefault="00A77097" w:rsidP="00A77097">
            <w:pPr>
              <w:spacing w:line="360" w:lineRule="auto"/>
            </w:pPr>
            <w:r>
              <w:t xml:space="preserve">User configures set of export summaries </w:t>
            </w:r>
            <w:r w:rsidRPr="00B15B8F">
              <w:rPr>
                <w:b/>
              </w:rPr>
              <w:t>to include all patients</w:t>
            </w:r>
            <w:r>
              <w:t xml:space="preserve"> in health IT module by specifying </w:t>
            </w:r>
            <w:r w:rsidRPr="00A77097">
              <w:t>an export location.</w:t>
            </w:r>
          </w:p>
        </w:tc>
      </w:tr>
      <w:tr w:rsidR="003D3108" w:rsidTr="00D82367">
        <w:sdt>
          <w:sdtPr>
            <w:id w:val="1409189255"/>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3D3108" w:rsidRDefault="00C346A2" w:rsidP="00D82367">
                <w:pPr>
                  <w:spacing w:line="360" w:lineRule="auto"/>
                  <w:rPr>
                    <w:u w:val="single"/>
                  </w:rPr>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C346A2" w:rsidRPr="00C15A82" w:rsidRDefault="00C346A2" w:rsidP="00E40143">
            <w:pPr>
              <w:spacing w:line="360" w:lineRule="auto"/>
            </w:pPr>
            <w:r>
              <w:t xml:space="preserve">User generates </w:t>
            </w:r>
            <w:r w:rsidR="003D3108" w:rsidRPr="00C346A2">
              <w:rPr>
                <w:b/>
              </w:rPr>
              <w:t>all patient summary files</w:t>
            </w:r>
            <w:r w:rsidR="00E40143">
              <w:t xml:space="preserve"> </w:t>
            </w:r>
            <w:r w:rsidR="00D82367">
              <w:t>including ONC test patients from ETT and developer-supplied</w:t>
            </w:r>
            <w:r w:rsidR="00E40143">
              <w:t xml:space="preserve"> patients </w:t>
            </w:r>
            <w:r w:rsidR="00E40143" w:rsidRPr="004D424C">
              <w:rPr>
                <w:i/>
              </w:rPr>
              <w:t>(minimum of 7 total patients</w:t>
            </w:r>
            <w:r w:rsidR="004D424C" w:rsidRPr="004D424C">
              <w:rPr>
                <w:i/>
              </w:rPr>
              <w:t xml:space="preserve"> including two ONC and at least five developer-supplied</w:t>
            </w:r>
            <w:r w:rsidR="00E40143" w:rsidRPr="004D424C">
              <w:rPr>
                <w:i/>
              </w:rPr>
              <w:t>)</w:t>
            </w:r>
            <w:r w:rsidRPr="004D424C">
              <w:rPr>
                <w:i/>
              </w:rPr>
              <w:t>.</w:t>
            </w:r>
            <w:r>
              <w:t xml:space="preserve">  </w:t>
            </w:r>
          </w:p>
        </w:tc>
      </w:tr>
      <w:tr w:rsidR="00C346A2" w:rsidRPr="00C15A82" w:rsidTr="00C346A2">
        <w:sdt>
          <w:sdtPr>
            <w:id w:val="586123818"/>
            <w14:checkbox>
              <w14:checked w14:val="0"/>
              <w14:checkedState w14:val="2612" w14:font="Arial Unicode MS"/>
              <w14:uncheckedState w14:val="2610" w14:font="Arial Unicode MS"/>
            </w14:checkbox>
          </w:sdtPr>
          <w:sdtEndPr/>
          <w:sdtContent>
            <w:tc>
              <w:tcPr>
                <w:tcW w:w="828" w:type="dxa"/>
              </w:tcPr>
              <w:p w:rsidR="00C346A2" w:rsidRDefault="00C346A2" w:rsidP="00D82367">
                <w:pPr>
                  <w:spacing w:line="360" w:lineRule="auto"/>
                  <w:rPr>
                    <w:u w:val="single"/>
                  </w:rPr>
                </w:pPr>
                <w:r>
                  <w:rPr>
                    <w:rFonts w:ascii="MS Gothic" w:eastAsia="MS Gothic" w:hAnsi="MS Gothic" w:hint="eastAsia"/>
                  </w:rPr>
                  <w:t>☐</w:t>
                </w:r>
              </w:p>
            </w:tc>
          </w:sdtContent>
        </w:sdt>
        <w:tc>
          <w:tcPr>
            <w:tcW w:w="7668" w:type="dxa"/>
          </w:tcPr>
          <w:p w:rsidR="00C346A2" w:rsidRPr="00C15A82" w:rsidRDefault="00C346A2" w:rsidP="009A7765">
            <w:pPr>
              <w:spacing w:line="360" w:lineRule="auto"/>
            </w:pPr>
            <w:r>
              <w:t>Proctor verifies all patients in the health IT module are present in the data export summaries</w:t>
            </w:r>
            <w:r w:rsidR="009A7765">
              <w:t xml:space="preserve"> and files are exported to location configured above</w:t>
            </w:r>
            <w:r w:rsidR="00F0318B">
              <w:t xml:space="preserve"> and can be saved to location specified by user</w:t>
            </w:r>
            <w:r w:rsidR="009A7765">
              <w:t>.</w:t>
            </w:r>
          </w:p>
        </w:tc>
      </w:tr>
      <w:tr w:rsidR="00414D00" w:rsidRPr="007A2A58" w:rsidTr="00414D00">
        <w:tc>
          <w:tcPr>
            <w:tcW w:w="828" w:type="dxa"/>
          </w:tcPr>
          <w:sdt>
            <w:sdtPr>
              <w:id w:val="-1919466270"/>
              <w14:checkbox>
                <w14:checked w14:val="0"/>
                <w14:checkedState w14:val="2612" w14:font="Arial Unicode MS"/>
                <w14:uncheckedState w14:val="2610" w14:font="Arial Unicode MS"/>
              </w14:checkbox>
            </w:sdtPr>
            <w:sdtEndPr/>
            <w:sdtContent>
              <w:p w:rsidR="00414D00" w:rsidRPr="007A2A58" w:rsidRDefault="00414D00" w:rsidP="00D82367">
                <w:pPr>
                  <w:spacing w:line="360" w:lineRule="auto"/>
                  <w:rPr>
                    <w:u w:val="single"/>
                  </w:rPr>
                </w:pPr>
                <w:r w:rsidRPr="007A2A58">
                  <w:rPr>
                    <w:rFonts w:ascii="MS Gothic" w:eastAsia="MS Gothic" w:hAnsi="MS Gothic" w:hint="eastAsia"/>
                  </w:rPr>
                  <w:t>☐</w:t>
                </w:r>
              </w:p>
            </w:sdtContent>
          </w:sdt>
        </w:tc>
        <w:tc>
          <w:tcPr>
            <w:tcW w:w="7668" w:type="dxa"/>
          </w:tcPr>
          <w:p w:rsidR="00414D00" w:rsidRDefault="00414D00" w:rsidP="00D82367">
            <w:pPr>
              <w:spacing w:line="360" w:lineRule="auto"/>
            </w:pPr>
            <w:r>
              <w:t xml:space="preserve">Proctor visually inspects C-CDAs to verify </w:t>
            </w:r>
            <w:r w:rsidR="00CC1EB9">
              <w:t>conformance</w:t>
            </w:r>
            <w:r>
              <w:t xml:space="preserve"> to the requirements and associated standards and equivalent to the information contained in the patient’s record </w:t>
            </w:r>
            <w:r>
              <w:rPr>
                <w:i/>
              </w:rPr>
              <w:t>(see “CCDS Reference Table” below</w:t>
            </w:r>
            <w:r w:rsidRPr="00925807">
              <w:rPr>
                <w:i/>
              </w:rPr>
              <w:t>):</w:t>
            </w:r>
          </w:p>
          <w:p w:rsidR="00414D00" w:rsidRPr="00822368" w:rsidRDefault="00414D00" w:rsidP="00260CEF">
            <w:pPr>
              <w:pStyle w:val="ListParagraph"/>
              <w:numPr>
                <w:ilvl w:val="0"/>
                <w:numId w:val="11"/>
              </w:numPr>
              <w:spacing w:line="360" w:lineRule="auto"/>
              <w:rPr>
                <w:b/>
              </w:rPr>
            </w:pPr>
            <w:r w:rsidRPr="00822368">
              <w:rPr>
                <w:b/>
              </w:rPr>
              <w:t>The Common Clinical Data Set</w:t>
            </w:r>
            <w:r>
              <w:rPr>
                <w:b/>
              </w:rPr>
              <w:t>;</w:t>
            </w:r>
          </w:p>
          <w:p w:rsidR="00414D00" w:rsidRPr="00822368" w:rsidRDefault="00414D00" w:rsidP="00260CEF">
            <w:pPr>
              <w:pStyle w:val="ListParagraph"/>
              <w:numPr>
                <w:ilvl w:val="0"/>
                <w:numId w:val="11"/>
              </w:numPr>
              <w:spacing w:line="360" w:lineRule="auto"/>
              <w:rPr>
                <w:b/>
              </w:rPr>
            </w:pPr>
            <w:r w:rsidRPr="00822368">
              <w:rPr>
                <w:b/>
              </w:rPr>
              <w:t>Encounter Diagnosis</w:t>
            </w:r>
            <w:r>
              <w:rPr>
                <w:b/>
              </w:rPr>
              <w:t>;</w:t>
            </w:r>
          </w:p>
          <w:p w:rsidR="00414D00" w:rsidRPr="00822368" w:rsidRDefault="00414D00" w:rsidP="00260CEF">
            <w:pPr>
              <w:pStyle w:val="ListParagraph"/>
              <w:numPr>
                <w:ilvl w:val="0"/>
                <w:numId w:val="11"/>
              </w:numPr>
              <w:spacing w:line="360" w:lineRule="auto"/>
              <w:rPr>
                <w:b/>
              </w:rPr>
            </w:pPr>
            <w:r w:rsidRPr="00822368">
              <w:rPr>
                <w:b/>
              </w:rPr>
              <w:t>Cognitive Status</w:t>
            </w:r>
            <w:r>
              <w:rPr>
                <w:b/>
              </w:rPr>
              <w:t>;</w:t>
            </w:r>
          </w:p>
          <w:p w:rsidR="00414D00" w:rsidRPr="00822368" w:rsidRDefault="00414D00" w:rsidP="00260CEF">
            <w:pPr>
              <w:pStyle w:val="ListParagraph"/>
              <w:numPr>
                <w:ilvl w:val="0"/>
                <w:numId w:val="11"/>
              </w:numPr>
              <w:spacing w:line="360" w:lineRule="auto"/>
              <w:rPr>
                <w:b/>
              </w:rPr>
            </w:pPr>
            <w:r w:rsidRPr="00822368">
              <w:rPr>
                <w:b/>
              </w:rPr>
              <w:t>Functional Status</w:t>
            </w:r>
            <w:r>
              <w:rPr>
                <w:b/>
              </w:rPr>
              <w:t>;</w:t>
            </w:r>
          </w:p>
          <w:p w:rsidR="00414D00" w:rsidRDefault="00414D00" w:rsidP="00260CEF">
            <w:pPr>
              <w:pStyle w:val="ListParagraph"/>
              <w:numPr>
                <w:ilvl w:val="0"/>
                <w:numId w:val="11"/>
              </w:numPr>
              <w:spacing w:line="360" w:lineRule="auto"/>
            </w:pPr>
            <w:r w:rsidRPr="00822368">
              <w:rPr>
                <w:i/>
              </w:rPr>
              <w:t>Ambulatory setting only</w:t>
            </w:r>
            <w:r>
              <w:t xml:space="preserve">: </w:t>
            </w:r>
            <w:r w:rsidRPr="00822368">
              <w:rPr>
                <w:b/>
              </w:rPr>
              <w:t>Reason for referral, referring provider name and contact info</w:t>
            </w:r>
            <w:r>
              <w:rPr>
                <w:b/>
              </w:rPr>
              <w:t>; and</w:t>
            </w:r>
          </w:p>
          <w:p w:rsidR="00414D00" w:rsidRPr="007A2A58" w:rsidRDefault="00414D00" w:rsidP="00260CEF">
            <w:pPr>
              <w:pStyle w:val="ListParagraph"/>
              <w:numPr>
                <w:ilvl w:val="0"/>
                <w:numId w:val="11"/>
              </w:numPr>
              <w:spacing w:line="360" w:lineRule="auto"/>
            </w:pPr>
            <w:r w:rsidRPr="00822368">
              <w:rPr>
                <w:i/>
              </w:rPr>
              <w:t xml:space="preserve">Inpatient setting only: </w:t>
            </w:r>
            <w:r w:rsidRPr="00822368">
              <w:rPr>
                <w:b/>
              </w:rPr>
              <w:t>Discharge Instructions</w:t>
            </w:r>
            <w:r>
              <w:rPr>
                <w:b/>
              </w:rPr>
              <w:t>.</w:t>
            </w:r>
            <w:r>
              <w:t xml:space="preserve">  </w:t>
            </w:r>
          </w:p>
        </w:tc>
      </w:tr>
    </w:tbl>
    <w:p w:rsidR="003D3108" w:rsidRDefault="003D3108" w:rsidP="00C346A2">
      <w:pPr>
        <w:spacing w:line="360" w:lineRule="auto"/>
        <w:rPr>
          <w:u w:val="single"/>
        </w:rPr>
      </w:pPr>
    </w:p>
    <w:p w:rsidR="003D3108" w:rsidRDefault="003D3108" w:rsidP="003D3108">
      <w:pPr>
        <w:spacing w:line="360" w:lineRule="auto"/>
        <w:rPr>
          <w:color w:val="A6A6A6" w:themeColor="background1" w:themeShade="A6"/>
        </w:rPr>
      </w:pPr>
      <w:r>
        <w:rPr>
          <w:color w:val="A6A6A6" w:themeColor="background1" w:themeShade="A6"/>
        </w:rPr>
        <w:t>&lt;INSERT SCREEN SHOT - Patient records</w:t>
      </w:r>
      <w:r w:rsidRPr="003D768F">
        <w:rPr>
          <w:color w:val="A6A6A6" w:themeColor="background1" w:themeShade="A6"/>
        </w:rPr>
        <w:t>&gt;</w:t>
      </w:r>
    </w:p>
    <w:p w:rsidR="003D3108" w:rsidRDefault="00C346A2" w:rsidP="009B02A8">
      <w:pPr>
        <w:spacing w:line="360" w:lineRule="auto"/>
        <w:rPr>
          <w:color w:val="A6A6A6" w:themeColor="background1" w:themeShade="A6"/>
        </w:rPr>
      </w:pPr>
      <w:r>
        <w:rPr>
          <w:color w:val="A6A6A6" w:themeColor="background1" w:themeShade="A6"/>
        </w:rPr>
        <w:t>&lt;INSERT SCREEN SHOT</w:t>
      </w:r>
      <w:r w:rsidRPr="007F2A15">
        <w:rPr>
          <w:color w:val="A6A6A6" w:themeColor="background1" w:themeShade="A6"/>
        </w:rPr>
        <w:t xml:space="preserve"> – Folder/directory of ge</w:t>
      </w:r>
      <w:r>
        <w:rPr>
          <w:color w:val="A6A6A6" w:themeColor="background1" w:themeShade="A6"/>
        </w:rPr>
        <w:t>nerated export summaries</w:t>
      </w:r>
      <w:r w:rsidRPr="007F2A15">
        <w:rPr>
          <w:color w:val="A6A6A6" w:themeColor="background1" w:themeShade="A6"/>
        </w:rPr>
        <w:t>&gt;</w:t>
      </w:r>
    </w:p>
    <w:p w:rsidR="00C346A2" w:rsidRDefault="00C346A2" w:rsidP="009B02A8">
      <w:pPr>
        <w:spacing w:line="360" w:lineRule="auto"/>
        <w:rPr>
          <w:color w:val="A6A6A6" w:themeColor="background1" w:themeShade="A6"/>
        </w:rPr>
      </w:pPr>
    </w:p>
    <w:p w:rsidR="00414D00" w:rsidRDefault="00414D00">
      <w:pPr>
        <w:rPr>
          <w:b/>
        </w:rPr>
      </w:pPr>
      <w:r>
        <w:rPr>
          <w:b/>
        </w:rPr>
        <w:br w:type="page"/>
      </w:r>
    </w:p>
    <w:p w:rsidR="00C346A2" w:rsidRPr="003D3108" w:rsidRDefault="00E506CB" w:rsidP="00C346A2">
      <w:pPr>
        <w:rPr>
          <w:b/>
        </w:rPr>
      </w:pPr>
      <w:r>
        <w:rPr>
          <w:b/>
        </w:rPr>
        <w:lastRenderedPageBreak/>
        <w:t xml:space="preserve">1.4 </w:t>
      </w:r>
      <w:r w:rsidR="00C346A2" w:rsidRPr="003D3108">
        <w:rPr>
          <w:b/>
        </w:rPr>
        <w:t xml:space="preserve">Export for </w:t>
      </w:r>
      <w:r w:rsidR="00D82367">
        <w:rPr>
          <w:b/>
        </w:rPr>
        <w:t>Subs</w:t>
      </w:r>
      <w:r w:rsidR="00C346A2">
        <w:rPr>
          <w:b/>
        </w:rPr>
        <w:t>et of Patients</w:t>
      </w:r>
      <w:r w:rsidR="00E309E9">
        <w:rPr>
          <w:b/>
        </w:rPr>
        <w:t xml:space="preserve">: </w:t>
      </w:r>
      <w:r w:rsidR="00A2540F">
        <w:rPr>
          <w:b/>
        </w:rPr>
        <w:t>Real-time</w:t>
      </w:r>
    </w:p>
    <w:tbl>
      <w:tblPr>
        <w:tblStyle w:val="TableGrid"/>
        <w:tblW w:w="0" w:type="auto"/>
        <w:tblLook w:val="04A0" w:firstRow="1" w:lastRow="0" w:firstColumn="1" w:lastColumn="0" w:noHBand="0" w:noVBand="1"/>
      </w:tblPr>
      <w:tblGrid>
        <w:gridCol w:w="828"/>
        <w:gridCol w:w="7668"/>
      </w:tblGrid>
      <w:tr w:rsidR="00C346A2" w:rsidTr="00D82367">
        <w:sdt>
          <w:sdtPr>
            <w:id w:val="-876466986"/>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C346A2" w:rsidRDefault="00C346A2" w:rsidP="00D82367">
                <w:pPr>
                  <w:spacing w:line="360" w:lineRule="auto"/>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8A6A56" w:rsidRDefault="008A6A56" w:rsidP="008A6A56">
            <w:pPr>
              <w:spacing w:line="360" w:lineRule="auto"/>
            </w:pPr>
            <w:r>
              <w:t>User configures set of ex</w:t>
            </w:r>
            <w:r w:rsidR="00D82367">
              <w:t>port summaries to include a sub</w:t>
            </w:r>
            <w:r>
              <w:t>set of patients in health IT module by specifying:</w:t>
            </w:r>
          </w:p>
          <w:p w:rsidR="00C346A2" w:rsidRDefault="008A6A56" w:rsidP="00260CEF">
            <w:pPr>
              <w:pStyle w:val="ListParagraph"/>
              <w:numPr>
                <w:ilvl w:val="0"/>
                <w:numId w:val="12"/>
              </w:numPr>
              <w:spacing w:line="360" w:lineRule="auto"/>
            </w:pPr>
            <w:r w:rsidRPr="008A6A56">
              <w:rPr>
                <w:b/>
              </w:rPr>
              <w:t>Export location</w:t>
            </w:r>
            <w:r>
              <w:t>;</w:t>
            </w:r>
          </w:p>
          <w:p w:rsidR="008A6A56" w:rsidRDefault="00A2540F" w:rsidP="00A2540F">
            <w:pPr>
              <w:pStyle w:val="ListParagraph"/>
              <w:numPr>
                <w:ilvl w:val="0"/>
                <w:numId w:val="12"/>
              </w:numPr>
              <w:spacing w:line="360" w:lineRule="auto"/>
            </w:pPr>
            <w:r>
              <w:rPr>
                <w:b/>
              </w:rPr>
              <w:t xml:space="preserve">Start and End </w:t>
            </w:r>
            <w:r w:rsidR="008A6A56" w:rsidRPr="008A6A56">
              <w:rPr>
                <w:b/>
              </w:rPr>
              <w:t>Date</w:t>
            </w:r>
            <w:r w:rsidR="003B273B">
              <w:rPr>
                <w:b/>
              </w:rPr>
              <w:t xml:space="preserve"> </w:t>
            </w:r>
            <w:r w:rsidR="003B273B" w:rsidRPr="003B273B">
              <w:rPr>
                <w:i/>
              </w:rPr>
              <w:t>(e.g.,</w:t>
            </w:r>
            <w:r w:rsidR="003B273B">
              <w:rPr>
                <w:i/>
              </w:rPr>
              <w:t xml:space="preserve"> dates may be based on encounter, admission</w:t>
            </w:r>
            <w:r w:rsidR="003B273B" w:rsidRPr="003B273B">
              <w:rPr>
                <w:i/>
              </w:rPr>
              <w:t>, etc.)</w:t>
            </w:r>
          </w:p>
        </w:tc>
      </w:tr>
      <w:tr w:rsidR="00C346A2" w:rsidTr="00D82367">
        <w:sdt>
          <w:sdtPr>
            <w:id w:val="1609389788"/>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C346A2" w:rsidRDefault="00C346A2" w:rsidP="00D82367">
                <w:pPr>
                  <w:spacing w:line="360" w:lineRule="auto"/>
                  <w:rPr>
                    <w:u w:val="single"/>
                  </w:rPr>
                </w:pPr>
                <w:r>
                  <w:rPr>
                    <w:rFonts w:ascii="Arial Unicode MS" w:eastAsia="Arial Unicode MS" w:hAnsi="Arial Unicode MS" w:cs="Arial Unicode MS" w:hint="eastAsia"/>
                  </w:rPr>
                  <w:t>☐</w:t>
                </w:r>
              </w:p>
            </w:tc>
          </w:sdtContent>
        </w:sdt>
        <w:tc>
          <w:tcPr>
            <w:tcW w:w="7668" w:type="dxa"/>
            <w:tcBorders>
              <w:left w:val="single" w:sz="4" w:space="0" w:color="auto"/>
            </w:tcBorders>
            <w:vAlign w:val="center"/>
          </w:tcPr>
          <w:p w:rsidR="00C346A2" w:rsidRPr="00C15A82" w:rsidRDefault="00C346A2" w:rsidP="00886DBC">
            <w:pPr>
              <w:spacing w:line="360" w:lineRule="auto"/>
            </w:pPr>
            <w:r>
              <w:t xml:space="preserve">User generates </w:t>
            </w:r>
            <w:r w:rsidR="00A2540F">
              <w:t xml:space="preserve">and exports </w:t>
            </w:r>
            <w:r w:rsidR="008217E4" w:rsidRPr="00E40143">
              <w:t>a sub</w:t>
            </w:r>
            <w:r w:rsidRPr="00E40143">
              <w:t>set of patient summary files</w:t>
            </w:r>
            <w:r>
              <w:t xml:space="preserve"> </w:t>
            </w:r>
            <w:r w:rsidR="00E40143" w:rsidRPr="00E40143">
              <w:rPr>
                <w:b/>
              </w:rPr>
              <w:t>in real-time</w:t>
            </w:r>
            <w:r w:rsidR="00E40143">
              <w:t xml:space="preserve"> </w:t>
            </w:r>
            <w:r w:rsidR="00A2540F" w:rsidRPr="00E40143">
              <w:rPr>
                <w:b/>
              </w:rPr>
              <w:t>based on the date range above</w:t>
            </w:r>
            <w:r>
              <w:t xml:space="preserve">.  </w:t>
            </w:r>
          </w:p>
        </w:tc>
      </w:tr>
      <w:tr w:rsidR="00414D00" w:rsidRPr="007A2A58" w:rsidTr="00414D00">
        <w:tc>
          <w:tcPr>
            <w:tcW w:w="828" w:type="dxa"/>
          </w:tcPr>
          <w:sdt>
            <w:sdtPr>
              <w:id w:val="353933510"/>
              <w14:checkbox>
                <w14:checked w14:val="0"/>
                <w14:checkedState w14:val="2612" w14:font="Arial Unicode MS"/>
                <w14:uncheckedState w14:val="2610" w14:font="Arial Unicode MS"/>
              </w14:checkbox>
            </w:sdtPr>
            <w:sdtEndPr/>
            <w:sdtContent>
              <w:p w:rsidR="00414D00" w:rsidRPr="007A2A58" w:rsidRDefault="00414D00" w:rsidP="00D82367">
                <w:pPr>
                  <w:spacing w:line="360" w:lineRule="auto"/>
                  <w:rPr>
                    <w:u w:val="single"/>
                  </w:rPr>
                </w:pPr>
                <w:r w:rsidRPr="007A2A58">
                  <w:rPr>
                    <w:rFonts w:ascii="MS Gothic" w:eastAsia="MS Gothic" w:hAnsi="MS Gothic" w:hint="eastAsia"/>
                  </w:rPr>
                  <w:t>☐</w:t>
                </w:r>
              </w:p>
            </w:sdtContent>
          </w:sdt>
        </w:tc>
        <w:tc>
          <w:tcPr>
            <w:tcW w:w="7668" w:type="dxa"/>
          </w:tcPr>
          <w:p w:rsidR="00F0318B" w:rsidRDefault="00414D00" w:rsidP="00D82367">
            <w:pPr>
              <w:spacing w:line="360" w:lineRule="auto"/>
            </w:pPr>
            <w:r>
              <w:t xml:space="preserve">Proctor </w:t>
            </w:r>
            <w:r w:rsidR="00F0318B">
              <w:t xml:space="preserve">performs </w:t>
            </w:r>
            <w:r>
              <w:t>visual</w:t>
            </w:r>
            <w:r w:rsidR="00F0318B">
              <w:t xml:space="preserve"> inspection of exported summaries:</w:t>
            </w:r>
          </w:p>
          <w:p w:rsidR="00F0318B" w:rsidRDefault="00F0318B" w:rsidP="00260CEF">
            <w:pPr>
              <w:pStyle w:val="ListParagraph"/>
              <w:numPr>
                <w:ilvl w:val="0"/>
                <w:numId w:val="13"/>
              </w:numPr>
              <w:spacing w:line="360" w:lineRule="auto"/>
              <w:rPr>
                <w:b/>
              </w:rPr>
            </w:pPr>
            <w:r>
              <w:rPr>
                <w:b/>
              </w:rPr>
              <w:t xml:space="preserve">Verifies </w:t>
            </w:r>
            <w:r w:rsidRPr="00F0318B">
              <w:rPr>
                <w:b/>
              </w:rPr>
              <w:t>identified subset of patient summary files</w:t>
            </w:r>
            <w:r>
              <w:t xml:space="preserve"> in the health IT module are present in the data export summaries</w:t>
            </w:r>
            <w:r w:rsidR="008217E4">
              <w:t>;</w:t>
            </w:r>
          </w:p>
          <w:p w:rsidR="00F0318B" w:rsidRPr="007852E1" w:rsidRDefault="00F0318B" w:rsidP="00260CEF">
            <w:pPr>
              <w:pStyle w:val="ListParagraph"/>
              <w:numPr>
                <w:ilvl w:val="0"/>
                <w:numId w:val="13"/>
              </w:numPr>
              <w:spacing w:line="360" w:lineRule="auto"/>
              <w:rPr>
                <w:b/>
              </w:rPr>
            </w:pPr>
            <w:r>
              <w:rPr>
                <w:b/>
              </w:rPr>
              <w:t>Se</w:t>
            </w:r>
            <w:r w:rsidRPr="007852E1">
              <w:rPr>
                <w:b/>
              </w:rPr>
              <w:t>ction level narrative text;</w:t>
            </w:r>
          </w:p>
          <w:p w:rsidR="00F0318B" w:rsidRDefault="00F0318B" w:rsidP="00260CEF">
            <w:pPr>
              <w:pStyle w:val="ListParagraph"/>
              <w:numPr>
                <w:ilvl w:val="0"/>
                <w:numId w:val="13"/>
              </w:numPr>
              <w:spacing w:line="360" w:lineRule="auto"/>
            </w:pPr>
            <w:r>
              <w:rPr>
                <w:b/>
              </w:rPr>
              <w:t>F</w:t>
            </w:r>
            <w:r w:rsidRPr="007852E1">
              <w:rPr>
                <w:b/>
              </w:rPr>
              <w:t>iles are exported to location configured above</w:t>
            </w:r>
            <w:r>
              <w:rPr>
                <w:b/>
              </w:rPr>
              <w:t xml:space="preserve"> and can be saved to location specified by user</w:t>
            </w:r>
            <w:r w:rsidRPr="007852E1">
              <w:rPr>
                <w:b/>
              </w:rPr>
              <w:t xml:space="preserve">; </w:t>
            </w:r>
          </w:p>
          <w:p w:rsidR="00F0318B" w:rsidRDefault="00F0318B" w:rsidP="00260CEF">
            <w:pPr>
              <w:pStyle w:val="ListParagraph"/>
              <w:numPr>
                <w:ilvl w:val="0"/>
                <w:numId w:val="13"/>
              </w:numPr>
              <w:spacing w:line="360" w:lineRule="auto"/>
            </w:pPr>
            <w:r w:rsidRPr="00F0318B">
              <w:rPr>
                <w:b/>
              </w:rPr>
              <w:t xml:space="preserve">Export summaries cover correct time period </w:t>
            </w:r>
            <w:r w:rsidRPr="007852E1">
              <w:t>accordin</w:t>
            </w:r>
            <w:r w:rsidR="005E4D3F">
              <w:t xml:space="preserve">g to timeframe configured above; and </w:t>
            </w:r>
          </w:p>
          <w:p w:rsidR="00414D00" w:rsidRDefault="005E4D3F" w:rsidP="00260CEF">
            <w:pPr>
              <w:pStyle w:val="ListParagraph"/>
              <w:numPr>
                <w:ilvl w:val="0"/>
                <w:numId w:val="13"/>
              </w:numPr>
              <w:spacing w:line="360" w:lineRule="auto"/>
            </w:pPr>
            <w:r w:rsidRPr="005E4D3F">
              <w:rPr>
                <w:b/>
              </w:rPr>
              <w:t>V</w:t>
            </w:r>
            <w:r w:rsidR="00414D00" w:rsidRPr="005E4D3F">
              <w:rPr>
                <w:b/>
              </w:rPr>
              <w:t xml:space="preserve">erify </w:t>
            </w:r>
            <w:r w:rsidR="00CC1EB9" w:rsidRPr="005E4D3F">
              <w:rPr>
                <w:b/>
              </w:rPr>
              <w:t>c</w:t>
            </w:r>
            <w:r w:rsidR="00414D00" w:rsidRPr="005E4D3F">
              <w:rPr>
                <w:b/>
              </w:rPr>
              <w:t>onforman</w:t>
            </w:r>
            <w:r w:rsidR="00CC1EB9" w:rsidRPr="005E4D3F">
              <w:rPr>
                <w:b/>
              </w:rPr>
              <w:t>ce</w:t>
            </w:r>
            <w:r w:rsidR="00414D00" w:rsidRPr="005E4D3F">
              <w:rPr>
                <w:b/>
              </w:rPr>
              <w:t xml:space="preserve"> </w:t>
            </w:r>
            <w:r w:rsidRPr="005E4D3F">
              <w:rPr>
                <w:b/>
              </w:rPr>
              <w:t>of C</w:t>
            </w:r>
            <w:r w:rsidR="00C34E0B">
              <w:rPr>
                <w:b/>
              </w:rPr>
              <w:t>-</w:t>
            </w:r>
            <w:r w:rsidRPr="005E4D3F">
              <w:rPr>
                <w:b/>
              </w:rPr>
              <w:t>CDAs</w:t>
            </w:r>
            <w:r>
              <w:t xml:space="preserve"> </w:t>
            </w:r>
            <w:r w:rsidR="00414D00">
              <w:t xml:space="preserve">to the requirements and associated standards and equivalent to the information contained in the patient’s record </w:t>
            </w:r>
            <w:r w:rsidR="00414D00" w:rsidRPr="00F0318B">
              <w:rPr>
                <w:i/>
              </w:rPr>
              <w:t>(see “CCDS Reference Table” below):</w:t>
            </w:r>
          </w:p>
          <w:p w:rsidR="00414D00" w:rsidRPr="00822368" w:rsidRDefault="00414D00" w:rsidP="00260CEF">
            <w:pPr>
              <w:pStyle w:val="ListParagraph"/>
              <w:numPr>
                <w:ilvl w:val="0"/>
                <w:numId w:val="14"/>
              </w:numPr>
              <w:tabs>
                <w:tab w:val="left" w:pos="1849"/>
              </w:tabs>
              <w:spacing w:line="360" w:lineRule="auto"/>
              <w:ind w:firstLine="769"/>
              <w:rPr>
                <w:b/>
              </w:rPr>
            </w:pPr>
            <w:r w:rsidRPr="00822368">
              <w:rPr>
                <w:b/>
              </w:rPr>
              <w:t>The Common Clinical Data Set</w:t>
            </w:r>
            <w:r>
              <w:rPr>
                <w:b/>
              </w:rPr>
              <w:t>;</w:t>
            </w:r>
          </w:p>
          <w:p w:rsidR="00414D00" w:rsidRPr="00822368" w:rsidRDefault="00414D00" w:rsidP="00260CEF">
            <w:pPr>
              <w:pStyle w:val="ListParagraph"/>
              <w:numPr>
                <w:ilvl w:val="0"/>
                <w:numId w:val="14"/>
              </w:numPr>
              <w:tabs>
                <w:tab w:val="left" w:pos="1849"/>
              </w:tabs>
              <w:spacing w:line="360" w:lineRule="auto"/>
              <w:ind w:firstLine="769"/>
              <w:rPr>
                <w:b/>
              </w:rPr>
            </w:pPr>
            <w:r w:rsidRPr="00822368">
              <w:rPr>
                <w:b/>
              </w:rPr>
              <w:t>Encounter Diagnosis</w:t>
            </w:r>
            <w:r>
              <w:rPr>
                <w:b/>
              </w:rPr>
              <w:t>;</w:t>
            </w:r>
          </w:p>
          <w:p w:rsidR="00414D00" w:rsidRPr="00822368" w:rsidRDefault="00414D00" w:rsidP="00260CEF">
            <w:pPr>
              <w:pStyle w:val="ListParagraph"/>
              <w:numPr>
                <w:ilvl w:val="0"/>
                <w:numId w:val="14"/>
              </w:numPr>
              <w:tabs>
                <w:tab w:val="left" w:pos="1849"/>
              </w:tabs>
              <w:spacing w:line="360" w:lineRule="auto"/>
              <w:ind w:firstLine="769"/>
              <w:rPr>
                <w:b/>
              </w:rPr>
            </w:pPr>
            <w:r w:rsidRPr="00822368">
              <w:rPr>
                <w:b/>
              </w:rPr>
              <w:t>Cognitive Status</w:t>
            </w:r>
            <w:r>
              <w:rPr>
                <w:b/>
              </w:rPr>
              <w:t>;</w:t>
            </w:r>
          </w:p>
          <w:p w:rsidR="00414D00" w:rsidRPr="00822368" w:rsidRDefault="00414D00" w:rsidP="00260CEF">
            <w:pPr>
              <w:pStyle w:val="ListParagraph"/>
              <w:numPr>
                <w:ilvl w:val="0"/>
                <w:numId w:val="14"/>
              </w:numPr>
              <w:tabs>
                <w:tab w:val="left" w:pos="1849"/>
              </w:tabs>
              <w:spacing w:line="360" w:lineRule="auto"/>
              <w:ind w:firstLine="769"/>
              <w:rPr>
                <w:b/>
              </w:rPr>
            </w:pPr>
            <w:r w:rsidRPr="00822368">
              <w:rPr>
                <w:b/>
              </w:rPr>
              <w:t>Functional Status</w:t>
            </w:r>
            <w:r>
              <w:rPr>
                <w:b/>
              </w:rPr>
              <w:t>;</w:t>
            </w:r>
          </w:p>
          <w:p w:rsidR="00414D00" w:rsidRDefault="00414D00" w:rsidP="00260CEF">
            <w:pPr>
              <w:pStyle w:val="ListParagraph"/>
              <w:numPr>
                <w:ilvl w:val="0"/>
                <w:numId w:val="14"/>
              </w:numPr>
              <w:tabs>
                <w:tab w:val="left" w:pos="1849"/>
              </w:tabs>
              <w:spacing w:line="360" w:lineRule="auto"/>
              <w:ind w:left="1849"/>
            </w:pPr>
            <w:r w:rsidRPr="008069EC">
              <w:rPr>
                <w:i/>
              </w:rPr>
              <w:t>Ambulatory setting only</w:t>
            </w:r>
            <w:r>
              <w:t xml:space="preserve">: </w:t>
            </w:r>
            <w:r w:rsidRPr="008069EC">
              <w:rPr>
                <w:b/>
              </w:rPr>
              <w:t>Reason for referral, referring provider name and contact info; and</w:t>
            </w:r>
          </w:p>
          <w:p w:rsidR="00414D00" w:rsidRPr="007A2A58" w:rsidRDefault="00414D00" w:rsidP="00260CEF">
            <w:pPr>
              <w:pStyle w:val="ListParagraph"/>
              <w:numPr>
                <w:ilvl w:val="0"/>
                <w:numId w:val="14"/>
              </w:numPr>
              <w:tabs>
                <w:tab w:val="left" w:pos="1849"/>
              </w:tabs>
              <w:spacing w:line="360" w:lineRule="auto"/>
              <w:ind w:firstLine="769"/>
            </w:pPr>
            <w:r w:rsidRPr="00822368">
              <w:rPr>
                <w:i/>
              </w:rPr>
              <w:t xml:space="preserve">Inpatient setting only: </w:t>
            </w:r>
            <w:r w:rsidRPr="00822368">
              <w:rPr>
                <w:b/>
              </w:rPr>
              <w:t>Discharge Instructions</w:t>
            </w:r>
            <w:r>
              <w:rPr>
                <w:b/>
              </w:rPr>
              <w:t>.</w:t>
            </w:r>
            <w:r>
              <w:t xml:space="preserve">  </w:t>
            </w:r>
          </w:p>
        </w:tc>
      </w:tr>
    </w:tbl>
    <w:p w:rsidR="00C346A2" w:rsidRDefault="00C346A2" w:rsidP="00C346A2">
      <w:pPr>
        <w:spacing w:line="360" w:lineRule="auto"/>
        <w:rPr>
          <w:color w:val="A6A6A6" w:themeColor="background1" w:themeShade="A6"/>
        </w:rPr>
      </w:pPr>
      <w:r>
        <w:rPr>
          <w:color w:val="A6A6A6" w:themeColor="background1" w:themeShade="A6"/>
        </w:rPr>
        <w:t>&lt;INSERT SCREEN SHOT - Patient records</w:t>
      </w:r>
      <w:r w:rsidRPr="003D768F">
        <w:rPr>
          <w:color w:val="A6A6A6" w:themeColor="background1" w:themeShade="A6"/>
        </w:rPr>
        <w:t>&gt;</w:t>
      </w:r>
    </w:p>
    <w:p w:rsidR="00C346A2" w:rsidRDefault="00C346A2" w:rsidP="00C346A2">
      <w:pPr>
        <w:spacing w:line="360" w:lineRule="auto"/>
        <w:rPr>
          <w:color w:val="A6A6A6" w:themeColor="background1" w:themeShade="A6"/>
        </w:rPr>
      </w:pPr>
      <w:r>
        <w:rPr>
          <w:color w:val="A6A6A6" w:themeColor="background1" w:themeShade="A6"/>
        </w:rPr>
        <w:t>&lt;INSERT SCREEN SHOT</w:t>
      </w:r>
      <w:r w:rsidRPr="007F2A15">
        <w:rPr>
          <w:color w:val="A6A6A6" w:themeColor="background1" w:themeShade="A6"/>
        </w:rPr>
        <w:t xml:space="preserve"> – Folder/directory of ge</w:t>
      </w:r>
      <w:r>
        <w:rPr>
          <w:color w:val="A6A6A6" w:themeColor="background1" w:themeShade="A6"/>
        </w:rPr>
        <w:t>nerated export summaries</w:t>
      </w:r>
      <w:r w:rsidRPr="007F2A15">
        <w:rPr>
          <w:color w:val="A6A6A6" w:themeColor="background1" w:themeShade="A6"/>
        </w:rPr>
        <w:t>&gt;</w:t>
      </w:r>
    </w:p>
    <w:p w:rsidR="00D96C35" w:rsidRPr="003D3108" w:rsidRDefault="002E7EE6" w:rsidP="00D96C35">
      <w:pPr>
        <w:rPr>
          <w:b/>
        </w:rPr>
      </w:pPr>
      <w:r>
        <w:rPr>
          <w:color w:val="A6A6A6" w:themeColor="background1" w:themeShade="A6"/>
        </w:rPr>
        <w:br w:type="page"/>
      </w:r>
      <w:r w:rsidR="00E506CB">
        <w:rPr>
          <w:b/>
        </w:rPr>
        <w:lastRenderedPageBreak/>
        <w:t>1.5</w:t>
      </w:r>
      <w:r w:rsidR="00D96C35">
        <w:rPr>
          <w:b/>
        </w:rPr>
        <w:t xml:space="preserve"> </w:t>
      </w:r>
      <w:r w:rsidR="00D96C35" w:rsidRPr="003D3108">
        <w:rPr>
          <w:b/>
        </w:rPr>
        <w:t xml:space="preserve">Export for </w:t>
      </w:r>
      <w:r w:rsidR="00D96C35">
        <w:rPr>
          <w:b/>
        </w:rPr>
        <w:t>Sub-Set of Patients</w:t>
      </w:r>
      <w:r w:rsidR="00E309E9">
        <w:rPr>
          <w:b/>
        </w:rPr>
        <w:t xml:space="preserve">: </w:t>
      </w:r>
      <w:r w:rsidR="00A2540F">
        <w:rPr>
          <w:b/>
        </w:rPr>
        <w:t>Schedule</w:t>
      </w:r>
      <w:r w:rsidR="006D55BC">
        <w:rPr>
          <w:b/>
        </w:rPr>
        <w:t xml:space="preserve"> Specific and Relative Date and </w:t>
      </w:r>
      <w:r w:rsidR="00A2540F">
        <w:rPr>
          <w:b/>
        </w:rPr>
        <w:t>Time</w:t>
      </w:r>
    </w:p>
    <w:tbl>
      <w:tblPr>
        <w:tblStyle w:val="TableGrid"/>
        <w:tblW w:w="0" w:type="auto"/>
        <w:tblLook w:val="04A0" w:firstRow="1" w:lastRow="0" w:firstColumn="1" w:lastColumn="0" w:noHBand="0" w:noVBand="1"/>
      </w:tblPr>
      <w:tblGrid>
        <w:gridCol w:w="828"/>
        <w:gridCol w:w="7668"/>
      </w:tblGrid>
      <w:tr w:rsidR="00D96C35" w:rsidTr="00D82367">
        <w:sdt>
          <w:sdtPr>
            <w:id w:val="-1110054347"/>
            <w14:checkbox>
              <w14:checked w14:val="0"/>
              <w14:checkedState w14:val="2612" w14:font="Arial Unicode MS"/>
              <w14:uncheckedState w14:val="2610" w14:font="Arial Unicode MS"/>
            </w14:checkbox>
          </w:sdtPr>
          <w:sdtEndPr/>
          <w:sdtContent>
            <w:tc>
              <w:tcPr>
                <w:tcW w:w="828" w:type="dxa"/>
              </w:tcPr>
              <w:p w:rsidR="00D96C35" w:rsidRDefault="00D96C35" w:rsidP="00D82367">
                <w:pPr>
                  <w:spacing w:line="360" w:lineRule="auto"/>
                </w:pPr>
                <w:r>
                  <w:rPr>
                    <w:rFonts w:ascii="Arial Unicode MS" w:eastAsia="Arial Unicode MS" w:hAnsi="Arial Unicode MS" w:cs="Arial Unicode MS" w:hint="eastAsia"/>
                  </w:rPr>
                  <w:t>☐</w:t>
                </w:r>
              </w:p>
            </w:tc>
          </w:sdtContent>
        </w:sdt>
        <w:tc>
          <w:tcPr>
            <w:tcW w:w="7668" w:type="dxa"/>
          </w:tcPr>
          <w:p w:rsidR="00D96C35" w:rsidRDefault="002E55DD" w:rsidP="005F7187">
            <w:pPr>
              <w:spacing w:line="360" w:lineRule="auto"/>
            </w:pPr>
            <w:r>
              <w:t xml:space="preserve">As noted in the Pre-test Data Setup section, developer may pre-configure scheduled events for ‘specific date and time’ and ‘relative date and time’ and </w:t>
            </w:r>
            <w:r w:rsidR="005F7187">
              <w:t>provide screenshot to</w:t>
            </w:r>
            <w:r>
              <w:t xml:space="preserve"> Proctor. Otherwise, follow steps below.</w:t>
            </w:r>
          </w:p>
        </w:tc>
      </w:tr>
      <w:tr w:rsidR="002E55DD" w:rsidTr="00D82367">
        <w:sdt>
          <w:sdtPr>
            <w:id w:val="1201974664"/>
            <w14:checkbox>
              <w14:checked w14:val="0"/>
              <w14:checkedState w14:val="2612" w14:font="Arial Unicode MS"/>
              <w14:uncheckedState w14:val="2610" w14:font="Arial Unicode MS"/>
            </w14:checkbox>
          </w:sdtPr>
          <w:sdtEndPr/>
          <w:sdtContent>
            <w:tc>
              <w:tcPr>
                <w:tcW w:w="828" w:type="dxa"/>
              </w:tcPr>
              <w:p w:rsidR="002E55DD" w:rsidRDefault="002E55DD" w:rsidP="00D82367">
                <w:pPr>
                  <w:spacing w:line="360" w:lineRule="auto"/>
                </w:pPr>
                <w:r>
                  <w:rPr>
                    <w:rFonts w:ascii="Arial Unicode MS" w:eastAsia="Arial Unicode MS" w:hAnsi="Arial Unicode MS" w:cs="Arial Unicode MS" w:hint="eastAsia"/>
                  </w:rPr>
                  <w:t>☐</w:t>
                </w:r>
              </w:p>
            </w:tc>
          </w:sdtContent>
        </w:sdt>
        <w:tc>
          <w:tcPr>
            <w:tcW w:w="7668" w:type="dxa"/>
          </w:tcPr>
          <w:p w:rsidR="002E55DD" w:rsidRDefault="002E55DD" w:rsidP="002E55DD">
            <w:pPr>
              <w:spacing w:line="360" w:lineRule="auto"/>
            </w:pPr>
            <w:r>
              <w:t>User configures set of export summaries to include a subset of patients in health IT module by specifying:</w:t>
            </w:r>
          </w:p>
          <w:p w:rsidR="002E55DD" w:rsidRDefault="002E55DD" w:rsidP="002E55DD">
            <w:pPr>
              <w:pStyle w:val="ListParagraph"/>
              <w:numPr>
                <w:ilvl w:val="0"/>
                <w:numId w:val="12"/>
              </w:numPr>
              <w:spacing w:line="360" w:lineRule="auto"/>
            </w:pPr>
            <w:r w:rsidRPr="008A6A56">
              <w:rPr>
                <w:b/>
              </w:rPr>
              <w:t>Export location</w:t>
            </w:r>
            <w:r>
              <w:t>; and</w:t>
            </w:r>
          </w:p>
          <w:p w:rsidR="002E55DD" w:rsidRDefault="002E55DD" w:rsidP="00AC544C">
            <w:pPr>
              <w:pStyle w:val="ListParagraph"/>
              <w:numPr>
                <w:ilvl w:val="0"/>
                <w:numId w:val="12"/>
              </w:numPr>
              <w:spacing w:line="360" w:lineRule="auto"/>
            </w:pPr>
            <w:r w:rsidRPr="00AC544C">
              <w:rPr>
                <w:b/>
              </w:rPr>
              <w:t xml:space="preserve">Start and End Date </w:t>
            </w:r>
            <w:r w:rsidRPr="00AC544C">
              <w:rPr>
                <w:i/>
              </w:rPr>
              <w:t>(e.g., dates may be based on encounter, admission, etc.)</w:t>
            </w:r>
          </w:p>
        </w:tc>
      </w:tr>
      <w:tr w:rsidR="00D96C35" w:rsidRPr="00C15A82" w:rsidTr="00D96C35">
        <w:sdt>
          <w:sdtPr>
            <w:id w:val="1033691560"/>
            <w14:checkbox>
              <w14:checked w14:val="0"/>
              <w14:checkedState w14:val="2612" w14:font="Arial Unicode MS"/>
              <w14:uncheckedState w14:val="2610" w14:font="Arial Unicode MS"/>
            </w14:checkbox>
          </w:sdtPr>
          <w:sdtEndPr/>
          <w:sdtContent>
            <w:tc>
              <w:tcPr>
                <w:tcW w:w="828" w:type="dxa"/>
              </w:tcPr>
              <w:p w:rsidR="00D96C35" w:rsidRDefault="00D96C35" w:rsidP="00D82367">
                <w:pPr>
                  <w:spacing w:line="360" w:lineRule="auto"/>
                  <w:rPr>
                    <w:u w:val="single"/>
                  </w:rPr>
                </w:pPr>
                <w:r>
                  <w:rPr>
                    <w:rFonts w:ascii="Arial Unicode MS" w:eastAsia="Arial Unicode MS" w:hAnsi="Arial Unicode MS" w:cs="Arial Unicode MS" w:hint="eastAsia"/>
                  </w:rPr>
                  <w:t>☐</w:t>
                </w:r>
              </w:p>
            </w:tc>
          </w:sdtContent>
        </w:sdt>
        <w:tc>
          <w:tcPr>
            <w:tcW w:w="7668" w:type="dxa"/>
          </w:tcPr>
          <w:p w:rsidR="00D96C35" w:rsidRPr="00C15A82" w:rsidRDefault="00D96C35" w:rsidP="00900113">
            <w:pPr>
              <w:spacing w:line="360" w:lineRule="auto"/>
            </w:pPr>
            <w:r>
              <w:t xml:space="preserve">User </w:t>
            </w:r>
            <w:r w:rsidRPr="003B273B">
              <w:t xml:space="preserve">generates a subset of patient summary files </w:t>
            </w:r>
            <w:r w:rsidR="00A2540F" w:rsidRPr="003B273B">
              <w:t>scheduled</w:t>
            </w:r>
            <w:r w:rsidR="00A2540F">
              <w:t xml:space="preserve"> for export on a </w:t>
            </w:r>
            <w:r w:rsidR="00A2540F" w:rsidRPr="003B273B">
              <w:rPr>
                <w:b/>
              </w:rPr>
              <w:t xml:space="preserve">specific </w:t>
            </w:r>
            <w:r w:rsidR="00A2540F" w:rsidRPr="006D55BC">
              <w:rPr>
                <w:b/>
              </w:rPr>
              <w:t xml:space="preserve">date </w:t>
            </w:r>
            <w:r w:rsidR="006D55BC" w:rsidRPr="006D55BC">
              <w:rPr>
                <w:b/>
              </w:rPr>
              <w:t>and time</w:t>
            </w:r>
            <w:r w:rsidR="006D55BC">
              <w:t xml:space="preserve"> </w:t>
            </w:r>
            <w:r w:rsidR="00A2540F" w:rsidRPr="00C04535">
              <w:rPr>
                <w:i/>
              </w:rPr>
              <w:t>(e.g. on April 1, 201</w:t>
            </w:r>
            <w:r w:rsidR="00900113">
              <w:rPr>
                <w:i/>
              </w:rPr>
              <w:t>7</w:t>
            </w:r>
            <w:r w:rsidR="007A3AB2">
              <w:rPr>
                <w:i/>
              </w:rPr>
              <w:t xml:space="preserve"> at 1:00A</w:t>
            </w:r>
            <w:r w:rsidR="00A2540F" w:rsidRPr="00C04535">
              <w:rPr>
                <w:i/>
              </w:rPr>
              <w:t>M EDT)</w:t>
            </w:r>
            <w:r w:rsidRPr="00C04535">
              <w:rPr>
                <w:i/>
              </w:rPr>
              <w:t>.</w:t>
            </w:r>
            <w:r>
              <w:t xml:space="preserve">  </w:t>
            </w:r>
          </w:p>
        </w:tc>
      </w:tr>
      <w:tr w:rsidR="00A2540F" w:rsidRPr="00C15A82" w:rsidTr="00D96C35">
        <w:sdt>
          <w:sdtPr>
            <w:id w:val="1527675762"/>
            <w14:checkbox>
              <w14:checked w14:val="0"/>
              <w14:checkedState w14:val="2612" w14:font="Arial Unicode MS"/>
              <w14:uncheckedState w14:val="2610" w14:font="Arial Unicode MS"/>
            </w14:checkbox>
          </w:sdtPr>
          <w:sdtEndPr/>
          <w:sdtContent>
            <w:tc>
              <w:tcPr>
                <w:tcW w:w="828" w:type="dxa"/>
              </w:tcPr>
              <w:p w:rsidR="00A2540F" w:rsidRDefault="00A2540F" w:rsidP="00A2540F">
                <w:pPr>
                  <w:spacing w:line="360" w:lineRule="auto"/>
                  <w:rPr>
                    <w:u w:val="single"/>
                  </w:rPr>
                </w:pPr>
                <w:r>
                  <w:rPr>
                    <w:rFonts w:ascii="Arial Unicode MS" w:eastAsia="Arial Unicode MS" w:hAnsi="Arial Unicode MS" w:cs="Arial Unicode MS" w:hint="eastAsia"/>
                  </w:rPr>
                  <w:t>☐</w:t>
                </w:r>
              </w:p>
            </w:tc>
          </w:sdtContent>
        </w:sdt>
        <w:tc>
          <w:tcPr>
            <w:tcW w:w="7668" w:type="dxa"/>
          </w:tcPr>
          <w:p w:rsidR="00A2540F" w:rsidRPr="00C15A82" w:rsidRDefault="00A2540F" w:rsidP="003B273B">
            <w:pPr>
              <w:spacing w:line="360" w:lineRule="auto"/>
            </w:pPr>
            <w:r>
              <w:t xml:space="preserve">User </w:t>
            </w:r>
            <w:r w:rsidRPr="007C2E83">
              <w:t xml:space="preserve">generates </w:t>
            </w:r>
            <w:r w:rsidR="0025435C" w:rsidRPr="007C2E83">
              <w:t>a subs</w:t>
            </w:r>
            <w:r w:rsidRPr="007C2E83">
              <w:t>et</w:t>
            </w:r>
            <w:r w:rsidRPr="003B273B">
              <w:t xml:space="preserve"> of patient summary files scheduled</w:t>
            </w:r>
            <w:r>
              <w:t xml:space="preserve"> for export at a </w:t>
            </w:r>
            <w:r w:rsidRPr="003B273B">
              <w:rPr>
                <w:b/>
              </w:rPr>
              <w:t>relative date</w:t>
            </w:r>
            <w:r w:rsidR="006D55BC">
              <w:rPr>
                <w:b/>
              </w:rPr>
              <w:t xml:space="preserve"> and time</w:t>
            </w:r>
            <w:r>
              <w:t xml:space="preserve"> </w:t>
            </w:r>
            <w:r w:rsidRPr="00C04535">
              <w:rPr>
                <w:i/>
              </w:rPr>
              <w:t>(e.g. on the first of every month</w:t>
            </w:r>
            <w:r w:rsidR="004517C7">
              <w:rPr>
                <w:i/>
              </w:rPr>
              <w:t xml:space="preserve"> at midnight</w:t>
            </w:r>
            <w:r w:rsidRPr="00C04535">
              <w:rPr>
                <w:i/>
              </w:rPr>
              <w:t>).</w:t>
            </w:r>
            <w:r>
              <w:t xml:space="preserve">  </w:t>
            </w:r>
          </w:p>
        </w:tc>
      </w:tr>
      <w:tr w:rsidR="00A2540F" w:rsidRPr="00C15A82" w:rsidTr="00D96C35">
        <w:sdt>
          <w:sdtPr>
            <w:id w:val="1386059594"/>
            <w14:checkbox>
              <w14:checked w14:val="0"/>
              <w14:checkedState w14:val="2612" w14:font="Arial Unicode MS"/>
              <w14:uncheckedState w14:val="2610" w14:font="Arial Unicode MS"/>
            </w14:checkbox>
          </w:sdtPr>
          <w:sdtEndPr/>
          <w:sdtContent>
            <w:tc>
              <w:tcPr>
                <w:tcW w:w="828" w:type="dxa"/>
              </w:tcPr>
              <w:p w:rsidR="00A2540F" w:rsidRDefault="00A2540F" w:rsidP="00A2540F">
                <w:pPr>
                  <w:spacing w:line="360" w:lineRule="auto"/>
                  <w:rPr>
                    <w:u w:val="single"/>
                  </w:rPr>
                </w:pPr>
                <w:r>
                  <w:rPr>
                    <w:rFonts w:ascii="MS Gothic" w:eastAsia="MS Gothic" w:hAnsi="MS Gothic" w:hint="eastAsia"/>
                  </w:rPr>
                  <w:t>☐</w:t>
                </w:r>
              </w:p>
            </w:tc>
          </w:sdtContent>
        </w:sdt>
        <w:tc>
          <w:tcPr>
            <w:tcW w:w="7668" w:type="dxa"/>
          </w:tcPr>
          <w:p w:rsidR="00A2540F" w:rsidRDefault="00A2540F" w:rsidP="00A2540F">
            <w:pPr>
              <w:spacing w:line="360" w:lineRule="auto"/>
            </w:pPr>
            <w:r>
              <w:t>Proctor performs visual inspection of exported summaries:</w:t>
            </w:r>
          </w:p>
          <w:p w:rsidR="00A2540F" w:rsidRDefault="00A2540F" w:rsidP="00A2540F">
            <w:pPr>
              <w:pStyle w:val="ListParagraph"/>
              <w:numPr>
                <w:ilvl w:val="0"/>
                <w:numId w:val="13"/>
              </w:numPr>
              <w:spacing w:line="360" w:lineRule="auto"/>
              <w:rPr>
                <w:b/>
              </w:rPr>
            </w:pPr>
            <w:r>
              <w:rPr>
                <w:b/>
              </w:rPr>
              <w:t xml:space="preserve">Verifies </w:t>
            </w:r>
            <w:r w:rsidR="0025435C">
              <w:rPr>
                <w:b/>
              </w:rPr>
              <w:t>identified sub</w:t>
            </w:r>
            <w:r w:rsidRPr="00F0318B">
              <w:rPr>
                <w:b/>
              </w:rPr>
              <w:t>set of patient summary files</w:t>
            </w:r>
            <w:r>
              <w:t xml:space="preserve"> in the health IT module are present in the data export summaries</w:t>
            </w:r>
            <w:r w:rsidR="00EA031B">
              <w:t>;</w:t>
            </w:r>
          </w:p>
          <w:p w:rsidR="00A2540F" w:rsidRPr="007852E1" w:rsidRDefault="00A2540F" w:rsidP="00A2540F">
            <w:pPr>
              <w:pStyle w:val="ListParagraph"/>
              <w:numPr>
                <w:ilvl w:val="0"/>
                <w:numId w:val="13"/>
              </w:numPr>
              <w:spacing w:line="360" w:lineRule="auto"/>
              <w:rPr>
                <w:b/>
              </w:rPr>
            </w:pPr>
            <w:r>
              <w:rPr>
                <w:b/>
              </w:rPr>
              <w:t>Se</w:t>
            </w:r>
            <w:r w:rsidRPr="007852E1">
              <w:rPr>
                <w:b/>
              </w:rPr>
              <w:t>ction level narrative text;</w:t>
            </w:r>
          </w:p>
          <w:p w:rsidR="00A2540F" w:rsidRDefault="00A2540F" w:rsidP="00A2540F">
            <w:pPr>
              <w:pStyle w:val="ListParagraph"/>
              <w:numPr>
                <w:ilvl w:val="0"/>
                <w:numId w:val="13"/>
              </w:numPr>
              <w:spacing w:line="360" w:lineRule="auto"/>
            </w:pPr>
            <w:r>
              <w:rPr>
                <w:b/>
              </w:rPr>
              <w:t>F</w:t>
            </w:r>
            <w:r w:rsidRPr="007852E1">
              <w:rPr>
                <w:b/>
              </w:rPr>
              <w:t>iles are exported to location configured above</w:t>
            </w:r>
            <w:r>
              <w:rPr>
                <w:b/>
              </w:rPr>
              <w:t xml:space="preserve"> and can be saved to location specified by user</w:t>
            </w:r>
            <w:r w:rsidRPr="007852E1">
              <w:rPr>
                <w:b/>
              </w:rPr>
              <w:t xml:space="preserve">; </w:t>
            </w:r>
          </w:p>
          <w:p w:rsidR="00A2540F" w:rsidRDefault="00A2540F" w:rsidP="00A2540F">
            <w:pPr>
              <w:pStyle w:val="ListParagraph"/>
              <w:numPr>
                <w:ilvl w:val="0"/>
                <w:numId w:val="13"/>
              </w:numPr>
              <w:spacing w:line="360" w:lineRule="auto"/>
            </w:pPr>
            <w:r w:rsidRPr="00F0318B">
              <w:rPr>
                <w:b/>
              </w:rPr>
              <w:t xml:space="preserve">Export summaries cover correct time period </w:t>
            </w:r>
            <w:r w:rsidRPr="007852E1">
              <w:t>accordin</w:t>
            </w:r>
            <w:r>
              <w:t xml:space="preserve">g to timeframe configured above; and </w:t>
            </w:r>
          </w:p>
          <w:p w:rsidR="00A2540F" w:rsidRDefault="00A2540F" w:rsidP="00A2540F">
            <w:pPr>
              <w:pStyle w:val="ListParagraph"/>
              <w:numPr>
                <w:ilvl w:val="0"/>
                <w:numId w:val="13"/>
              </w:numPr>
              <w:spacing w:line="360" w:lineRule="auto"/>
            </w:pPr>
            <w:r w:rsidRPr="005E4D3F">
              <w:rPr>
                <w:b/>
              </w:rPr>
              <w:t>Verify conformance of C</w:t>
            </w:r>
            <w:r>
              <w:rPr>
                <w:b/>
              </w:rPr>
              <w:t>-</w:t>
            </w:r>
            <w:r w:rsidRPr="005E4D3F">
              <w:rPr>
                <w:b/>
              </w:rPr>
              <w:t>CDAs</w:t>
            </w:r>
            <w:r>
              <w:t xml:space="preserve"> to the requirements and associated standards and equivalent to the information contained in the patient’s record </w:t>
            </w:r>
            <w:r w:rsidRPr="00F0318B">
              <w:rPr>
                <w:i/>
              </w:rPr>
              <w:t>(see “CCDS Reference Table” below):</w:t>
            </w:r>
          </w:p>
          <w:p w:rsidR="00A2540F" w:rsidRPr="00822368" w:rsidRDefault="00A2540F" w:rsidP="00A2540F">
            <w:pPr>
              <w:pStyle w:val="ListParagraph"/>
              <w:numPr>
                <w:ilvl w:val="0"/>
                <w:numId w:val="14"/>
              </w:numPr>
              <w:tabs>
                <w:tab w:val="left" w:pos="1939"/>
              </w:tabs>
              <w:spacing w:line="360" w:lineRule="auto"/>
              <w:ind w:firstLine="769"/>
              <w:rPr>
                <w:b/>
              </w:rPr>
            </w:pPr>
            <w:r w:rsidRPr="00822368">
              <w:rPr>
                <w:b/>
              </w:rPr>
              <w:t>The Common Clinical Data Set</w:t>
            </w:r>
            <w:r>
              <w:rPr>
                <w:b/>
              </w:rPr>
              <w:t>;</w:t>
            </w:r>
          </w:p>
          <w:p w:rsidR="00A2540F" w:rsidRPr="00822368" w:rsidRDefault="00A2540F" w:rsidP="00A2540F">
            <w:pPr>
              <w:pStyle w:val="ListParagraph"/>
              <w:numPr>
                <w:ilvl w:val="0"/>
                <w:numId w:val="14"/>
              </w:numPr>
              <w:tabs>
                <w:tab w:val="left" w:pos="1939"/>
              </w:tabs>
              <w:spacing w:line="360" w:lineRule="auto"/>
              <w:ind w:firstLine="769"/>
              <w:rPr>
                <w:b/>
              </w:rPr>
            </w:pPr>
            <w:r w:rsidRPr="00822368">
              <w:rPr>
                <w:b/>
              </w:rPr>
              <w:t>Encounter Diagnosis</w:t>
            </w:r>
            <w:r>
              <w:rPr>
                <w:b/>
              </w:rPr>
              <w:t>;</w:t>
            </w:r>
          </w:p>
          <w:p w:rsidR="00A2540F" w:rsidRPr="00822368" w:rsidRDefault="00A2540F" w:rsidP="00A2540F">
            <w:pPr>
              <w:pStyle w:val="ListParagraph"/>
              <w:numPr>
                <w:ilvl w:val="0"/>
                <w:numId w:val="14"/>
              </w:numPr>
              <w:tabs>
                <w:tab w:val="left" w:pos="1939"/>
              </w:tabs>
              <w:spacing w:line="360" w:lineRule="auto"/>
              <w:ind w:firstLine="769"/>
              <w:rPr>
                <w:b/>
              </w:rPr>
            </w:pPr>
            <w:r w:rsidRPr="00822368">
              <w:rPr>
                <w:b/>
              </w:rPr>
              <w:t>Cognitive Status</w:t>
            </w:r>
            <w:r>
              <w:rPr>
                <w:b/>
              </w:rPr>
              <w:t>;</w:t>
            </w:r>
          </w:p>
          <w:p w:rsidR="00A2540F" w:rsidRPr="00822368" w:rsidRDefault="00A2540F" w:rsidP="00A2540F">
            <w:pPr>
              <w:pStyle w:val="ListParagraph"/>
              <w:numPr>
                <w:ilvl w:val="0"/>
                <w:numId w:val="14"/>
              </w:numPr>
              <w:tabs>
                <w:tab w:val="left" w:pos="1939"/>
              </w:tabs>
              <w:spacing w:line="360" w:lineRule="auto"/>
              <w:ind w:firstLine="769"/>
              <w:rPr>
                <w:b/>
              </w:rPr>
            </w:pPr>
            <w:r w:rsidRPr="00822368">
              <w:rPr>
                <w:b/>
              </w:rPr>
              <w:t>Functional Status</w:t>
            </w:r>
            <w:r>
              <w:rPr>
                <w:b/>
              </w:rPr>
              <w:t>;</w:t>
            </w:r>
          </w:p>
          <w:p w:rsidR="00A2540F" w:rsidRDefault="00A2540F" w:rsidP="00A2540F">
            <w:pPr>
              <w:pStyle w:val="ListParagraph"/>
              <w:numPr>
                <w:ilvl w:val="0"/>
                <w:numId w:val="14"/>
              </w:numPr>
              <w:tabs>
                <w:tab w:val="left" w:pos="1939"/>
              </w:tabs>
              <w:spacing w:line="360" w:lineRule="auto"/>
              <w:ind w:left="1939" w:hanging="450"/>
            </w:pPr>
            <w:r w:rsidRPr="002E7EE6">
              <w:rPr>
                <w:i/>
              </w:rPr>
              <w:lastRenderedPageBreak/>
              <w:t>Ambulatory setting only</w:t>
            </w:r>
            <w:r>
              <w:t xml:space="preserve">: </w:t>
            </w:r>
            <w:r w:rsidRPr="002E7EE6">
              <w:rPr>
                <w:b/>
              </w:rPr>
              <w:t xml:space="preserve">Reason for referral, referring provider name and contact info; </w:t>
            </w:r>
            <w:r w:rsidRPr="006D2AF8">
              <w:t>and</w:t>
            </w:r>
          </w:p>
          <w:p w:rsidR="00A2540F" w:rsidRPr="00C15A82" w:rsidRDefault="00A2540F" w:rsidP="00A2540F">
            <w:pPr>
              <w:pStyle w:val="ListParagraph"/>
              <w:numPr>
                <w:ilvl w:val="0"/>
                <w:numId w:val="14"/>
              </w:numPr>
              <w:tabs>
                <w:tab w:val="left" w:pos="1939"/>
              </w:tabs>
              <w:spacing w:line="360" w:lineRule="auto"/>
              <w:ind w:firstLine="769"/>
            </w:pPr>
            <w:r w:rsidRPr="002E7EE6">
              <w:rPr>
                <w:i/>
              </w:rPr>
              <w:t xml:space="preserve">Inpatient setting only: </w:t>
            </w:r>
            <w:r w:rsidRPr="002E7EE6">
              <w:rPr>
                <w:b/>
              </w:rPr>
              <w:t>Discharge Instructions.</w:t>
            </w:r>
            <w:r>
              <w:t xml:space="preserve">  </w:t>
            </w:r>
          </w:p>
        </w:tc>
      </w:tr>
    </w:tbl>
    <w:p w:rsidR="00380092" w:rsidRDefault="00380092" w:rsidP="008069EC">
      <w:pPr>
        <w:spacing w:line="360" w:lineRule="auto"/>
        <w:rPr>
          <w:color w:val="A6A6A6" w:themeColor="background1" w:themeShade="A6"/>
        </w:rPr>
      </w:pPr>
    </w:p>
    <w:p w:rsidR="00380092" w:rsidRDefault="008069EC" w:rsidP="008069EC">
      <w:pPr>
        <w:spacing w:line="360" w:lineRule="auto"/>
        <w:rPr>
          <w:color w:val="A6A6A6" w:themeColor="background1" w:themeShade="A6"/>
        </w:rPr>
      </w:pPr>
      <w:r>
        <w:rPr>
          <w:color w:val="A6A6A6" w:themeColor="background1" w:themeShade="A6"/>
        </w:rPr>
        <w:t xml:space="preserve">&lt;INSERT SCREEN SHOT </w:t>
      </w:r>
      <w:r w:rsidR="00543827">
        <w:rPr>
          <w:color w:val="A6A6A6" w:themeColor="background1" w:themeShade="A6"/>
        </w:rPr>
        <w:t>–</w:t>
      </w:r>
      <w:r>
        <w:rPr>
          <w:color w:val="A6A6A6" w:themeColor="background1" w:themeShade="A6"/>
        </w:rPr>
        <w:t xml:space="preserve"> </w:t>
      </w:r>
      <w:r w:rsidR="00543827">
        <w:rPr>
          <w:color w:val="A6A6A6" w:themeColor="background1" w:themeShade="A6"/>
        </w:rPr>
        <w:t>Configurations setting</w:t>
      </w:r>
      <w:r>
        <w:rPr>
          <w:color w:val="A6A6A6" w:themeColor="background1" w:themeShade="A6"/>
        </w:rPr>
        <w:t>s</w:t>
      </w:r>
      <w:r w:rsidR="00385619">
        <w:rPr>
          <w:color w:val="A6A6A6" w:themeColor="background1" w:themeShade="A6"/>
        </w:rPr>
        <w:t xml:space="preserve"> for Specific Date and Time</w:t>
      </w:r>
      <w:r w:rsidRPr="003D768F">
        <w:rPr>
          <w:color w:val="A6A6A6" w:themeColor="background1" w:themeShade="A6"/>
        </w:rPr>
        <w:t>&gt;</w:t>
      </w:r>
    </w:p>
    <w:p w:rsidR="00385619" w:rsidRDefault="00385619" w:rsidP="00385619">
      <w:pPr>
        <w:spacing w:line="360" w:lineRule="auto"/>
        <w:rPr>
          <w:color w:val="A6A6A6" w:themeColor="background1" w:themeShade="A6"/>
        </w:rPr>
      </w:pPr>
      <w:r>
        <w:rPr>
          <w:color w:val="A6A6A6" w:themeColor="background1" w:themeShade="A6"/>
        </w:rPr>
        <w:t>&lt;INSERT SCREEN SHOT</w:t>
      </w:r>
      <w:r w:rsidRPr="007F2A15">
        <w:rPr>
          <w:color w:val="A6A6A6" w:themeColor="background1" w:themeShade="A6"/>
        </w:rPr>
        <w:t xml:space="preserve"> – Folder/directory of ge</w:t>
      </w:r>
      <w:r>
        <w:rPr>
          <w:color w:val="A6A6A6" w:themeColor="background1" w:themeShade="A6"/>
        </w:rPr>
        <w:t>nerated export summaries</w:t>
      </w:r>
      <w:r w:rsidRPr="007F2A15">
        <w:rPr>
          <w:color w:val="A6A6A6" w:themeColor="background1" w:themeShade="A6"/>
        </w:rPr>
        <w:t>&gt;</w:t>
      </w:r>
    </w:p>
    <w:p w:rsidR="00385619" w:rsidRDefault="00385619" w:rsidP="00385619">
      <w:pPr>
        <w:spacing w:line="360" w:lineRule="auto"/>
        <w:rPr>
          <w:color w:val="A6A6A6" w:themeColor="background1" w:themeShade="A6"/>
        </w:rPr>
      </w:pPr>
    </w:p>
    <w:p w:rsidR="00385619" w:rsidRDefault="00385619" w:rsidP="00385619">
      <w:pPr>
        <w:spacing w:line="360" w:lineRule="auto"/>
        <w:rPr>
          <w:color w:val="A6A6A6" w:themeColor="background1" w:themeShade="A6"/>
        </w:rPr>
      </w:pPr>
      <w:r>
        <w:rPr>
          <w:color w:val="A6A6A6" w:themeColor="background1" w:themeShade="A6"/>
        </w:rPr>
        <w:t>&lt;INSERT SCREEN SHOT – Configurations settings for Relative Date and Time</w:t>
      </w:r>
      <w:r w:rsidRPr="003D768F">
        <w:rPr>
          <w:color w:val="A6A6A6" w:themeColor="background1" w:themeShade="A6"/>
        </w:rPr>
        <w:t>&gt;</w:t>
      </w:r>
    </w:p>
    <w:p w:rsidR="008069EC" w:rsidRDefault="008069EC" w:rsidP="008069EC">
      <w:pPr>
        <w:spacing w:line="360" w:lineRule="auto"/>
        <w:rPr>
          <w:color w:val="A6A6A6" w:themeColor="background1" w:themeShade="A6"/>
        </w:rPr>
      </w:pPr>
      <w:r>
        <w:rPr>
          <w:color w:val="A6A6A6" w:themeColor="background1" w:themeShade="A6"/>
        </w:rPr>
        <w:t>&lt;INSERT SCREEN SHOT</w:t>
      </w:r>
      <w:r w:rsidRPr="007F2A15">
        <w:rPr>
          <w:color w:val="A6A6A6" w:themeColor="background1" w:themeShade="A6"/>
        </w:rPr>
        <w:t xml:space="preserve"> – Folder/directory of ge</w:t>
      </w:r>
      <w:r>
        <w:rPr>
          <w:color w:val="A6A6A6" w:themeColor="background1" w:themeShade="A6"/>
        </w:rPr>
        <w:t>nerated export summaries</w:t>
      </w:r>
      <w:r w:rsidRPr="007F2A15">
        <w:rPr>
          <w:color w:val="A6A6A6" w:themeColor="background1" w:themeShade="A6"/>
        </w:rPr>
        <w:t>&gt;</w:t>
      </w:r>
    </w:p>
    <w:p w:rsidR="00737F87" w:rsidRDefault="00E62C8C" w:rsidP="00BC7545">
      <w:pPr>
        <w:jc w:val="center"/>
      </w:pPr>
      <w:r>
        <w:rPr>
          <w:b/>
          <w:color w:val="000000" w:themeColor="text1"/>
        </w:rPr>
        <w:br w:type="page"/>
      </w:r>
      <w:bookmarkStart w:id="7" w:name="_Toc432066410"/>
    </w:p>
    <w:p w:rsidR="00362E3C" w:rsidRDefault="00362E3C" w:rsidP="00362E3C">
      <w:pPr>
        <w:pStyle w:val="Heading1"/>
      </w:pPr>
      <w:bookmarkStart w:id="8" w:name="_Appendix_A:_Testing"/>
      <w:bookmarkEnd w:id="8"/>
      <w:r>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5175A5" w:rsidRDefault="005175A5" w:rsidP="00362E3C">
      <w:r w:rsidRPr="005175A5">
        <w:t>Rev 03-Jan-2017 Additions</w:t>
      </w:r>
    </w:p>
    <w:p w:rsidR="005175A5" w:rsidRDefault="005175A5" w:rsidP="005175A5">
      <w:pPr>
        <w:pStyle w:val="ListParagraph"/>
        <w:numPr>
          <w:ilvl w:val="0"/>
          <w:numId w:val="24"/>
        </w:numPr>
      </w:pPr>
      <w:r>
        <w:t xml:space="preserve">The selection of summaries to be selected and exported is essentially three-fold: </w:t>
      </w:r>
    </w:p>
    <w:p w:rsidR="005175A5" w:rsidRDefault="005175A5" w:rsidP="005175A5">
      <w:pPr>
        <w:pStyle w:val="ListParagraph"/>
        <w:numPr>
          <w:ilvl w:val="0"/>
          <w:numId w:val="25"/>
        </w:numPr>
        <w:spacing w:after="60"/>
      </w:pPr>
      <w:r>
        <w:t>An “on demand” and “one-time” export done at that time for all summaries which fall within a start and end date. For example, immediate export for all patients which have an encounter visit from June 1, 2016 to June 15, 2016.</w:t>
      </w:r>
    </w:p>
    <w:p w:rsidR="005175A5" w:rsidRDefault="005175A5" w:rsidP="005175A5">
      <w:pPr>
        <w:pStyle w:val="ListParagraph"/>
        <w:numPr>
          <w:ilvl w:val="0"/>
          <w:numId w:val="25"/>
        </w:numPr>
        <w:spacing w:after="60"/>
      </w:pPr>
      <w:r>
        <w:t>A “schedule” and “one-time” export done at a time in the future for all summaries which fall within a start and end date. For example, schedule export done tomorrow at 12:30 AM for all summaries records with for patients with encounter visits from June 1, 2016 to June 15, 2016.</w:t>
      </w:r>
    </w:p>
    <w:p w:rsidR="005175A5" w:rsidRDefault="005175A5" w:rsidP="005175A5">
      <w:pPr>
        <w:pStyle w:val="ListParagraph"/>
        <w:numPr>
          <w:ilvl w:val="0"/>
          <w:numId w:val="25"/>
        </w:numPr>
        <w:spacing w:after="60"/>
      </w:pPr>
      <w:r>
        <w:t>A “reoccurring” export done on regular basis for summaries which fall within a relative time period. For example, schedule export of summaries records for all patients with encounters from the prior month on the 1</w:t>
      </w:r>
      <w:r w:rsidRPr="00E15283">
        <w:rPr>
          <w:vertAlign w:val="superscript"/>
        </w:rPr>
        <w:t>st</w:t>
      </w:r>
      <w:r>
        <w:t xml:space="preserve"> Tuesday of the month at 12:30 AM.</w:t>
      </w:r>
    </w:p>
    <w:p w:rsidR="005175A5" w:rsidRPr="005175A5" w:rsidRDefault="005175A5" w:rsidP="005175A5">
      <w:pPr>
        <w:ind w:left="360"/>
      </w:pPr>
      <w:r w:rsidRPr="00B130F2">
        <w:rPr>
          <w:i/>
        </w:rPr>
        <w:t>Note: The above examples used encounter date as method for date-time filtering. It was presented merely as an example, but other methods are permissible.</w:t>
      </w:r>
    </w:p>
    <w:p w:rsidR="00362E3C" w:rsidRDefault="00362E3C" w:rsidP="00362E3C"/>
    <w:p w:rsidR="0041704D" w:rsidRDefault="0041704D" w:rsidP="0041704D">
      <w:r w:rsidRPr="00230C89">
        <w:t>Rev 01</w:t>
      </w:r>
      <w:r w:rsidR="003D3108">
        <w:t>-Mar</w:t>
      </w:r>
      <w:r>
        <w:t>-</w:t>
      </w:r>
      <w:r w:rsidRPr="00230C89">
        <w:t>2016</w:t>
      </w:r>
      <w:r>
        <w:t xml:space="preserve"> Additions</w:t>
      </w:r>
    </w:p>
    <w:p w:rsidR="005175A5" w:rsidRDefault="005175A5" w:rsidP="005175A5">
      <w:pPr>
        <w:numPr>
          <w:ilvl w:val="0"/>
          <w:numId w:val="2"/>
        </w:numPr>
      </w:pPr>
      <w:r>
        <w:t>A user needs to be able to:</w:t>
      </w:r>
    </w:p>
    <w:p w:rsidR="005175A5" w:rsidRDefault="005175A5" w:rsidP="005175A5">
      <w:pPr>
        <w:numPr>
          <w:ilvl w:val="1"/>
          <w:numId w:val="22"/>
        </w:numPr>
      </w:pPr>
      <w:r>
        <w:t xml:space="preserve">Create an export summary or export summaries in real-time (i.e., on demand); </w:t>
      </w:r>
    </w:p>
    <w:p w:rsidR="005175A5" w:rsidRDefault="005175A5" w:rsidP="005175A5">
      <w:pPr>
        <w:numPr>
          <w:ilvl w:val="1"/>
          <w:numId w:val="22"/>
        </w:numPr>
      </w:pPr>
      <w:r>
        <w:t xml:space="preserve">Configure technology to create such summaries based on a relative date and time </w:t>
      </w:r>
      <w:r w:rsidRPr="005175A5">
        <w:rPr>
          <w:i/>
        </w:rPr>
        <w:t>(e.g., generate a set of export summaries from the prior month on the first of every month);</w:t>
      </w:r>
      <w:r>
        <w:t xml:space="preserve"> and </w:t>
      </w:r>
    </w:p>
    <w:p w:rsidR="005175A5" w:rsidRDefault="005175A5" w:rsidP="005175A5">
      <w:pPr>
        <w:numPr>
          <w:ilvl w:val="1"/>
          <w:numId w:val="22"/>
        </w:numPr>
      </w:pPr>
      <w:r>
        <w:t xml:space="preserve">Configure technology to create such summaries based on a specific date and time </w:t>
      </w:r>
      <w:r w:rsidRPr="005175A5">
        <w:rPr>
          <w:i/>
        </w:rPr>
        <w:t>(e.g., generate a set of export summaries with a date range between January 1, 2015 and March 31, 2015 on April 1, 2015 at 1:00AM EDT).</w:t>
      </w:r>
      <w:r>
        <w:t xml:space="preserve"> </w:t>
      </w:r>
    </w:p>
    <w:p w:rsidR="00000D50" w:rsidRDefault="00000D50" w:rsidP="00260CEF">
      <w:pPr>
        <w:numPr>
          <w:ilvl w:val="0"/>
          <w:numId w:val="2"/>
        </w:numPr>
      </w:pPr>
      <w:r>
        <w:t>§</w:t>
      </w:r>
      <w:r w:rsidRPr="00000D50">
        <w:t>170.314(b</w:t>
      </w:r>
      <w:proofErr w:type="gramStart"/>
      <w:r w:rsidRPr="00000D50">
        <w:t>)(</w:t>
      </w:r>
      <w:proofErr w:type="gramEnd"/>
      <w:r w:rsidRPr="00000D50">
        <w:t>7) “data portability” is now named § 170.315(b)(6) “data export”. To provide additional clarity of the criterion concept, we have decided to name the adopted certification criterion “data export.”</w:t>
      </w:r>
    </w:p>
    <w:p w:rsidR="003C3D49" w:rsidRDefault="002C2D64" w:rsidP="00260CEF">
      <w:pPr>
        <w:numPr>
          <w:ilvl w:val="0"/>
          <w:numId w:val="2"/>
        </w:numPr>
      </w:pPr>
      <w:r w:rsidRPr="00FA0A21">
        <w:t xml:space="preserve">To demonstrate compliance with this certification criterion, </w:t>
      </w:r>
      <w:r>
        <w:t>health IT module</w:t>
      </w:r>
      <w:r w:rsidRPr="00FA0A21">
        <w:t xml:space="preserve"> must “enable a user to electronically create a set of export summaries for all patients in </w:t>
      </w:r>
      <w:r w:rsidR="0076352D">
        <w:t>health IT module</w:t>
      </w:r>
      <w:r>
        <w:t xml:space="preserve"> formatted according to</w:t>
      </w:r>
      <w:r w:rsidRPr="00FA0A21">
        <w:t xml:space="preserve"> the C-CDA. </w:t>
      </w:r>
      <w:r w:rsidR="003C3D49" w:rsidRPr="00FA0A21">
        <w:t>For the 2015 Edition, the user must be able to choose to create export summaries for one patient, a set of patients, or all patients (“for as many patients selected”).</w:t>
      </w:r>
    </w:p>
    <w:p w:rsidR="002C2D64" w:rsidRDefault="003C3D49" w:rsidP="003C3D49">
      <w:pPr>
        <w:ind w:left="720"/>
      </w:pPr>
      <w:r w:rsidRPr="00FA0A21">
        <w:lastRenderedPageBreak/>
        <w:t>If the user chooses to create export summaries for a set of patients or all patients, this functionality cannot be satisfied by a user individually creating an export summary for each patient one-by-one.</w:t>
      </w:r>
    </w:p>
    <w:p w:rsidR="002C2D64" w:rsidRDefault="002C2D64" w:rsidP="00260CEF">
      <w:pPr>
        <w:numPr>
          <w:ilvl w:val="0"/>
          <w:numId w:val="1"/>
        </w:numPr>
      </w:pPr>
      <w:r>
        <w:t>T</w:t>
      </w:r>
      <w:r w:rsidRPr="00FA0A21">
        <w:t>his certification criterion requires conformance to the C-CDA R2.1</w:t>
      </w:r>
      <w:r>
        <w:t xml:space="preserve">, </w:t>
      </w:r>
      <w:r w:rsidRPr="00FA0A21">
        <w:t xml:space="preserve">limited </w:t>
      </w:r>
      <w:r>
        <w:t xml:space="preserve">to </w:t>
      </w:r>
      <w:r w:rsidRPr="00FA0A21">
        <w:t xml:space="preserve">the C-CDA document template. </w:t>
      </w:r>
      <w:r>
        <w:t>T</w:t>
      </w:r>
      <w:r w:rsidRPr="00FA0A21">
        <w:t xml:space="preserve">he vocabularies used by the C-CDA R2.1 are adopt </w:t>
      </w:r>
      <w:r>
        <w:t xml:space="preserve">as </w:t>
      </w:r>
      <w:r w:rsidRPr="00FA0A21">
        <w:t>published</w:t>
      </w:r>
      <w:r>
        <w:t xml:space="preserve">, </w:t>
      </w:r>
      <w:r w:rsidRPr="00FA0A21">
        <w:t>with the proposed inclusion of the Common Clinical Data Set and other specified data.</w:t>
      </w:r>
    </w:p>
    <w:p w:rsidR="002C2D64" w:rsidRDefault="002C2D64" w:rsidP="00260CEF">
      <w:pPr>
        <w:numPr>
          <w:ilvl w:val="0"/>
          <w:numId w:val="1"/>
        </w:numPr>
      </w:pPr>
      <w:r w:rsidRPr="00DA240D">
        <w:t>Procedures and lab tests are both required to be coded with respective standards. “Lab tests”, if referred to as “future scheduled tests” needed to be coded. The HL7 C-CDA companion guide suggests that future scheduled tests belong in the Plan of Care section and that is how/what the CCDA validator is built to follow. Thus, coded entries for future procedures and lab tests need to be in the Plan of Care section.</w:t>
      </w:r>
    </w:p>
    <w:p w:rsidR="002C2D64" w:rsidRDefault="002C2D64" w:rsidP="00260CEF">
      <w:pPr>
        <w:numPr>
          <w:ilvl w:val="0"/>
          <w:numId w:val="1"/>
        </w:numPr>
      </w:pPr>
      <w:r>
        <w:t xml:space="preserve">A user must </w:t>
      </w:r>
      <w:r w:rsidRPr="00C4442C">
        <w:t>be able to express a start and end date range to meet this requirement.</w:t>
      </w:r>
    </w:p>
    <w:p w:rsidR="002C2D64" w:rsidRDefault="003C3D49" w:rsidP="00260CEF">
      <w:pPr>
        <w:numPr>
          <w:ilvl w:val="0"/>
          <w:numId w:val="1"/>
        </w:numPr>
      </w:pPr>
      <w:r>
        <w:t>The</w:t>
      </w:r>
      <w:r w:rsidR="002C2D64">
        <w:t xml:space="preserve"> provision that “limits” functionality on the type of users that may execute the data export functionality is intended to be used by and at the discretion of the provider organization implementing the technology. In other words, this functionality cannot be used by health IT developers as an implicit way to thwart or moot the overarching user driven aspect of this certification criterion.</w:t>
      </w:r>
    </w:p>
    <w:p w:rsidR="00821B4D" w:rsidRDefault="00821B4D" w:rsidP="00260CEF">
      <w:pPr>
        <w:numPr>
          <w:ilvl w:val="0"/>
          <w:numId w:val="1"/>
        </w:numPr>
      </w:pPr>
      <w:r w:rsidRPr="00821B4D">
        <w:t xml:space="preserve">This certification criterion’s purpose is to enable a user to export clinical data from health IT for one patient, a set of patients, or a subset of that set of patients. The functionality included in the criterion is intended to support a range of uses determined by a user and it was not our intention to prescribe or imply particular uses for this functionality. We also note that this functionality is not intended to and may not be sufficient to accomplish a full migration from one product to another without additional intervention because of the scope of this criterion. Specifically, the data and document templates specified in this criterion would not likely support a full migration, which could include administrative data such as billing information. The criterion’s functionality could, however, support the migration of clinical data between </w:t>
      </w:r>
      <w:proofErr w:type="gramStart"/>
      <w:r w:rsidRPr="00821B4D">
        <w:t>health</w:t>
      </w:r>
      <w:proofErr w:type="gramEnd"/>
      <w:r w:rsidRPr="00821B4D">
        <w:t xml:space="preserve"> IT systems and can play a role in expediting such an activity if so determined by the user.</w:t>
      </w:r>
    </w:p>
    <w:p w:rsidR="00821B4D" w:rsidRDefault="00821B4D" w:rsidP="00260CEF">
      <w:pPr>
        <w:numPr>
          <w:ilvl w:val="0"/>
          <w:numId w:val="1"/>
        </w:numPr>
      </w:pPr>
      <w:r w:rsidRPr="00821B4D">
        <w:t>Consistent with other responses provided in this final rule, this certification criterion requires conformance to the C-CDA R2.1. In consideration of comments received on the Proposed Rule, we have limited the C-CDA document template scope for this criterion to the CCD document template. We note that the vocabularies used by the C-CDA R2.1 are defined through the Standards Developing Organization (SDO) process and we do not seek to change that approach via this rulemaking (i.e., we adopt the C-CDA R2.1 as published). We note that we have adopted this criterion with the proposed inclusion of the Common Clinical Data Set and other specified data.</w:t>
      </w:r>
    </w:p>
    <w:p w:rsidR="00821B4D" w:rsidRDefault="00821B4D" w:rsidP="00260CEF">
      <w:pPr>
        <w:numPr>
          <w:ilvl w:val="0"/>
          <w:numId w:val="1"/>
        </w:numPr>
      </w:pPr>
      <w:r w:rsidRPr="00821B4D">
        <w:t xml:space="preserve">A Health IT Module must, at a minimum, permit a user to select a local or network storage location. </w:t>
      </w:r>
      <w:r w:rsidR="005175A5">
        <w:t>The</w:t>
      </w:r>
      <w:r w:rsidRPr="00821B4D">
        <w:t xml:space="preserve"> specific transport method (e.g., sending to a Direct </w:t>
      </w:r>
      <w:r w:rsidRPr="00821B4D">
        <w:lastRenderedPageBreak/>
        <w:t xml:space="preserve">email address) or further product integration (e.g., routing the export to a web service, web service or integration engine) </w:t>
      </w:r>
      <w:r w:rsidR="005175A5">
        <w:t xml:space="preserve">is left </w:t>
      </w:r>
      <w:r w:rsidRPr="00821B4D">
        <w:t>to the discretion of the health IT developer and its customers.</w:t>
      </w:r>
    </w:p>
    <w:p w:rsidR="00DC0225" w:rsidRDefault="00DC0225" w:rsidP="00362E3C"/>
    <w:p w:rsidR="00DC0225" w:rsidRDefault="00DC0225" w:rsidP="00362E3C"/>
    <w:p w:rsidR="00821B4D" w:rsidRDefault="00821B4D">
      <w:pPr>
        <w:rPr>
          <w:rFonts w:ascii="Arial" w:hAnsi="Arial" w:cs="Arial"/>
          <w:b/>
          <w:bCs/>
          <w:kern w:val="32"/>
          <w:sz w:val="32"/>
          <w:szCs w:val="32"/>
        </w:rPr>
      </w:pPr>
      <w:bookmarkStart w:id="9" w:name="_Toc432066411"/>
      <w:r>
        <w:br w:type="page"/>
      </w:r>
    </w:p>
    <w:p w:rsidR="00362E3C" w:rsidRDefault="00362E3C" w:rsidP="00362E3C">
      <w:pPr>
        <w:pStyle w:val="Heading1"/>
      </w:pPr>
      <w:bookmarkStart w:id="10" w:name="_Appendix_B:_ONC"/>
      <w:bookmarkEnd w:id="10"/>
      <w:r w:rsidRPr="000B796D">
        <w:lastRenderedPageBreak/>
        <w:t>Appendix B: ONC Criteria and Standards</w:t>
      </w:r>
      <w:bookmarkEnd w:id="9"/>
    </w:p>
    <w:p w:rsidR="003C434E" w:rsidRDefault="00362E3C" w:rsidP="00362E3C">
      <w:pPr>
        <w:rPr>
          <w:i/>
        </w:rPr>
      </w:pPr>
      <w:r>
        <w:rPr>
          <w:i/>
        </w:rPr>
        <w:t>This appendix contains copy of the relevant ONC criteria and standards for this proctor sheet as a reference. In the event of a discrepancy with the ONC Final Rule, the ONC Final Rule takes precedence.</w:t>
      </w:r>
    </w:p>
    <w:p w:rsidR="00362E3C" w:rsidRPr="00944A4C" w:rsidRDefault="00362E3C" w:rsidP="00362E3C">
      <w:pPr>
        <w:rPr>
          <w:i/>
        </w:rPr>
      </w:pPr>
      <w:r>
        <w:rPr>
          <w:i/>
        </w:rPr>
        <w:t xml:space="preserve"> </w:t>
      </w:r>
    </w:p>
    <w:p w:rsidR="00715C98" w:rsidRDefault="00715C98" w:rsidP="00715C98">
      <w:pPr>
        <w:rPr>
          <w:b/>
        </w:rPr>
      </w:pPr>
      <w:r>
        <w:rPr>
          <w:b/>
        </w:rPr>
        <w:t>§170.315</w:t>
      </w:r>
      <w:r w:rsidRPr="00EE03A1">
        <w:rPr>
          <w:b/>
        </w:rPr>
        <w:t>(</w:t>
      </w:r>
      <w:r>
        <w:rPr>
          <w:b/>
        </w:rPr>
        <w:t>b</w:t>
      </w:r>
      <w:proofErr w:type="gramStart"/>
      <w:r w:rsidRPr="00EE03A1">
        <w:rPr>
          <w:b/>
        </w:rPr>
        <w:t>)(</w:t>
      </w:r>
      <w:proofErr w:type="gramEnd"/>
      <w:r>
        <w:rPr>
          <w:b/>
        </w:rPr>
        <w:t>6</w:t>
      </w:r>
      <w:r w:rsidRPr="00EE03A1">
        <w:rPr>
          <w:b/>
        </w:rPr>
        <w:t xml:space="preserve">) </w:t>
      </w:r>
      <w:r>
        <w:rPr>
          <w:b/>
        </w:rPr>
        <w:t>Data export</w:t>
      </w:r>
    </w:p>
    <w:p w:rsidR="00715C98" w:rsidRPr="006D4365" w:rsidRDefault="00715C98" w:rsidP="00260CEF">
      <w:pPr>
        <w:pStyle w:val="ListParagraph"/>
        <w:numPr>
          <w:ilvl w:val="1"/>
          <w:numId w:val="3"/>
        </w:numPr>
        <w:ind w:left="907" w:hanging="360"/>
      </w:pPr>
      <w:r w:rsidRPr="006D4365">
        <w:rPr>
          <w:bCs/>
          <w:u w:val="single"/>
        </w:rPr>
        <w:t>General requirements for export summary configuration.</w:t>
      </w:r>
    </w:p>
    <w:p w:rsidR="00715C98" w:rsidRPr="006D4365" w:rsidRDefault="00715C98" w:rsidP="00260CEF">
      <w:pPr>
        <w:pStyle w:val="ListParagraph"/>
        <w:numPr>
          <w:ilvl w:val="2"/>
          <w:numId w:val="3"/>
        </w:numPr>
        <w:ind w:left="1267"/>
        <w:rPr>
          <w:rFonts w:eastAsia="Calibri"/>
          <w:bCs/>
        </w:rPr>
      </w:pPr>
      <w:r>
        <w:rPr>
          <w:bCs/>
        </w:rPr>
        <w:t>Enable a user to set the configuration options specified in paragraph (b</w:t>
      </w:r>
      <w:proofErr w:type="gramStart"/>
      <w:r>
        <w:rPr>
          <w:bCs/>
        </w:rPr>
        <w:t>)(</w:t>
      </w:r>
      <w:proofErr w:type="gramEnd"/>
      <w:r>
        <w:rPr>
          <w:bCs/>
        </w:rPr>
        <w:t>6)(ii) through (iv) of this section when creating an export summary as well as a set of export summaries for patients whose information is stored in the technology. A user must be able to execute these capabilities at any time the user chooses and without subsequent developer assistance to operate.</w:t>
      </w:r>
    </w:p>
    <w:p w:rsidR="00715C98" w:rsidRPr="006D4365" w:rsidRDefault="00715C98" w:rsidP="00260CEF">
      <w:pPr>
        <w:pStyle w:val="ListParagraph"/>
        <w:numPr>
          <w:ilvl w:val="2"/>
          <w:numId w:val="3"/>
        </w:numPr>
        <w:ind w:left="1267"/>
        <w:rPr>
          <w:bCs/>
        </w:rPr>
      </w:pPr>
      <w:r>
        <w:rPr>
          <w:rFonts w:eastAsia="Calibri"/>
          <w:bCs/>
        </w:rPr>
        <w:t>Limit the ability of users who can create export summaries in at least one of these two ways</w:t>
      </w:r>
      <w:r w:rsidRPr="006D4365">
        <w:rPr>
          <w:bCs/>
        </w:rPr>
        <w:t>:</w:t>
      </w:r>
    </w:p>
    <w:p w:rsidR="00715C98" w:rsidRPr="006D4365" w:rsidRDefault="00715C98" w:rsidP="00260CEF">
      <w:pPr>
        <w:pStyle w:val="ListParagraph"/>
        <w:numPr>
          <w:ilvl w:val="3"/>
          <w:numId w:val="3"/>
        </w:numPr>
        <w:ind w:left="1800"/>
        <w:rPr>
          <w:bCs/>
        </w:rPr>
      </w:pPr>
      <w:r>
        <w:rPr>
          <w:bCs/>
        </w:rPr>
        <w:t>To a specific set of identified users.</w:t>
      </w:r>
    </w:p>
    <w:p w:rsidR="00715C98" w:rsidRPr="006D4365" w:rsidRDefault="00715C98" w:rsidP="00260CEF">
      <w:pPr>
        <w:pStyle w:val="ListParagraph"/>
        <w:numPr>
          <w:ilvl w:val="3"/>
          <w:numId w:val="3"/>
        </w:numPr>
        <w:ind w:left="1800"/>
        <w:rPr>
          <w:bCs/>
        </w:rPr>
      </w:pPr>
      <w:r>
        <w:rPr>
          <w:bCs/>
        </w:rPr>
        <w:t>As a system administrative function.</w:t>
      </w:r>
    </w:p>
    <w:p w:rsidR="00715C98" w:rsidRPr="006D4365" w:rsidRDefault="00715C98" w:rsidP="00260CEF">
      <w:pPr>
        <w:pStyle w:val="ListParagraph"/>
        <w:numPr>
          <w:ilvl w:val="1"/>
          <w:numId w:val="3"/>
        </w:numPr>
        <w:ind w:left="907" w:hanging="360"/>
      </w:pPr>
      <w:r>
        <w:rPr>
          <w:bCs/>
          <w:u w:val="single"/>
        </w:rPr>
        <w:t>C</w:t>
      </w:r>
      <w:r w:rsidRPr="006D4365">
        <w:rPr>
          <w:bCs/>
          <w:u w:val="single"/>
        </w:rPr>
        <w:t>reation configuration.</w:t>
      </w:r>
      <w:r>
        <w:rPr>
          <w:bCs/>
        </w:rPr>
        <w:t xml:space="preserve"> Enable a user to configure the technology to create export summaries formatted in accordance with the standard specified at §</w:t>
      </w:r>
      <w:r w:rsidRPr="006D4365">
        <w:rPr>
          <w:bCs/>
        </w:rPr>
        <w:t>170.205(a)(4)</w:t>
      </w:r>
      <w:r>
        <w:rPr>
          <w:bCs/>
        </w:rPr>
        <w:t xml:space="preserve"> using the Continuity of Care Document </w:t>
      </w:r>
      <w:proofErr w:type="spellStart"/>
      <w:r>
        <w:rPr>
          <w:bCs/>
        </w:rPr>
        <w:t>document</w:t>
      </w:r>
      <w:proofErr w:type="spellEnd"/>
      <w:r>
        <w:rPr>
          <w:bCs/>
        </w:rPr>
        <w:t xml:space="preserve"> template that includes, at a minimum:</w:t>
      </w:r>
    </w:p>
    <w:p w:rsidR="00715C98" w:rsidRPr="006D4365" w:rsidRDefault="00715C98" w:rsidP="00260CEF">
      <w:pPr>
        <w:pStyle w:val="ListParagraph"/>
        <w:numPr>
          <w:ilvl w:val="2"/>
          <w:numId w:val="3"/>
        </w:numPr>
        <w:ind w:left="1267"/>
        <w:rPr>
          <w:rFonts w:eastAsia="Calibri"/>
          <w:bCs/>
        </w:rPr>
      </w:pPr>
      <w:r w:rsidRPr="00BE5F92">
        <w:rPr>
          <w:bCs/>
        </w:rPr>
        <w:t>The Common Clinical Data Set</w:t>
      </w:r>
      <w:r w:rsidRPr="006D4365">
        <w:rPr>
          <w:bCs/>
        </w:rPr>
        <w:t>.</w:t>
      </w:r>
    </w:p>
    <w:p w:rsidR="00715C98" w:rsidRPr="006D4365" w:rsidRDefault="00715C98" w:rsidP="00260CEF">
      <w:pPr>
        <w:pStyle w:val="ListParagraph"/>
        <w:numPr>
          <w:ilvl w:val="2"/>
          <w:numId w:val="3"/>
        </w:numPr>
        <w:ind w:left="1267"/>
        <w:rPr>
          <w:bCs/>
        </w:rPr>
      </w:pPr>
      <w:r w:rsidRPr="00BE5F92">
        <w:rPr>
          <w:rFonts w:eastAsia="Calibri"/>
          <w:bCs/>
          <w:u w:val="single"/>
        </w:rPr>
        <w:t>Encounter diagnoses</w:t>
      </w:r>
      <w:r>
        <w:rPr>
          <w:rFonts w:eastAsia="Calibri"/>
          <w:bCs/>
        </w:rPr>
        <w:t xml:space="preserve">. Formatted according to at least one of the following </w:t>
      </w:r>
      <w:r w:rsidRPr="006D4365">
        <w:rPr>
          <w:bCs/>
        </w:rPr>
        <w:t>standard:</w:t>
      </w:r>
    </w:p>
    <w:p w:rsidR="00715C98" w:rsidRDefault="00715C98" w:rsidP="00260CEF">
      <w:pPr>
        <w:pStyle w:val="ListParagraph"/>
        <w:numPr>
          <w:ilvl w:val="3"/>
          <w:numId w:val="3"/>
        </w:numPr>
        <w:ind w:left="1800"/>
        <w:rPr>
          <w:bCs/>
        </w:rPr>
      </w:pPr>
      <w:r w:rsidRPr="006D4365">
        <w:rPr>
          <w:bCs/>
        </w:rPr>
        <w:t xml:space="preserve">The standard </w:t>
      </w:r>
      <w:r>
        <w:rPr>
          <w:bCs/>
        </w:rPr>
        <w:t>specified in §170.207(</w:t>
      </w:r>
      <w:proofErr w:type="spellStart"/>
      <w:r>
        <w:rPr>
          <w:bCs/>
        </w:rPr>
        <w:t>i</w:t>
      </w:r>
      <w:proofErr w:type="spellEnd"/>
      <w:r>
        <w:rPr>
          <w:bCs/>
        </w:rPr>
        <w:t>).</w:t>
      </w:r>
    </w:p>
    <w:p w:rsidR="00715C98" w:rsidRPr="006D4365" w:rsidRDefault="00715C98" w:rsidP="00260CEF">
      <w:pPr>
        <w:pStyle w:val="ListParagraph"/>
        <w:numPr>
          <w:ilvl w:val="3"/>
          <w:numId w:val="3"/>
        </w:numPr>
        <w:ind w:left="1800"/>
        <w:rPr>
          <w:bCs/>
        </w:rPr>
      </w:pPr>
      <w:r>
        <w:rPr>
          <w:bCs/>
        </w:rPr>
        <w:t>A</w:t>
      </w:r>
      <w:r w:rsidRPr="006D4365">
        <w:rPr>
          <w:bCs/>
        </w:rPr>
        <w:t xml:space="preserve">t a minimum, the version of the standard </w:t>
      </w:r>
      <w:r>
        <w:rPr>
          <w:bCs/>
        </w:rPr>
        <w:t>specified in</w:t>
      </w:r>
      <w:r w:rsidRPr="006D4365">
        <w:rPr>
          <w:bCs/>
        </w:rPr>
        <w:t xml:space="preserve"> §</w:t>
      </w:r>
      <w:r>
        <w:rPr>
          <w:bCs/>
        </w:rPr>
        <w:t>170.207(a</w:t>
      </w:r>
      <w:proofErr w:type="gramStart"/>
      <w:r>
        <w:rPr>
          <w:bCs/>
        </w:rPr>
        <w:t>)(</w:t>
      </w:r>
      <w:proofErr w:type="gramEnd"/>
      <w:r>
        <w:rPr>
          <w:bCs/>
        </w:rPr>
        <w:t>4).</w:t>
      </w:r>
    </w:p>
    <w:p w:rsidR="00715C98" w:rsidRDefault="00715C98" w:rsidP="00260CEF">
      <w:pPr>
        <w:pStyle w:val="ListParagraph"/>
        <w:numPr>
          <w:ilvl w:val="2"/>
          <w:numId w:val="3"/>
        </w:numPr>
        <w:ind w:left="1267"/>
        <w:rPr>
          <w:bCs/>
        </w:rPr>
      </w:pPr>
      <w:r w:rsidRPr="00BE5F92">
        <w:rPr>
          <w:bCs/>
        </w:rPr>
        <w:t>Cognitive status</w:t>
      </w:r>
      <w:r w:rsidRPr="006D4365">
        <w:rPr>
          <w:bCs/>
        </w:rPr>
        <w:t>.</w:t>
      </w:r>
    </w:p>
    <w:p w:rsidR="00715C98" w:rsidRDefault="00715C98" w:rsidP="00260CEF">
      <w:pPr>
        <w:pStyle w:val="ListParagraph"/>
        <w:numPr>
          <w:ilvl w:val="2"/>
          <w:numId w:val="3"/>
        </w:numPr>
        <w:ind w:left="1267"/>
        <w:rPr>
          <w:bCs/>
        </w:rPr>
      </w:pPr>
      <w:r>
        <w:rPr>
          <w:bCs/>
        </w:rPr>
        <w:t>Functional status.</w:t>
      </w:r>
    </w:p>
    <w:p w:rsidR="00715C98" w:rsidRDefault="00715C98" w:rsidP="00260CEF">
      <w:pPr>
        <w:pStyle w:val="ListParagraph"/>
        <w:numPr>
          <w:ilvl w:val="2"/>
          <w:numId w:val="3"/>
        </w:numPr>
        <w:ind w:left="1267"/>
        <w:rPr>
          <w:bCs/>
        </w:rPr>
      </w:pPr>
      <w:r w:rsidRPr="00BE5F92">
        <w:rPr>
          <w:bCs/>
          <w:u w:val="single"/>
        </w:rPr>
        <w:t>Ambulatory setting only</w:t>
      </w:r>
      <w:r>
        <w:rPr>
          <w:bCs/>
        </w:rPr>
        <w:t xml:space="preserve">. </w:t>
      </w:r>
      <w:r w:rsidRPr="006D4365">
        <w:rPr>
          <w:bCs/>
        </w:rPr>
        <w:t>The reason for referral; and referring or transitioning provider's name and office contact information</w:t>
      </w:r>
      <w:r>
        <w:rPr>
          <w:bCs/>
        </w:rPr>
        <w:t>.</w:t>
      </w:r>
    </w:p>
    <w:p w:rsidR="00715C98" w:rsidRPr="006D4365" w:rsidRDefault="00715C98" w:rsidP="00260CEF">
      <w:pPr>
        <w:pStyle w:val="ListParagraph"/>
        <w:numPr>
          <w:ilvl w:val="2"/>
          <w:numId w:val="3"/>
        </w:numPr>
        <w:ind w:left="1267"/>
        <w:rPr>
          <w:bCs/>
        </w:rPr>
      </w:pPr>
      <w:r w:rsidRPr="00BE5F92">
        <w:rPr>
          <w:bCs/>
          <w:u w:val="single"/>
        </w:rPr>
        <w:t>Inpatient setting only</w:t>
      </w:r>
      <w:r>
        <w:rPr>
          <w:bCs/>
        </w:rPr>
        <w:t>. Discharge instructions.</w:t>
      </w:r>
    </w:p>
    <w:p w:rsidR="00715C98" w:rsidRPr="006D4365" w:rsidRDefault="00715C98" w:rsidP="00260CEF">
      <w:pPr>
        <w:pStyle w:val="ListParagraph"/>
        <w:numPr>
          <w:ilvl w:val="1"/>
          <w:numId w:val="3"/>
        </w:numPr>
        <w:ind w:left="907" w:hanging="360"/>
      </w:pPr>
      <w:r w:rsidRPr="00BE5F92">
        <w:rPr>
          <w:bCs/>
        </w:rPr>
        <w:t xml:space="preserve"> </w:t>
      </w:r>
      <w:r>
        <w:rPr>
          <w:bCs/>
          <w:u w:val="single"/>
        </w:rPr>
        <w:t>Timeframe</w:t>
      </w:r>
      <w:r w:rsidRPr="006D4365">
        <w:rPr>
          <w:bCs/>
          <w:u w:val="single"/>
        </w:rPr>
        <w:t xml:space="preserve"> configuration.</w:t>
      </w:r>
    </w:p>
    <w:p w:rsidR="00715C98" w:rsidRPr="006D4365" w:rsidRDefault="00715C98" w:rsidP="00260CEF">
      <w:pPr>
        <w:pStyle w:val="ListParagraph"/>
        <w:numPr>
          <w:ilvl w:val="2"/>
          <w:numId w:val="3"/>
        </w:numPr>
        <w:ind w:left="1267"/>
        <w:rPr>
          <w:rFonts w:eastAsia="Calibri"/>
          <w:bCs/>
        </w:rPr>
      </w:pPr>
      <w:r>
        <w:rPr>
          <w:bCs/>
        </w:rPr>
        <w:t>Enable a user to set the date and time period within which data would be used to create the export summaries. This must include the ability to enter in a start and end date and time range.</w:t>
      </w:r>
    </w:p>
    <w:p w:rsidR="00715C98" w:rsidRPr="006D4365" w:rsidRDefault="00715C98" w:rsidP="00260CEF">
      <w:pPr>
        <w:pStyle w:val="ListParagraph"/>
        <w:numPr>
          <w:ilvl w:val="2"/>
          <w:numId w:val="3"/>
        </w:numPr>
        <w:ind w:left="1267"/>
        <w:rPr>
          <w:bCs/>
        </w:rPr>
      </w:pPr>
      <w:r>
        <w:rPr>
          <w:rFonts w:eastAsia="Calibri"/>
          <w:bCs/>
        </w:rPr>
        <w:t>Consistent with the date and time period specified in paragraph (b)(6)(iii)(A) of this section, enable a user to do each of the following</w:t>
      </w:r>
      <w:r w:rsidRPr="006D4365">
        <w:rPr>
          <w:bCs/>
        </w:rPr>
        <w:t>:</w:t>
      </w:r>
    </w:p>
    <w:p w:rsidR="00715C98" w:rsidRPr="006D4365" w:rsidRDefault="00715C98" w:rsidP="00260CEF">
      <w:pPr>
        <w:pStyle w:val="ListParagraph"/>
        <w:numPr>
          <w:ilvl w:val="3"/>
          <w:numId w:val="3"/>
        </w:numPr>
        <w:ind w:left="1800"/>
        <w:rPr>
          <w:bCs/>
        </w:rPr>
      </w:pPr>
      <w:r>
        <w:rPr>
          <w:bCs/>
        </w:rPr>
        <w:t>Create export summaries in real-time;</w:t>
      </w:r>
    </w:p>
    <w:p w:rsidR="00715C98" w:rsidRDefault="00715C98" w:rsidP="00260CEF">
      <w:pPr>
        <w:pStyle w:val="ListParagraph"/>
        <w:numPr>
          <w:ilvl w:val="3"/>
          <w:numId w:val="3"/>
        </w:numPr>
        <w:ind w:left="1800"/>
        <w:rPr>
          <w:bCs/>
        </w:rPr>
      </w:pPr>
      <w:r>
        <w:rPr>
          <w:bCs/>
        </w:rPr>
        <w:t>Create export summaries based on a relative date and time (e.g., the first of every month at 1:00am); and</w:t>
      </w:r>
    </w:p>
    <w:p w:rsidR="00715C98" w:rsidRPr="006D4365" w:rsidRDefault="00715C98" w:rsidP="00260CEF">
      <w:pPr>
        <w:pStyle w:val="ListParagraph"/>
        <w:numPr>
          <w:ilvl w:val="3"/>
          <w:numId w:val="3"/>
        </w:numPr>
        <w:ind w:left="1800"/>
        <w:rPr>
          <w:bCs/>
        </w:rPr>
      </w:pPr>
      <w:r>
        <w:rPr>
          <w:bCs/>
        </w:rPr>
        <w:t xml:space="preserve">Create export summaries based on a specific date and time (e.g., on 10/24/2015 at 1:00am). </w:t>
      </w:r>
    </w:p>
    <w:p w:rsidR="00715C98" w:rsidRPr="006D4365" w:rsidRDefault="00715C98" w:rsidP="00260CEF">
      <w:pPr>
        <w:pStyle w:val="ListParagraph"/>
        <w:numPr>
          <w:ilvl w:val="1"/>
          <w:numId w:val="3"/>
        </w:numPr>
        <w:ind w:left="900" w:hanging="360"/>
        <w:rPr>
          <w:bCs/>
        </w:rPr>
      </w:pPr>
      <w:r w:rsidRPr="00650760">
        <w:rPr>
          <w:bCs/>
        </w:rPr>
        <w:lastRenderedPageBreak/>
        <w:t xml:space="preserve"> </w:t>
      </w:r>
      <w:r w:rsidRPr="006D4365">
        <w:rPr>
          <w:bCs/>
          <w:u w:val="single"/>
        </w:rPr>
        <w:t>Location configuration.</w:t>
      </w:r>
      <w:r w:rsidRPr="006D4365">
        <w:rPr>
          <w:bCs/>
        </w:rPr>
        <w:t xml:space="preserve"> </w:t>
      </w:r>
      <w:r>
        <w:rPr>
          <w:bCs/>
        </w:rPr>
        <w:t>Enable a user to set the storage location to which the export summary or export summaries are intended to be saved</w:t>
      </w:r>
      <w:r w:rsidRPr="006D4365">
        <w:rPr>
          <w:bCs/>
        </w:rPr>
        <w:t>.</w:t>
      </w:r>
    </w:p>
    <w:p w:rsidR="00715C98" w:rsidRDefault="00715C98" w:rsidP="00715C98"/>
    <w:p w:rsidR="00715C98" w:rsidRDefault="00715C98" w:rsidP="00715C98">
      <w:pPr>
        <w:rPr>
          <w:b/>
        </w:rPr>
      </w:pPr>
      <w:r w:rsidRPr="007D3617">
        <w:rPr>
          <w:b/>
        </w:rPr>
        <w:t>§170.</w:t>
      </w:r>
      <w:r>
        <w:rPr>
          <w:b/>
        </w:rPr>
        <w:t xml:space="preserve">205 </w:t>
      </w:r>
      <w:r>
        <w:rPr>
          <w:rFonts w:ascii="TimesNewRoman,Bold" w:hAnsi="TimesNewRoman,Bold" w:cs="TimesNewRoman,Bold"/>
          <w:b/>
          <w:bCs/>
        </w:rPr>
        <w:t>Content exchange standards and implementation specifications for exchanging health information</w:t>
      </w:r>
    </w:p>
    <w:p w:rsidR="00715C98" w:rsidRDefault="00715C98" w:rsidP="00715C98">
      <w:pPr>
        <w:ind w:left="720"/>
      </w:pPr>
      <w:r w:rsidRPr="00650760">
        <w:rPr>
          <w:rFonts w:ascii="TimesNewRoman" w:hAnsi="TimesNewRoman" w:cs="TimesNewRoman"/>
        </w:rPr>
        <w:t xml:space="preserve">(a)(4) </w:t>
      </w:r>
      <w:r w:rsidRPr="00650760">
        <w:rPr>
          <w:rFonts w:ascii="TimesNewRoman" w:hAnsi="TimesNewRoman" w:cs="TimesNewRoman"/>
          <w:u w:val="single"/>
        </w:rPr>
        <w:t>Standard</w:t>
      </w:r>
      <w:r w:rsidRPr="00650760">
        <w:rPr>
          <w:rFonts w:ascii="TimesNewRoman" w:hAnsi="TimesNewRoman" w:cs="TimesNewRoman"/>
        </w:rPr>
        <w:t>. HL7 Implementation Guide for CDA® Release 2: Consolidated CDA Templates for Clinical Notes</w:t>
      </w:r>
      <w:r>
        <w:rPr>
          <w:rFonts w:ascii="TimesNewRoman" w:hAnsi="TimesNewRoman" w:cs="TimesNewRoman"/>
        </w:rPr>
        <w:t xml:space="preserve"> (US Realm)</w:t>
      </w:r>
      <w:r w:rsidRPr="00650760">
        <w:rPr>
          <w:rFonts w:ascii="TimesNewRoman" w:hAnsi="TimesNewRoman" w:cs="TimesNewRoman"/>
        </w:rPr>
        <w:t>, Draft Standard for Trial Use,</w:t>
      </w:r>
      <w:r>
        <w:rPr>
          <w:rFonts w:ascii="TimesNewRoman" w:hAnsi="TimesNewRoman" w:cs="TimesNewRoman"/>
        </w:rPr>
        <w:t xml:space="preserve"> Volume 1 – Introductory Material, </w:t>
      </w:r>
      <w:r w:rsidRPr="00650760">
        <w:rPr>
          <w:rFonts w:ascii="TimesNewRoman" w:hAnsi="TimesNewRoman" w:cs="TimesNewRoman"/>
        </w:rPr>
        <w:t>Release 2.</w:t>
      </w:r>
      <w:r>
        <w:rPr>
          <w:rFonts w:ascii="TimesNewRoman" w:hAnsi="TimesNewRoman" w:cs="TimesNewRoman"/>
        </w:rPr>
        <w:t>1 and HL7 Implementation Guide for CDA® Release 2: Consolidated CDA Templates for Clinical Notes (US Realm), Draft Standard for Trial Use, Volume 2 – Templates and Supporting Material, Release 2.1</w:t>
      </w:r>
      <w:r w:rsidRPr="00650760">
        <w:rPr>
          <w:rFonts w:ascii="TimesNewRoman" w:hAnsi="TimesNewRoman" w:cs="TimesNewRoman"/>
        </w:rPr>
        <w:t>.</w:t>
      </w:r>
    </w:p>
    <w:p w:rsidR="00715C98" w:rsidRPr="006D4365" w:rsidRDefault="00715C98" w:rsidP="00715C98"/>
    <w:p w:rsidR="00715C98" w:rsidRDefault="00715C98" w:rsidP="00715C98">
      <w:pPr>
        <w:rPr>
          <w:b/>
        </w:rPr>
      </w:pPr>
      <w:r w:rsidRPr="007D3617">
        <w:rPr>
          <w:b/>
        </w:rPr>
        <w:t>§170.</w:t>
      </w:r>
      <w:r>
        <w:rPr>
          <w:b/>
        </w:rPr>
        <w:t xml:space="preserve">207 </w:t>
      </w:r>
      <w:r>
        <w:rPr>
          <w:rFonts w:ascii="TimesNewRoman,Bold" w:hAnsi="TimesNewRoman,Bold" w:cs="TimesNewRoman,Bold"/>
          <w:b/>
          <w:bCs/>
        </w:rPr>
        <w:t xml:space="preserve">Vocabulary standards for representing electronic health information. </w:t>
      </w:r>
    </w:p>
    <w:p w:rsidR="00715C98" w:rsidRDefault="00715C98" w:rsidP="00715C98">
      <w:pPr>
        <w:ind w:left="720"/>
      </w:pPr>
      <w:r>
        <w:t>(a)(4) IHTSDO SNOMED CT®, U.S. Edition, September</w:t>
      </w:r>
      <w:r w:rsidRPr="00416411">
        <w:t xml:space="preserve"> 201</w:t>
      </w:r>
      <w:r>
        <w:t>5</w:t>
      </w:r>
      <w:r w:rsidRPr="00416411">
        <w:t xml:space="preserve"> Release.</w:t>
      </w:r>
    </w:p>
    <w:p w:rsidR="00715C98" w:rsidRDefault="00715C98" w:rsidP="00715C98">
      <w:pPr>
        <w:ind w:left="720"/>
      </w:pPr>
      <w:r>
        <w:t>(</w:t>
      </w:r>
      <w:proofErr w:type="spellStart"/>
      <w:r>
        <w:t>i</w:t>
      </w:r>
      <w:proofErr w:type="spellEnd"/>
      <w:r>
        <w:t>) The code set specified at 45 CFR 162.1002(c</w:t>
      </w:r>
      <w:proofErr w:type="gramStart"/>
      <w:r>
        <w:t>)(</w:t>
      </w:r>
      <w:proofErr w:type="gramEnd"/>
      <w:r>
        <w:t>2) for the indicated conditions. International Classification of Diseases, 10th Revision, Clinical Modification</w:t>
      </w:r>
    </w:p>
    <w:p w:rsidR="00715C98" w:rsidRDefault="00715C98" w:rsidP="00715C98">
      <w:pPr>
        <w:ind w:left="720"/>
      </w:pPr>
      <w:r>
        <w:t>(ICD–10–CM) (</w:t>
      </w:r>
      <w:proofErr w:type="gramStart"/>
      <w:r>
        <w:t>including</w:t>
      </w:r>
      <w:proofErr w:type="gramEnd"/>
      <w:r>
        <w:t xml:space="preserve"> The Official ICD–10–CM Guidelines for Coding and Reporting), as maintained and distributed by HHS, for the following conditions:</w:t>
      </w:r>
    </w:p>
    <w:p w:rsidR="00715C98" w:rsidRDefault="00715C98" w:rsidP="00715C98">
      <w:pPr>
        <w:ind w:left="720"/>
      </w:pPr>
      <w:r>
        <w:t>(</w:t>
      </w:r>
      <w:proofErr w:type="spellStart"/>
      <w:r>
        <w:t>i</w:t>
      </w:r>
      <w:proofErr w:type="spellEnd"/>
      <w:r>
        <w:t>) Diseases.</w:t>
      </w:r>
    </w:p>
    <w:p w:rsidR="00715C98" w:rsidRDefault="00715C98" w:rsidP="00715C98">
      <w:pPr>
        <w:ind w:left="720"/>
      </w:pPr>
      <w:r>
        <w:t>(ii) Injuries.</w:t>
      </w:r>
    </w:p>
    <w:p w:rsidR="00715C98" w:rsidRDefault="00715C98" w:rsidP="00715C98">
      <w:pPr>
        <w:ind w:left="720"/>
      </w:pPr>
      <w:r>
        <w:t>(iii) Impairments.</w:t>
      </w:r>
    </w:p>
    <w:p w:rsidR="003C434E" w:rsidRDefault="00715C98" w:rsidP="003C434E">
      <w:pPr>
        <w:ind w:left="720"/>
      </w:pPr>
      <w:proofErr w:type="gramStart"/>
      <w:r>
        <w:t>(iv) Other</w:t>
      </w:r>
      <w:proofErr w:type="gramEnd"/>
      <w:r>
        <w:t xml:space="preserve"> health problems and their manifestations.</w:t>
      </w:r>
    </w:p>
    <w:p w:rsidR="00FB252C" w:rsidRDefault="00715C98" w:rsidP="003C434E">
      <w:pPr>
        <w:ind w:left="720"/>
      </w:pPr>
      <w:r>
        <w:t>(v) Causes of injury, disease, impairment, or other health problems</w:t>
      </w:r>
    </w:p>
    <w:p w:rsidR="00871FCA" w:rsidRDefault="00871FCA" w:rsidP="00871FCA"/>
    <w:p w:rsidR="00871FCA" w:rsidRDefault="00871FCA" w:rsidP="00871FCA"/>
    <w:p w:rsidR="00871FCA" w:rsidRDefault="00871FCA" w:rsidP="00871FCA"/>
    <w:p w:rsidR="00871FCA" w:rsidRDefault="00871FCA">
      <w:r>
        <w:br w:type="page"/>
      </w:r>
    </w:p>
    <w:p w:rsidR="00871FCA" w:rsidRDefault="00871FCA" w:rsidP="00871FCA">
      <w:pPr>
        <w:pStyle w:val="Heading1"/>
      </w:pPr>
      <w:bookmarkStart w:id="11" w:name="_Appendix_C:_"/>
      <w:bookmarkEnd w:id="11"/>
      <w:r w:rsidRPr="000B796D">
        <w:lastRenderedPageBreak/>
        <w:t xml:space="preserve">Appendix </w:t>
      </w:r>
      <w:r>
        <w:t xml:space="preserve">C:  CCDS Reference </w:t>
      </w:r>
      <w:r w:rsidR="00BC7545">
        <w:t>Table</w:t>
      </w:r>
    </w:p>
    <w:p w:rsidR="00BC7545" w:rsidRDefault="00BC7545" w:rsidP="00BC7545">
      <w:pPr>
        <w:pStyle w:val="Heading1"/>
        <w:rPr>
          <w:rFonts w:ascii="Times New Roman" w:hAnsi="Times New Roman" w:cs="Times New Roman"/>
          <w:b w:val="0"/>
          <w:bCs w:val="0"/>
          <w:i/>
          <w:kern w:val="0"/>
          <w:sz w:val="24"/>
          <w:szCs w:val="24"/>
        </w:rPr>
      </w:pPr>
      <w:r w:rsidRPr="00B53991">
        <w:rPr>
          <w:rFonts w:ascii="Times New Roman" w:hAnsi="Times New Roman" w:cs="Times New Roman"/>
          <w:b w:val="0"/>
          <w:bCs w:val="0"/>
          <w:i/>
          <w:kern w:val="0"/>
          <w:sz w:val="24"/>
          <w:szCs w:val="24"/>
        </w:rPr>
        <w:t xml:space="preserve">This appendix contains </w:t>
      </w:r>
      <w:r>
        <w:rPr>
          <w:rFonts w:ascii="Times New Roman" w:hAnsi="Times New Roman" w:cs="Times New Roman"/>
          <w:b w:val="0"/>
          <w:bCs w:val="0"/>
          <w:i/>
          <w:kern w:val="0"/>
          <w:sz w:val="24"/>
          <w:szCs w:val="24"/>
        </w:rPr>
        <w:t>a reference guide to evaluate the Common Clinical Data Set, Diagnostic Image Report, Laboratory Test Result, and additional elements are populated accurately and without omission.</w:t>
      </w:r>
    </w:p>
    <w:p w:rsidR="00BC7545" w:rsidRDefault="00BC7545" w:rsidP="00BC7545"/>
    <w:p w:rsidR="00BC7545" w:rsidRPr="007A2A58" w:rsidRDefault="00BC7545" w:rsidP="00BC7545">
      <w:pPr>
        <w:jc w:val="center"/>
        <w:rPr>
          <w:b/>
          <w:color w:val="000000" w:themeColor="text1"/>
        </w:rPr>
      </w:pPr>
      <w:r>
        <w:rPr>
          <w:b/>
          <w:color w:val="000000" w:themeColor="text1"/>
        </w:rPr>
        <w:t>CCDS Reference Table</w:t>
      </w:r>
    </w:p>
    <w:tbl>
      <w:tblPr>
        <w:tblStyle w:val="TableGrid"/>
        <w:tblW w:w="0" w:type="auto"/>
        <w:tblLook w:val="04A0" w:firstRow="1" w:lastRow="0" w:firstColumn="1" w:lastColumn="0" w:noHBand="0" w:noVBand="1"/>
      </w:tblPr>
      <w:tblGrid>
        <w:gridCol w:w="445"/>
        <w:gridCol w:w="2044"/>
        <w:gridCol w:w="2836"/>
        <w:gridCol w:w="3305"/>
      </w:tblGrid>
      <w:tr w:rsidR="00BC7545" w:rsidRPr="005F4354" w:rsidTr="00D82367">
        <w:tc>
          <w:tcPr>
            <w:tcW w:w="445" w:type="dxa"/>
            <w:shd w:val="clear" w:color="auto" w:fill="DBE5F1" w:themeFill="accent1" w:themeFillTint="33"/>
          </w:tcPr>
          <w:p w:rsidR="00BC7545" w:rsidRPr="009B02A8" w:rsidRDefault="00BC7545" w:rsidP="00D82367">
            <w:pPr>
              <w:rPr>
                <w:rFonts w:ascii="Leelawadee UI" w:hAnsi="Leelawadee UI" w:cs="Leelawadee UI"/>
                <w:b/>
                <w:sz w:val="18"/>
                <w:szCs w:val="18"/>
              </w:rPr>
            </w:pPr>
          </w:p>
        </w:tc>
        <w:tc>
          <w:tcPr>
            <w:tcW w:w="2044"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 xml:space="preserve">CCDS </w:t>
            </w:r>
          </w:p>
        </w:tc>
        <w:tc>
          <w:tcPr>
            <w:tcW w:w="3305"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C7545" w:rsidRPr="00A55F60" w:rsidTr="00D82367">
        <w:sdt>
          <w:sdtPr>
            <w:rPr>
              <w:sz w:val="18"/>
              <w:szCs w:val="18"/>
            </w:rPr>
            <w:id w:val="1877734786"/>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Patient Name</w:t>
            </w:r>
          </w:p>
        </w:tc>
        <w:tc>
          <w:tcPr>
            <w:tcW w:w="3305" w:type="dxa"/>
          </w:tcPr>
          <w:p w:rsidR="00BC7545" w:rsidRPr="009B02A8" w:rsidRDefault="00BC7545" w:rsidP="00D82367">
            <w:pPr>
              <w:outlineLvl w:val="3"/>
              <w:rPr>
                <w:b/>
                <w:sz w:val="18"/>
                <w:szCs w:val="18"/>
              </w:rPr>
            </w:pPr>
            <w:r w:rsidRPr="009B02A8">
              <w:rPr>
                <w:b/>
                <w:sz w:val="18"/>
                <w:szCs w:val="18"/>
              </w:rPr>
              <w:t>&lt;Not applicable&gt;</w:t>
            </w:r>
          </w:p>
        </w:tc>
      </w:tr>
      <w:tr w:rsidR="00BC7545" w:rsidRPr="00E074CB" w:rsidTr="00D82367">
        <w:sdt>
          <w:sdtPr>
            <w:rPr>
              <w:sz w:val="18"/>
              <w:szCs w:val="18"/>
            </w:rPr>
            <w:id w:val="-582689269"/>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Sex; including Birth sex</w:t>
            </w:r>
          </w:p>
        </w:tc>
        <w:tc>
          <w:tcPr>
            <w:tcW w:w="3305" w:type="dxa"/>
          </w:tcPr>
          <w:p w:rsidR="00BC7545" w:rsidRPr="009B02A8" w:rsidRDefault="00BC7545" w:rsidP="00D82367">
            <w:pPr>
              <w:outlineLvl w:val="3"/>
              <w:rPr>
                <w:b/>
                <w:color w:val="000000" w:themeColor="text1"/>
                <w:sz w:val="18"/>
                <w:szCs w:val="18"/>
              </w:rPr>
            </w:pPr>
            <w:r w:rsidRPr="009B02A8">
              <w:rPr>
                <w:b/>
                <w:sz w:val="18"/>
                <w:szCs w:val="18"/>
              </w:rPr>
              <w:t xml:space="preserve">§170.207 (n)(1) </w:t>
            </w:r>
          </w:p>
        </w:tc>
      </w:tr>
      <w:tr w:rsidR="00BC7545" w:rsidRPr="00A55F60" w:rsidTr="00D82367">
        <w:sdt>
          <w:sdtPr>
            <w:rPr>
              <w:sz w:val="18"/>
              <w:szCs w:val="18"/>
            </w:rPr>
            <w:id w:val="-1465198134"/>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 xml:space="preserve">Date of Birth </w:t>
            </w:r>
          </w:p>
        </w:tc>
        <w:tc>
          <w:tcPr>
            <w:tcW w:w="3305" w:type="dxa"/>
          </w:tcPr>
          <w:p w:rsidR="00BC7545" w:rsidRPr="009B02A8" w:rsidRDefault="00BC7545" w:rsidP="00D82367">
            <w:pPr>
              <w:outlineLvl w:val="3"/>
              <w:rPr>
                <w:b/>
                <w:sz w:val="18"/>
                <w:szCs w:val="18"/>
              </w:rPr>
            </w:pPr>
            <w:r w:rsidRPr="009B02A8">
              <w:rPr>
                <w:b/>
                <w:sz w:val="18"/>
                <w:szCs w:val="18"/>
              </w:rPr>
              <w:t>&lt;Not applicable&gt;</w:t>
            </w:r>
          </w:p>
        </w:tc>
      </w:tr>
      <w:tr w:rsidR="00BC7545" w:rsidRPr="00E074CB" w:rsidTr="00D82367">
        <w:sdt>
          <w:sdtPr>
            <w:rPr>
              <w:sz w:val="18"/>
              <w:szCs w:val="18"/>
            </w:rPr>
            <w:id w:val="1960441275"/>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Race</w:t>
            </w:r>
          </w:p>
        </w:tc>
        <w:tc>
          <w:tcPr>
            <w:tcW w:w="3305" w:type="dxa"/>
          </w:tcPr>
          <w:p w:rsidR="00BC7545" w:rsidRPr="009B02A8" w:rsidRDefault="00BC7545" w:rsidP="00D82367">
            <w:pPr>
              <w:outlineLvl w:val="3"/>
              <w:rPr>
                <w:b/>
                <w:color w:val="000000" w:themeColor="text1"/>
                <w:sz w:val="18"/>
                <w:szCs w:val="18"/>
              </w:rPr>
            </w:pPr>
            <w:r>
              <w:rPr>
                <w:b/>
                <w:sz w:val="18"/>
                <w:szCs w:val="18"/>
              </w:rPr>
              <w:t>§170.207(f)(2</w:t>
            </w:r>
            <w:r w:rsidRPr="009B02A8">
              <w:rPr>
                <w:b/>
                <w:sz w:val="18"/>
                <w:szCs w:val="18"/>
              </w:rPr>
              <w:t xml:space="preserve">) </w:t>
            </w:r>
            <w:r>
              <w:rPr>
                <w:sz w:val="18"/>
                <w:szCs w:val="18"/>
              </w:rPr>
              <w:t>m</w:t>
            </w:r>
            <w:r w:rsidRPr="009B02A8">
              <w:rPr>
                <w:sz w:val="18"/>
                <w:szCs w:val="18"/>
              </w:rPr>
              <w:t xml:space="preserve">apped to </w:t>
            </w:r>
            <w:r>
              <w:rPr>
                <w:b/>
                <w:sz w:val="18"/>
                <w:szCs w:val="18"/>
              </w:rPr>
              <w:t>§170.207(f)(1</w:t>
            </w:r>
            <w:r w:rsidRPr="009B02A8">
              <w:rPr>
                <w:b/>
                <w:sz w:val="18"/>
                <w:szCs w:val="18"/>
              </w:rPr>
              <w:t>)</w:t>
            </w:r>
            <w:r>
              <w:rPr>
                <w:b/>
                <w:sz w:val="18"/>
                <w:szCs w:val="18"/>
              </w:rPr>
              <w:t xml:space="preserve">; </w:t>
            </w:r>
            <w:r w:rsidRPr="009B02A8">
              <w:rPr>
                <w:b/>
                <w:sz w:val="18"/>
                <w:szCs w:val="18"/>
              </w:rPr>
              <w:t xml:space="preserve">§170.207 (f)(2) </w:t>
            </w:r>
          </w:p>
        </w:tc>
      </w:tr>
      <w:tr w:rsidR="00BC7545" w:rsidRPr="00E074CB" w:rsidTr="00D82367">
        <w:sdt>
          <w:sdtPr>
            <w:rPr>
              <w:sz w:val="18"/>
              <w:szCs w:val="18"/>
            </w:rPr>
            <w:id w:val="1771043698"/>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Ethnicity</w:t>
            </w:r>
          </w:p>
        </w:tc>
        <w:tc>
          <w:tcPr>
            <w:tcW w:w="3305" w:type="dxa"/>
          </w:tcPr>
          <w:p w:rsidR="00BC7545" w:rsidRPr="009B02A8" w:rsidRDefault="00BC7545" w:rsidP="00D82367">
            <w:pPr>
              <w:outlineLvl w:val="3"/>
              <w:rPr>
                <w:b/>
                <w:color w:val="000000" w:themeColor="text1"/>
                <w:sz w:val="18"/>
                <w:szCs w:val="18"/>
              </w:rPr>
            </w:pPr>
            <w:r>
              <w:rPr>
                <w:b/>
                <w:sz w:val="18"/>
                <w:szCs w:val="18"/>
              </w:rPr>
              <w:t xml:space="preserve">§170.207(f)(1) </w:t>
            </w:r>
            <w:r w:rsidRPr="0000119B">
              <w:rPr>
                <w:sz w:val="18"/>
                <w:szCs w:val="18"/>
              </w:rPr>
              <w:t>mapped to</w:t>
            </w:r>
            <w:r w:rsidRPr="009B02A8">
              <w:rPr>
                <w:b/>
                <w:sz w:val="18"/>
                <w:szCs w:val="18"/>
              </w:rPr>
              <w:t xml:space="preserve"> §170.207(f)(</w:t>
            </w:r>
            <w:r>
              <w:rPr>
                <w:b/>
                <w:sz w:val="18"/>
                <w:szCs w:val="18"/>
              </w:rPr>
              <w:t>1</w:t>
            </w:r>
            <w:r w:rsidRPr="009B02A8">
              <w:rPr>
                <w:b/>
                <w:sz w:val="18"/>
                <w:szCs w:val="18"/>
              </w:rPr>
              <w:t>)</w:t>
            </w:r>
            <w:r>
              <w:rPr>
                <w:b/>
                <w:sz w:val="18"/>
                <w:szCs w:val="18"/>
              </w:rPr>
              <w:t xml:space="preserve">; </w:t>
            </w:r>
            <w:r w:rsidRPr="009B02A8">
              <w:rPr>
                <w:b/>
                <w:sz w:val="18"/>
                <w:szCs w:val="18"/>
              </w:rPr>
              <w:t>§170.207 (f)(2)</w:t>
            </w:r>
          </w:p>
        </w:tc>
      </w:tr>
      <w:tr w:rsidR="00BC7545" w:rsidRPr="00E074CB" w:rsidTr="00D82367">
        <w:sdt>
          <w:sdtPr>
            <w:rPr>
              <w:sz w:val="18"/>
              <w:szCs w:val="18"/>
            </w:rPr>
            <w:id w:val="-1393269526"/>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Preferred Language</w:t>
            </w:r>
          </w:p>
        </w:tc>
        <w:tc>
          <w:tcPr>
            <w:tcW w:w="3305" w:type="dxa"/>
          </w:tcPr>
          <w:p w:rsidR="00BC7545" w:rsidRPr="009B02A8" w:rsidRDefault="00BC7545" w:rsidP="00D82367">
            <w:pPr>
              <w:outlineLvl w:val="3"/>
              <w:rPr>
                <w:sz w:val="18"/>
                <w:szCs w:val="18"/>
              </w:rPr>
            </w:pPr>
            <w:r w:rsidRPr="009B02A8">
              <w:rPr>
                <w:b/>
                <w:sz w:val="18"/>
                <w:szCs w:val="18"/>
              </w:rPr>
              <w:t xml:space="preserve">§170.207 (g)(2) </w:t>
            </w:r>
            <w:r w:rsidRPr="009B02A8">
              <w:rPr>
                <w:sz w:val="18"/>
                <w:szCs w:val="18"/>
              </w:rPr>
              <w:t xml:space="preserve"> </w:t>
            </w:r>
          </w:p>
          <w:p w:rsidR="00BC7545" w:rsidRPr="009B02A8" w:rsidRDefault="00BC7545" w:rsidP="00D82367">
            <w:pPr>
              <w:outlineLvl w:val="3"/>
              <w:rPr>
                <w:b/>
                <w:color w:val="000000" w:themeColor="text1"/>
                <w:sz w:val="18"/>
                <w:szCs w:val="18"/>
              </w:rPr>
            </w:pPr>
          </w:p>
        </w:tc>
      </w:tr>
      <w:tr w:rsidR="00BC7545" w:rsidRPr="00E074CB" w:rsidTr="00D82367">
        <w:sdt>
          <w:sdtPr>
            <w:rPr>
              <w:sz w:val="18"/>
              <w:szCs w:val="18"/>
            </w:rPr>
            <w:id w:val="-1121293556"/>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Smoking Status</w:t>
            </w:r>
          </w:p>
        </w:tc>
        <w:tc>
          <w:tcPr>
            <w:tcW w:w="3305" w:type="dxa"/>
          </w:tcPr>
          <w:p w:rsidR="00BC7545" w:rsidRPr="009B02A8" w:rsidRDefault="00BC7545" w:rsidP="00D82367">
            <w:pPr>
              <w:outlineLvl w:val="3"/>
              <w:rPr>
                <w:sz w:val="18"/>
                <w:szCs w:val="18"/>
              </w:rPr>
            </w:pPr>
            <w:r w:rsidRPr="009B02A8">
              <w:rPr>
                <w:b/>
                <w:sz w:val="18"/>
                <w:szCs w:val="18"/>
              </w:rPr>
              <w:t xml:space="preserve">§170.207 (h) </w:t>
            </w:r>
          </w:p>
          <w:p w:rsidR="00BC7545" w:rsidRPr="009B02A8" w:rsidRDefault="00BC7545" w:rsidP="00D82367">
            <w:pPr>
              <w:rPr>
                <w:b/>
                <w:color w:val="000000" w:themeColor="text1"/>
                <w:sz w:val="18"/>
                <w:szCs w:val="18"/>
              </w:rPr>
            </w:pPr>
          </w:p>
        </w:tc>
      </w:tr>
      <w:tr w:rsidR="00BC7545" w:rsidRPr="00A55F60" w:rsidTr="00D82367">
        <w:sdt>
          <w:sdtPr>
            <w:rPr>
              <w:sz w:val="18"/>
              <w:szCs w:val="18"/>
            </w:rPr>
            <w:id w:val="348840782"/>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 xml:space="preserve">Problems </w:t>
            </w:r>
          </w:p>
        </w:tc>
        <w:tc>
          <w:tcPr>
            <w:tcW w:w="3305" w:type="dxa"/>
          </w:tcPr>
          <w:p w:rsidR="00BC7545" w:rsidRPr="009B02A8" w:rsidRDefault="00BC7545" w:rsidP="00D82367">
            <w:pPr>
              <w:outlineLvl w:val="3"/>
              <w:rPr>
                <w:b/>
                <w:sz w:val="18"/>
                <w:szCs w:val="18"/>
              </w:rPr>
            </w:pPr>
            <w:r w:rsidRPr="009B02A8">
              <w:rPr>
                <w:b/>
                <w:sz w:val="18"/>
                <w:szCs w:val="18"/>
              </w:rPr>
              <w:t xml:space="preserve">§170.207 (a)(4) </w:t>
            </w:r>
          </w:p>
        </w:tc>
      </w:tr>
      <w:tr w:rsidR="00BC7545" w:rsidRPr="00E074CB" w:rsidTr="00D82367">
        <w:sdt>
          <w:sdtPr>
            <w:rPr>
              <w:sz w:val="18"/>
              <w:szCs w:val="18"/>
            </w:rPr>
            <w:id w:val="-252050175"/>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Medications</w:t>
            </w:r>
          </w:p>
        </w:tc>
        <w:tc>
          <w:tcPr>
            <w:tcW w:w="3305" w:type="dxa"/>
          </w:tcPr>
          <w:p w:rsidR="00BC7545" w:rsidRPr="009B02A8" w:rsidRDefault="00BC7545" w:rsidP="00D82367">
            <w:pPr>
              <w:rPr>
                <w:b/>
                <w:color w:val="000000" w:themeColor="text1"/>
                <w:sz w:val="18"/>
                <w:szCs w:val="18"/>
              </w:rPr>
            </w:pPr>
            <w:r w:rsidRPr="009B02A8">
              <w:rPr>
                <w:b/>
                <w:sz w:val="18"/>
                <w:szCs w:val="18"/>
              </w:rPr>
              <w:t xml:space="preserve">§170.207 (d)(3) </w:t>
            </w:r>
          </w:p>
        </w:tc>
      </w:tr>
      <w:tr w:rsidR="00BC7545" w:rsidRPr="00E074CB" w:rsidTr="00D82367">
        <w:sdt>
          <w:sdtPr>
            <w:rPr>
              <w:sz w:val="18"/>
              <w:szCs w:val="18"/>
            </w:rPr>
            <w:id w:val="1289318140"/>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Allergies</w:t>
            </w:r>
          </w:p>
        </w:tc>
        <w:tc>
          <w:tcPr>
            <w:tcW w:w="3305" w:type="dxa"/>
          </w:tcPr>
          <w:p w:rsidR="00BC7545" w:rsidRPr="009B02A8" w:rsidRDefault="00BC7545" w:rsidP="00D82367">
            <w:pPr>
              <w:rPr>
                <w:b/>
                <w:color w:val="000000" w:themeColor="text1"/>
                <w:sz w:val="18"/>
                <w:szCs w:val="18"/>
              </w:rPr>
            </w:pPr>
            <w:r w:rsidRPr="009B02A8">
              <w:rPr>
                <w:b/>
                <w:sz w:val="18"/>
                <w:szCs w:val="18"/>
              </w:rPr>
              <w:t xml:space="preserve">§170.207 (d)(3) </w:t>
            </w:r>
          </w:p>
        </w:tc>
      </w:tr>
      <w:tr w:rsidR="00BC7545" w:rsidRPr="0017610B" w:rsidTr="00D82367">
        <w:sdt>
          <w:sdtPr>
            <w:rPr>
              <w:sz w:val="18"/>
              <w:szCs w:val="18"/>
            </w:rPr>
            <w:id w:val="45730223"/>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Lab Tests</w:t>
            </w:r>
          </w:p>
        </w:tc>
        <w:tc>
          <w:tcPr>
            <w:tcW w:w="3305" w:type="dxa"/>
          </w:tcPr>
          <w:p w:rsidR="00BC7545" w:rsidRPr="009B02A8" w:rsidRDefault="00BC7545" w:rsidP="00D82367">
            <w:pPr>
              <w:rPr>
                <w:b/>
                <w:color w:val="000000" w:themeColor="text1"/>
                <w:sz w:val="18"/>
                <w:szCs w:val="18"/>
              </w:rPr>
            </w:pPr>
            <w:r w:rsidRPr="009B02A8">
              <w:rPr>
                <w:b/>
                <w:sz w:val="18"/>
                <w:szCs w:val="18"/>
              </w:rPr>
              <w:t xml:space="preserve">§170.207 (m)(1) </w:t>
            </w:r>
          </w:p>
        </w:tc>
      </w:tr>
      <w:tr w:rsidR="00BC7545" w:rsidRPr="00001E37" w:rsidTr="00D82367">
        <w:sdt>
          <w:sdtPr>
            <w:rPr>
              <w:sz w:val="18"/>
              <w:szCs w:val="18"/>
            </w:rPr>
            <w:id w:val="-1382542260"/>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Lab Values(s)/Results</w:t>
            </w:r>
          </w:p>
        </w:tc>
        <w:tc>
          <w:tcPr>
            <w:tcW w:w="3305" w:type="dxa"/>
          </w:tcPr>
          <w:p w:rsidR="00BC7545" w:rsidRPr="009B02A8" w:rsidRDefault="00BC7545" w:rsidP="00D82367">
            <w:pPr>
              <w:outlineLvl w:val="3"/>
              <w:rPr>
                <w:b/>
                <w:sz w:val="18"/>
                <w:szCs w:val="18"/>
              </w:rPr>
            </w:pPr>
            <w:r w:rsidRPr="009B02A8">
              <w:rPr>
                <w:b/>
                <w:sz w:val="18"/>
                <w:szCs w:val="18"/>
              </w:rPr>
              <w:t>&lt;Not applicable&gt;</w:t>
            </w:r>
          </w:p>
        </w:tc>
      </w:tr>
      <w:tr w:rsidR="00BC7545" w:rsidRPr="00E074CB" w:rsidTr="00D82367">
        <w:sdt>
          <w:sdtPr>
            <w:rPr>
              <w:sz w:val="18"/>
              <w:szCs w:val="18"/>
            </w:rPr>
            <w:id w:val="-382789446"/>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Vital Signs</w:t>
            </w:r>
          </w:p>
        </w:tc>
        <w:tc>
          <w:tcPr>
            <w:tcW w:w="3305" w:type="dxa"/>
          </w:tcPr>
          <w:p w:rsidR="00BC7545" w:rsidRPr="009B02A8" w:rsidRDefault="00BC7545" w:rsidP="00D82367">
            <w:pPr>
              <w:outlineLvl w:val="3"/>
              <w:rPr>
                <w:sz w:val="18"/>
                <w:szCs w:val="18"/>
              </w:rPr>
            </w:pPr>
            <w:r w:rsidRPr="009B02A8">
              <w:rPr>
                <w:b/>
                <w:sz w:val="18"/>
                <w:szCs w:val="18"/>
              </w:rPr>
              <w:t>§170.207 (k)(1), §170.207 (m)(1)</w:t>
            </w:r>
          </w:p>
          <w:p w:rsidR="00BC7545" w:rsidRPr="009B02A8" w:rsidRDefault="00BC7545" w:rsidP="00D82367">
            <w:pPr>
              <w:rPr>
                <w:b/>
                <w:color w:val="000000" w:themeColor="text1"/>
                <w:sz w:val="18"/>
                <w:szCs w:val="18"/>
              </w:rPr>
            </w:pPr>
          </w:p>
        </w:tc>
      </w:tr>
      <w:tr w:rsidR="00BC7545" w:rsidRPr="00E074CB" w:rsidTr="00D82367">
        <w:sdt>
          <w:sdtPr>
            <w:rPr>
              <w:sz w:val="18"/>
              <w:szCs w:val="18"/>
            </w:rPr>
            <w:id w:val="-713654204"/>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BMI (Optional)</w:t>
            </w:r>
          </w:p>
        </w:tc>
        <w:tc>
          <w:tcPr>
            <w:tcW w:w="3305" w:type="dxa"/>
          </w:tcPr>
          <w:p w:rsidR="00BC7545" w:rsidRPr="009B02A8" w:rsidRDefault="00BC7545" w:rsidP="00D82367">
            <w:pPr>
              <w:outlineLvl w:val="3"/>
              <w:rPr>
                <w:b/>
                <w:color w:val="000000" w:themeColor="text1"/>
                <w:sz w:val="18"/>
                <w:szCs w:val="18"/>
              </w:rPr>
            </w:pPr>
            <w:r w:rsidRPr="009B02A8">
              <w:rPr>
                <w:b/>
                <w:sz w:val="18"/>
                <w:szCs w:val="18"/>
              </w:rPr>
              <w:t>§170.207 (c)(3), §170.207 (m)(1)</w:t>
            </w:r>
          </w:p>
        </w:tc>
      </w:tr>
      <w:tr w:rsidR="00BC7545" w:rsidRPr="00E074CB" w:rsidTr="00D82367">
        <w:sdt>
          <w:sdtPr>
            <w:rPr>
              <w:sz w:val="18"/>
              <w:szCs w:val="18"/>
            </w:rPr>
            <w:id w:val="200440565"/>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BMI (Optional)</w:t>
            </w:r>
          </w:p>
        </w:tc>
        <w:tc>
          <w:tcPr>
            <w:tcW w:w="3305" w:type="dxa"/>
          </w:tcPr>
          <w:p w:rsidR="00BC7545" w:rsidRPr="009B02A8" w:rsidRDefault="00BC7545" w:rsidP="00D82367">
            <w:pPr>
              <w:outlineLvl w:val="3"/>
              <w:rPr>
                <w:b/>
                <w:color w:val="000000" w:themeColor="text1"/>
                <w:sz w:val="18"/>
                <w:szCs w:val="18"/>
              </w:rPr>
            </w:pPr>
          </w:p>
        </w:tc>
      </w:tr>
      <w:tr w:rsidR="00BC7545" w:rsidRPr="00A55F60" w:rsidTr="00D82367">
        <w:sdt>
          <w:sdtPr>
            <w:rPr>
              <w:sz w:val="18"/>
              <w:szCs w:val="18"/>
            </w:rPr>
            <w:id w:val="1621797029"/>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Procedures</w:t>
            </w:r>
          </w:p>
        </w:tc>
        <w:tc>
          <w:tcPr>
            <w:tcW w:w="3305" w:type="dxa"/>
          </w:tcPr>
          <w:p w:rsidR="00BC7545" w:rsidRPr="009B02A8" w:rsidRDefault="00BC7545" w:rsidP="00D82367">
            <w:pPr>
              <w:outlineLvl w:val="3"/>
              <w:rPr>
                <w:sz w:val="18"/>
                <w:szCs w:val="18"/>
              </w:rPr>
            </w:pPr>
            <w:r w:rsidRPr="009B02A8">
              <w:rPr>
                <w:b/>
                <w:sz w:val="18"/>
                <w:szCs w:val="18"/>
              </w:rPr>
              <w:t xml:space="preserve">§170.207 (a)(4) </w:t>
            </w:r>
          </w:p>
          <w:p w:rsidR="00BC7545" w:rsidRPr="009B02A8" w:rsidRDefault="00BC7545" w:rsidP="00D82367">
            <w:pPr>
              <w:outlineLvl w:val="3"/>
              <w:rPr>
                <w:b/>
                <w:sz w:val="18"/>
                <w:szCs w:val="18"/>
              </w:rPr>
            </w:pPr>
            <w:r w:rsidRPr="009B02A8">
              <w:rPr>
                <w:b/>
                <w:sz w:val="18"/>
                <w:szCs w:val="18"/>
              </w:rPr>
              <w:t xml:space="preserve">§170.207 (b)(2) </w:t>
            </w:r>
          </w:p>
        </w:tc>
      </w:tr>
      <w:tr w:rsidR="00BC7545" w:rsidRPr="00E074CB" w:rsidTr="00D82367">
        <w:sdt>
          <w:sdtPr>
            <w:rPr>
              <w:sz w:val="18"/>
              <w:szCs w:val="18"/>
            </w:rPr>
            <w:id w:val="564684389"/>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Procedures (Optional: for dental systems)</w:t>
            </w:r>
          </w:p>
        </w:tc>
        <w:tc>
          <w:tcPr>
            <w:tcW w:w="3305" w:type="dxa"/>
          </w:tcPr>
          <w:p w:rsidR="00BC7545" w:rsidRPr="009B02A8" w:rsidRDefault="00BC7545" w:rsidP="00D82367">
            <w:pPr>
              <w:outlineLvl w:val="3"/>
              <w:rPr>
                <w:b/>
                <w:color w:val="000000" w:themeColor="text1"/>
                <w:sz w:val="18"/>
                <w:szCs w:val="18"/>
              </w:rPr>
            </w:pPr>
            <w:r w:rsidRPr="009B02A8">
              <w:rPr>
                <w:b/>
                <w:sz w:val="18"/>
                <w:szCs w:val="18"/>
              </w:rPr>
              <w:t xml:space="preserve">§170.207 (b)(3) </w:t>
            </w:r>
          </w:p>
        </w:tc>
      </w:tr>
      <w:tr w:rsidR="00BC7545" w:rsidRPr="00E074CB" w:rsidTr="00D82367">
        <w:sdt>
          <w:sdtPr>
            <w:rPr>
              <w:sz w:val="18"/>
              <w:szCs w:val="18"/>
            </w:rPr>
            <w:id w:val="1992279599"/>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Procedures (Optional)</w:t>
            </w:r>
          </w:p>
        </w:tc>
        <w:tc>
          <w:tcPr>
            <w:tcW w:w="3305" w:type="dxa"/>
          </w:tcPr>
          <w:p w:rsidR="00BC7545" w:rsidRPr="009B02A8" w:rsidRDefault="00BC7545" w:rsidP="00D82367">
            <w:pPr>
              <w:outlineLvl w:val="3"/>
              <w:rPr>
                <w:b/>
                <w:color w:val="000000" w:themeColor="text1"/>
                <w:sz w:val="18"/>
                <w:szCs w:val="18"/>
              </w:rPr>
            </w:pPr>
            <w:r w:rsidRPr="009B02A8">
              <w:rPr>
                <w:b/>
                <w:sz w:val="18"/>
                <w:szCs w:val="18"/>
              </w:rPr>
              <w:t xml:space="preserve">§170.207 (b)(4) </w:t>
            </w:r>
          </w:p>
        </w:tc>
      </w:tr>
      <w:tr w:rsidR="00BC7545" w:rsidRPr="00E074CB" w:rsidTr="00D82367">
        <w:sdt>
          <w:sdtPr>
            <w:rPr>
              <w:sz w:val="18"/>
              <w:szCs w:val="18"/>
            </w:rPr>
            <w:id w:val="1705131458"/>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D9D9D9" w:themeColor="background1" w:themeShade="D9"/>
                <w:sz w:val="18"/>
                <w:szCs w:val="18"/>
              </w:rPr>
            </w:pPr>
            <w:r w:rsidRPr="009B02A8">
              <w:rPr>
                <w:color w:val="000000" w:themeColor="text1"/>
                <w:sz w:val="18"/>
                <w:szCs w:val="18"/>
              </w:rPr>
              <w:t>Care Team Member(s)</w:t>
            </w:r>
          </w:p>
        </w:tc>
        <w:tc>
          <w:tcPr>
            <w:tcW w:w="3305" w:type="dxa"/>
          </w:tcPr>
          <w:p w:rsidR="00BC7545" w:rsidRPr="009B02A8" w:rsidRDefault="00BC7545" w:rsidP="00D82367">
            <w:pPr>
              <w:rPr>
                <w:b/>
                <w:color w:val="000000" w:themeColor="text1"/>
                <w:sz w:val="18"/>
                <w:szCs w:val="18"/>
              </w:rPr>
            </w:pPr>
            <w:r w:rsidRPr="009B02A8">
              <w:rPr>
                <w:b/>
                <w:sz w:val="18"/>
                <w:szCs w:val="18"/>
              </w:rPr>
              <w:t>&lt;Not applicable&gt;</w:t>
            </w:r>
          </w:p>
        </w:tc>
      </w:tr>
      <w:tr w:rsidR="00BC7545" w:rsidRPr="00E074CB" w:rsidTr="00D82367">
        <w:sdt>
          <w:sdtPr>
            <w:rPr>
              <w:sz w:val="18"/>
              <w:szCs w:val="18"/>
            </w:rPr>
            <w:id w:val="-1801295838"/>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Immunizations</w:t>
            </w:r>
          </w:p>
        </w:tc>
        <w:tc>
          <w:tcPr>
            <w:tcW w:w="3305" w:type="dxa"/>
          </w:tcPr>
          <w:p w:rsidR="00BC7545" w:rsidRPr="009B02A8" w:rsidRDefault="00BC7545" w:rsidP="00D82367">
            <w:pPr>
              <w:outlineLvl w:val="3"/>
              <w:rPr>
                <w:b/>
                <w:color w:val="000000" w:themeColor="text1"/>
                <w:sz w:val="18"/>
                <w:szCs w:val="18"/>
              </w:rPr>
            </w:pPr>
            <w:r w:rsidRPr="009B02A8">
              <w:rPr>
                <w:b/>
                <w:sz w:val="18"/>
                <w:szCs w:val="18"/>
              </w:rPr>
              <w:t>§170.207 (e)(3), §170.207 (e)(4)</w:t>
            </w:r>
          </w:p>
        </w:tc>
      </w:tr>
      <w:tr w:rsidR="00BC7545" w:rsidRPr="0017610B" w:rsidTr="00D82367">
        <w:sdt>
          <w:sdtPr>
            <w:rPr>
              <w:sz w:val="18"/>
              <w:szCs w:val="18"/>
            </w:rPr>
            <w:id w:val="1265490044"/>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Unique Device Identifier(s) for a Patient’s Implantable Device(s)</w:t>
            </w:r>
          </w:p>
        </w:tc>
        <w:tc>
          <w:tcPr>
            <w:tcW w:w="3305" w:type="dxa"/>
          </w:tcPr>
          <w:p w:rsidR="00BC7545" w:rsidRPr="009B02A8" w:rsidRDefault="00BC7545" w:rsidP="00D82367">
            <w:pPr>
              <w:rPr>
                <w:b/>
                <w:color w:val="000000" w:themeColor="text1"/>
                <w:sz w:val="18"/>
                <w:szCs w:val="18"/>
              </w:rPr>
            </w:pPr>
            <w:r w:rsidRPr="009B02A8">
              <w:rPr>
                <w:b/>
                <w:color w:val="000000" w:themeColor="text1"/>
                <w:sz w:val="18"/>
                <w:szCs w:val="18"/>
              </w:rPr>
              <w:t>“Product Instance” in the “Procedure Activity Procedure Section” of the standard specified in § 170.205(a)(4)</w:t>
            </w:r>
          </w:p>
        </w:tc>
      </w:tr>
      <w:tr w:rsidR="00BC7545" w:rsidRPr="00F247E9" w:rsidTr="00D82367">
        <w:sdt>
          <w:sdtPr>
            <w:rPr>
              <w:sz w:val="18"/>
              <w:szCs w:val="18"/>
            </w:rPr>
            <w:id w:val="1694873295"/>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Assessment and Plan of Treatment</w:t>
            </w:r>
          </w:p>
        </w:tc>
        <w:tc>
          <w:tcPr>
            <w:tcW w:w="3305" w:type="dxa"/>
          </w:tcPr>
          <w:p w:rsidR="00BC7545" w:rsidRPr="009B02A8" w:rsidRDefault="00BC7545" w:rsidP="00D82367">
            <w:pPr>
              <w:rPr>
                <w:b/>
                <w:color w:val="000000" w:themeColor="text1"/>
                <w:sz w:val="18"/>
                <w:szCs w:val="18"/>
              </w:rPr>
            </w:pPr>
            <w:r w:rsidRPr="009B02A8">
              <w:rPr>
                <w:b/>
                <w:color w:val="000000" w:themeColor="text1"/>
                <w:sz w:val="18"/>
                <w:szCs w:val="18"/>
              </w:rPr>
              <w:t>In accordance with the “Assessment and Plan Section (V2)” of the standard specified in § 170.205(a)(4); or</w:t>
            </w:r>
          </w:p>
          <w:p w:rsidR="00BC7545" w:rsidRPr="009B02A8" w:rsidRDefault="00BC7545" w:rsidP="00D82367">
            <w:pPr>
              <w:rPr>
                <w:color w:val="000000" w:themeColor="text1"/>
                <w:sz w:val="18"/>
                <w:szCs w:val="18"/>
              </w:rPr>
            </w:pPr>
            <w:r w:rsidRPr="009B02A8">
              <w:rPr>
                <w:b/>
                <w:color w:val="000000" w:themeColor="text1"/>
                <w:sz w:val="18"/>
                <w:szCs w:val="18"/>
              </w:rPr>
              <w:t>In accordance with the “Assessment Section (V2)” and “Plan of Treatment Section (V2)”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w:t>
            </w:r>
          </w:p>
        </w:tc>
      </w:tr>
      <w:tr w:rsidR="00BC7545" w:rsidRPr="0017610B" w:rsidTr="00D82367">
        <w:sdt>
          <w:sdtPr>
            <w:rPr>
              <w:sz w:val="18"/>
              <w:szCs w:val="18"/>
            </w:rPr>
            <w:id w:val="-1892019760"/>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Goals</w:t>
            </w:r>
          </w:p>
        </w:tc>
        <w:tc>
          <w:tcPr>
            <w:tcW w:w="3305" w:type="dxa"/>
          </w:tcPr>
          <w:p w:rsidR="00BC7545" w:rsidRPr="009B02A8" w:rsidRDefault="00BC7545" w:rsidP="00D82367">
            <w:pPr>
              <w:rPr>
                <w:b/>
                <w:color w:val="000000" w:themeColor="text1"/>
                <w:sz w:val="18"/>
                <w:szCs w:val="18"/>
              </w:rPr>
            </w:pPr>
            <w:r w:rsidRPr="009B02A8">
              <w:rPr>
                <w:b/>
                <w:color w:val="000000" w:themeColor="text1"/>
                <w:sz w:val="18"/>
                <w:szCs w:val="18"/>
              </w:rPr>
              <w:t>Goals Section”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 for certification to the 2015 Edition health IT certification criteria.</w:t>
            </w:r>
          </w:p>
        </w:tc>
      </w:tr>
      <w:tr w:rsidR="00BC7545" w:rsidRPr="0017610B" w:rsidTr="00D82367">
        <w:sdt>
          <w:sdtPr>
            <w:rPr>
              <w:sz w:val="18"/>
              <w:szCs w:val="18"/>
            </w:rPr>
            <w:id w:val="-1510823828"/>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sidRPr="009B02A8">
              <w:rPr>
                <w:color w:val="000000" w:themeColor="text1"/>
                <w:sz w:val="18"/>
                <w:szCs w:val="18"/>
              </w:rPr>
              <w:t>Health Concerns</w:t>
            </w:r>
          </w:p>
        </w:tc>
        <w:tc>
          <w:tcPr>
            <w:tcW w:w="3305" w:type="dxa"/>
          </w:tcPr>
          <w:p w:rsidR="00BC7545" w:rsidRPr="009B02A8" w:rsidRDefault="00BC7545" w:rsidP="00D82367">
            <w:pPr>
              <w:rPr>
                <w:b/>
                <w:color w:val="000000" w:themeColor="text1"/>
                <w:sz w:val="18"/>
                <w:szCs w:val="18"/>
              </w:rPr>
            </w:pPr>
            <w:r w:rsidRPr="009B02A8">
              <w:rPr>
                <w:b/>
                <w:color w:val="000000" w:themeColor="text1"/>
                <w:sz w:val="18"/>
                <w:szCs w:val="18"/>
              </w:rPr>
              <w:t>In accordance with the “Health Concerns Section” of the standard specified in § 170.205(a</w:t>
            </w:r>
            <w:proofErr w:type="gramStart"/>
            <w:r w:rsidRPr="009B02A8">
              <w:rPr>
                <w:b/>
                <w:color w:val="000000" w:themeColor="text1"/>
                <w:sz w:val="18"/>
                <w:szCs w:val="18"/>
              </w:rPr>
              <w:t>)(</w:t>
            </w:r>
            <w:proofErr w:type="gramEnd"/>
            <w:r w:rsidRPr="009B02A8">
              <w:rPr>
                <w:b/>
                <w:color w:val="000000" w:themeColor="text1"/>
                <w:sz w:val="18"/>
                <w:szCs w:val="18"/>
              </w:rPr>
              <w:t>4) for certification to the 2015 Edition health IT certification criteria.</w:t>
            </w:r>
          </w:p>
        </w:tc>
      </w:tr>
      <w:tr w:rsidR="00BC7545" w:rsidRPr="009B02A8" w:rsidTr="00D82367">
        <w:tc>
          <w:tcPr>
            <w:tcW w:w="445" w:type="dxa"/>
            <w:shd w:val="clear" w:color="auto" w:fill="DBE5F1" w:themeFill="accent1" w:themeFillTint="33"/>
          </w:tcPr>
          <w:p w:rsidR="00BC7545" w:rsidRPr="009B02A8" w:rsidRDefault="00BC7545" w:rsidP="00D82367">
            <w:pPr>
              <w:rPr>
                <w:rFonts w:ascii="Leelawadee UI" w:hAnsi="Leelawadee UI" w:cs="Leelawadee UI"/>
                <w:b/>
                <w:sz w:val="18"/>
                <w:szCs w:val="18"/>
              </w:rPr>
            </w:pPr>
          </w:p>
        </w:tc>
        <w:tc>
          <w:tcPr>
            <w:tcW w:w="2044"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BC7545" w:rsidRPr="009B02A8" w:rsidRDefault="00BC7545" w:rsidP="00D82367">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C7545" w:rsidRPr="009B02A8" w:rsidTr="00D82367">
        <w:sdt>
          <w:sdtPr>
            <w:rPr>
              <w:sz w:val="18"/>
              <w:szCs w:val="18"/>
            </w:rPr>
            <w:id w:val="893313460"/>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Encounter diagnoses</w:t>
            </w:r>
          </w:p>
        </w:tc>
        <w:tc>
          <w:tcPr>
            <w:tcW w:w="3305" w:type="dxa"/>
          </w:tcPr>
          <w:p w:rsidR="00BC7545" w:rsidRPr="009B02A8" w:rsidRDefault="00BC7545" w:rsidP="00D82367">
            <w:pPr>
              <w:outlineLvl w:val="3"/>
              <w:rPr>
                <w:b/>
                <w:sz w:val="18"/>
                <w:szCs w:val="18"/>
              </w:rPr>
            </w:pPr>
            <w:r w:rsidRPr="009B02A8">
              <w:rPr>
                <w:b/>
                <w:sz w:val="18"/>
                <w:szCs w:val="18"/>
              </w:rPr>
              <w:t xml:space="preserve">§170.207 </w:t>
            </w:r>
            <w:r>
              <w:rPr>
                <w:b/>
                <w:sz w:val="18"/>
                <w:szCs w:val="18"/>
              </w:rPr>
              <w:t>(</w:t>
            </w:r>
            <w:proofErr w:type="spellStart"/>
            <w:r>
              <w:rPr>
                <w:b/>
                <w:sz w:val="18"/>
                <w:szCs w:val="18"/>
              </w:rPr>
              <w:t>i</w:t>
            </w:r>
            <w:proofErr w:type="spellEnd"/>
            <w:r>
              <w:rPr>
                <w:b/>
                <w:sz w:val="18"/>
                <w:szCs w:val="18"/>
              </w:rPr>
              <w:t xml:space="preserve">) or </w:t>
            </w:r>
            <w:r w:rsidRPr="009B02A8">
              <w:rPr>
                <w:b/>
                <w:sz w:val="18"/>
                <w:szCs w:val="18"/>
              </w:rPr>
              <w:t xml:space="preserve">§170.207 </w:t>
            </w:r>
            <w:r>
              <w:rPr>
                <w:b/>
                <w:sz w:val="18"/>
                <w:szCs w:val="18"/>
              </w:rPr>
              <w:t>(a)(4</w:t>
            </w:r>
            <w:r w:rsidRPr="009B02A8">
              <w:rPr>
                <w:b/>
                <w:sz w:val="18"/>
                <w:szCs w:val="18"/>
              </w:rPr>
              <w:t>)</w:t>
            </w:r>
          </w:p>
        </w:tc>
      </w:tr>
      <w:tr w:rsidR="00BC7545" w:rsidRPr="009B02A8" w:rsidTr="00D82367">
        <w:sdt>
          <w:sdtPr>
            <w:rPr>
              <w:sz w:val="18"/>
              <w:szCs w:val="18"/>
            </w:rPr>
            <w:id w:val="850689453"/>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Cognitive Status</w:t>
            </w:r>
          </w:p>
        </w:tc>
        <w:tc>
          <w:tcPr>
            <w:tcW w:w="3305" w:type="dxa"/>
          </w:tcPr>
          <w:p w:rsidR="00BC7545" w:rsidRPr="009B02A8" w:rsidRDefault="00BC7545" w:rsidP="00D82367">
            <w:pPr>
              <w:outlineLvl w:val="3"/>
              <w:rPr>
                <w:b/>
                <w:color w:val="000000" w:themeColor="text1"/>
                <w:sz w:val="18"/>
                <w:szCs w:val="18"/>
              </w:rPr>
            </w:pPr>
            <w:r w:rsidRPr="007F3D6A">
              <w:rPr>
                <w:b/>
                <w:sz w:val="18"/>
                <w:szCs w:val="18"/>
              </w:rPr>
              <w:t>&lt;Not applicable&gt;</w:t>
            </w:r>
          </w:p>
        </w:tc>
      </w:tr>
      <w:tr w:rsidR="00BC7545" w:rsidRPr="009B02A8" w:rsidTr="00D82367">
        <w:sdt>
          <w:sdtPr>
            <w:rPr>
              <w:sz w:val="18"/>
              <w:szCs w:val="18"/>
            </w:rPr>
            <w:id w:val="-1587600369"/>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Functional Status</w:t>
            </w:r>
            <w:r w:rsidRPr="009B02A8">
              <w:rPr>
                <w:color w:val="000000" w:themeColor="text1"/>
                <w:sz w:val="18"/>
                <w:szCs w:val="18"/>
              </w:rPr>
              <w:t xml:space="preserve"> </w:t>
            </w:r>
          </w:p>
        </w:tc>
        <w:tc>
          <w:tcPr>
            <w:tcW w:w="3305" w:type="dxa"/>
          </w:tcPr>
          <w:p w:rsidR="00BC7545" w:rsidRPr="009B02A8" w:rsidRDefault="00BC7545" w:rsidP="00D82367">
            <w:pPr>
              <w:outlineLvl w:val="3"/>
              <w:rPr>
                <w:b/>
                <w:sz w:val="18"/>
                <w:szCs w:val="18"/>
              </w:rPr>
            </w:pPr>
            <w:r w:rsidRPr="009B02A8">
              <w:rPr>
                <w:b/>
                <w:sz w:val="18"/>
                <w:szCs w:val="18"/>
              </w:rPr>
              <w:t>&lt;Not applicable&gt;</w:t>
            </w:r>
          </w:p>
        </w:tc>
      </w:tr>
      <w:tr w:rsidR="00BC7545" w:rsidRPr="009B02A8" w:rsidTr="00D82367">
        <w:tc>
          <w:tcPr>
            <w:tcW w:w="8630" w:type="dxa"/>
            <w:gridSpan w:val="4"/>
          </w:tcPr>
          <w:p w:rsidR="00BC7545" w:rsidRPr="000B19DE" w:rsidRDefault="00BC7545" w:rsidP="00D82367">
            <w:pPr>
              <w:jc w:val="center"/>
              <w:outlineLvl w:val="3"/>
              <w:rPr>
                <w:rFonts w:ascii="Leelawadee" w:hAnsi="Leelawadee" w:cs="Leelawadee"/>
                <w:b/>
                <w:sz w:val="18"/>
                <w:szCs w:val="18"/>
              </w:rPr>
            </w:pPr>
            <w:r w:rsidRPr="000B19DE">
              <w:rPr>
                <w:rFonts w:ascii="Leelawadee" w:eastAsia="MS Gothic" w:hAnsi="Leelawadee" w:cs="Leelawadee"/>
                <w:b/>
                <w:sz w:val="18"/>
                <w:szCs w:val="18"/>
              </w:rPr>
              <w:t>AMBULATORY ONLY</w:t>
            </w:r>
          </w:p>
        </w:tc>
      </w:tr>
      <w:tr w:rsidR="00BC7545" w:rsidRPr="009B02A8" w:rsidTr="00D82367">
        <w:tc>
          <w:tcPr>
            <w:tcW w:w="445" w:type="dxa"/>
            <w:shd w:val="clear" w:color="auto" w:fill="DBE5F1" w:themeFill="accent1" w:themeFillTint="33"/>
          </w:tcPr>
          <w:p w:rsidR="00BC7545" w:rsidRPr="009B02A8" w:rsidRDefault="00BC7545" w:rsidP="00D82367">
            <w:pPr>
              <w:rPr>
                <w:rFonts w:ascii="Leelawadee UI" w:hAnsi="Leelawadee UI" w:cs="Leelawadee UI"/>
                <w:b/>
                <w:sz w:val="18"/>
                <w:szCs w:val="18"/>
              </w:rPr>
            </w:pPr>
          </w:p>
        </w:tc>
        <w:tc>
          <w:tcPr>
            <w:tcW w:w="2044"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BC7545" w:rsidRPr="009B02A8" w:rsidRDefault="00BC7545" w:rsidP="00D82367">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C7545" w:rsidRPr="009B02A8" w:rsidTr="00D82367">
        <w:sdt>
          <w:sdtPr>
            <w:rPr>
              <w:sz w:val="18"/>
              <w:szCs w:val="18"/>
            </w:rPr>
            <w:id w:val="-311494579"/>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Reason for referral</w:t>
            </w:r>
          </w:p>
        </w:tc>
        <w:tc>
          <w:tcPr>
            <w:tcW w:w="3305" w:type="dxa"/>
          </w:tcPr>
          <w:p w:rsidR="00BC7545" w:rsidRPr="009B02A8" w:rsidRDefault="00BC7545" w:rsidP="00D82367">
            <w:pPr>
              <w:outlineLvl w:val="3"/>
              <w:rPr>
                <w:b/>
                <w:sz w:val="18"/>
                <w:szCs w:val="18"/>
              </w:rPr>
            </w:pPr>
            <w:r w:rsidRPr="000B19DE">
              <w:rPr>
                <w:b/>
                <w:sz w:val="18"/>
                <w:szCs w:val="18"/>
              </w:rPr>
              <w:t>&lt;Not applicable&gt;</w:t>
            </w:r>
          </w:p>
        </w:tc>
      </w:tr>
      <w:tr w:rsidR="00BC7545" w:rsidRPr="009B02A8" w:rsidTr="00D82367">
        <w:sdt>
          <w:sdtPr>
            <w:rPr>
              <w:sz w:val="18"/>
              <w:szCs w:val="18"/>
            </w:rPr>
            <w:id w:val="-31572321"/>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Referring or transitioning provider’s name and office contact information</w:t>
            </w:r>
          </w:p>
        </w:tc>
        <w:tc>
          <w:tcPr>
            <w:tcW w:w="3305" w:type="dxa"/>
          </w:tcPr>
          <w:p w:rsidR="00BC7545" w:rsidRPr="009B02A8" w:rsidRDefault="00BC7545" w:rsidP="00D82367">
            <w:pPr>
              <w:outlineLvl w:val="3"/>
              <w:rPr>
                <w:b/>
                <w:color w:val="000000" w:themeColor="text1"/>
                <w:sz w:val="18"/>
                <w:szCs w:val="18"/>
              </w:rPr>
            </w:pPr>
            <w:r w:rsidRPr="007F3D6A">
              <w:rPr>
                <w:b/>
                <w:sz w:val="18"/>
                <w:szCs w:val="18"/>
              </w:rPr>
              <w:t>&lt;Not applicable&gt;</w:t>
            </w:r>
          </w:p>
        </w:tc>
      </w:tr>
      <w:tr w:rsidR="00BC7545" w:rsidRPr="000B19DE" w:rsidTr="00D82367">
        <w:tc>
          <w:tcPr>
            <w:tcW w:w="8630" w:type="dxa"/>
            <w:gridSpan w:val="4"/>
          </w:tcPr>
          <w:p w:rsidR="00BC7545" w:rsidRPr="000B19DE" w:rsidRDefault="00BC7545" w:rsidP="00D82367">
            <w:pPr>
              <w:jc w:val="center"/>
              <w:outlineLvl w:val="3"/>
              <w:rPr>
                <w:rFonts w:ascii="Leelawadee" w:hAnsi="Leelawadee" w:cs="Leelawadee"/>
                <w:b/>
                <w:sz w:val="18"/>
                <w:szCs w:val="18"/>
              </w:rPr>
            </w:pPr>
            <w:r>
              <w:rPr>
                <w:rFonts w:ascii="Leelawadee" w:eastAsia="MS Gothic" w:hAnsi="Leelawadee" w:cs="Leelawadee"/>
                <w:b/>
                <w:sz w:val="18"/>
                <w:szCs w:val="18"/>
              </w:rPr>
              <w:t>INPATIENT</w:t>
            </w:r>
            <w:r w:rsidRPr="000B19DE">
              <w:rPr>
                <w:rFonts w:ascii="Leelawadee" w:eastAsia="MS Gothic" w:hAnsi="Leelawadee" w:cs="Leelawadee"/>
                <w:b/>
                <w:sz w:val="18"/>
                <w:szCs w:val="18"/>
              </w:rPr>
              <w:t xml:space="preserve"> ONLY</w:t>
            </w:r>
          </w:p>
        </w:tc>
      </w:tr>
      <w:tr w:rsidR="00BC7545" w:rsidRPr="009B02A8" w:rsidTr="00D82367">
        <w:tc>
          <w:tcPr>
            <w:tcW w:w="445" w:type="dxa"/>
            <w:shd w:val="clear" w:color="auto" w:fill="DBE5F1" w:themeFill="accent1" w:themeFillTint="33"/>
          </w:tcPr>
          <w:p w:rsidR="00BC7545" w:rsidRPr="009B02A8" w:rsidRDefault="00BC7545" w:rsidP="00D82367">
            <w:pPr>
              <w:rPr>
                <w:rFonts w:ascii="Leelawadee UI" w:hAnsi="Leelawadee UI" w:cs="Leelawadee UI"/>
                <w:b/>
                <w:sz w:val="18"/>
                <w:szCs w:val="18"/>
              </w:rPr>
            </w:pPr>
          </w:p>
        </w:tc>
        <w:tc>
          <w:tcPr>
            <w:tcW w:w="2044"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Test Data</w:t>
            </w:r>
          </w:p>
        </w:tc>
        <w:tc>
          <w:tcPr>
            <w:tcW w:w="2836" w:type="dxa"/>
            <w:shd w:val="clear" w:color="auto" w:fill="DBE5F1" w:themeFill="accent1" w:themeFillTint="33"/>
          </w:tcPr>
          <w:p w:rsidR="00BC7545" w:rsidRPr="009B02A8" w:rsidRDefault="00BC7545" w:rsidP="00D82367">
            <w:pPr>
              <w:rPr>
                <w:rFonts w:ascii="Leelawadee UI" w:hAnsi="Leelawadee UI" w:cs="Leelawadee UI"/>
                <w:b/>
                <w:sz w:val="18"/>
                <w:szCs w:val="18"/>
              </w:rPr>
            </w:pPr>
            <w:r>
              <w:rPr>
                <w:rFonts w:ascii="Leelawadee UI" w:hAnsi="Leelawadee UI" w:cs="Leelawadee UI"/>
                <w:b/>
                <w:sz w:val="18"/>
                <w:szCs w:val="18"/>
              </w:rPr>
              <w:t>Data Element</w:t>
            </w:r>
          </w:p>
        </w:tc>
        <w:tc>
          <w:tcPr>
            <w:tcW w:w="3305" w:type="dxa"/>
            <w:shd w:val="clear" w:color="auto" w:fill="DBE5F1" w:themeFill="accent1" w:themeFillTint="33"/>
          </w:tcPr>
          <w:p w:rsidR="00BC7545" w:rsidRPr="009B02A8" w:rsidRDefault="00BC7545" w:rsidP="00D82367">
            <w:pPr>
              <w:rPr>
                <w:rFonts w:ascii="Leelawadee UI" w:hAnsi="Leelawadee UI" w:cs="Leelawadee UI"/>
                <w:b/>
                <w:sz w:val="18"/>
                <w:szCs w:val="18"/>
              </w:rPr>
            </w:pPr>
            <w:r w:rsidRPr="009B02A8">
              <w:rPr>
                <w:rFonts w:ascii="Leelawadee UI" w:hAnsi="Leelawadee UI" w:cs="Leelawadee UI"/>
                <w:b/>
                <w:sz w:val="18"/>
                <w:szCs w:val="18"/>
              </w:rPr>
              <w:t xml:space="preserve">Standard </w:t>
            </w:r>
          </w:p>
        </w:tc>
      </w:tr>
      <w:tr w:rsidR="00BC7545" w:rsidRPr="009B02A8" w:rsidTr="00D82367">
        <w:sdt>
          <w:sdtPr>
            <w:rPr>
              <w:sz w:val="18"/>
              <w:szCs w:val="18"/>
            </w:rPr>
            <w:id w:val="-1420862170"/>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Discharge Instructions</w:t>
            </w:r>
            <w:r w:rsidRPr="009B02A8">
              <w:rPr>
                <w:color w:val="000000" w:themeColor="text1"/>
                <w:sz w:val="18"/>
                <w:szCs w:val="18"/>
              </w:rPr>
              <w:t xml:space="preserve"> </w:t>
            </w:r>
          </w:p>
        </w:tc>
        <w:tc>
          <w:tcPr>
            <w:tcW w:w="3305" w:type="dxa"/>
          </w:tcPr>
          <w:p w:rsidR="00BC7545" w:rsidRPr="009B02A8" w:rsidRDefault="00BC7545" w:rsidP="00D82367">
            <w:pPr>
              <w:outlineLvl w:val="3"/>
              <w:rPr>
                <w:b/>
                <w:sz w:val="18"/>
                <w:szCs w:val="18"/>
              </w:rPr>
            </w:pPr>
            <w:r w:rsidRPr="009B02A8">
              <w:rPr>
                <w:b/>
                <w:sz w:val="18"/>
                <w:szCs w:val="18"/>
              </w:rPr>
              <w:t>&lt;Not applicable&gt;</w:t>
            </w:r>
          </w:p>
        </w:tc>
      </w:tr>
      <w:tr w:rsidR="00BC7545" w:rsidRPr="009B02A8" w:rsidTr="00D82367">
        <w:sdt>
          <w:sdtPr>
            <w:rPr>
              <w:sz w:val="18"/>
              <w:szCs w:val="18"/>
            </w:rPr>
            <w:id w:val="-578910690"/>
            <w14:checkbox>
              <w14:checked w14:val="0"/>
              <w14:checkedState w14:val="2612" w14:font="Arial Unicode MS"/>
              <w14:uncheckedState w14:val="2610" w14:font="Arial Unicode MS"/>
            </w14:checkbox>
          </w:sdtPr>
          <w:sdtEndPr/>
          <w:sdtContent>
            <w:tc>
              <w:tcPr>
                <w:tcW w:w="445" w:type="dxa"/>
              </w:tcPr>
              <w:p w:rsidR="00BC7545" w:rsidRPr="009B02A8" w:rsidRDefault="00BC7545" w:rsidP="00D82367">
                <w:pPr>
                  <w:rPr>
                    <w:sz w:val="18"/>
                    <w:szCs w:val="18"/>
                  </w:rPr>
                </w:pPr>
                <w:r w:rsidRPr="009B02A8">
                  <w:rPr>
                    <w:rFonts w:ascii="MS Gothic" w:eastAsia="MS Gothic" w:hAnsi="MS Gothic" w:hint="eastAsia"/>
                    <w:sz w:val="18"/>
                    <w:szCs w:val="18"/>
                  </w:rPr>
                  <w:t>☐</w:t>
                </w:r>
              </w:p>
            </w:tc>
          </w:sdtContent>
        </w:sdt>
        <w:tc>
          <w:tcPr>
            <w:tcW w:w="2044" w:type="dxa"/>
          </w:tcPr>
          <w:p w:rsidR="00BC7545" w:rsidRPr="009B02A8" w:rsidRDefault="00BC7545" w:rsidP="00D82367">
            <w:pPr>
              <w:spacing w:line="360" w:lineRule="auto"/>
              <w:rPr>
                <w:color w:val="000000" w:themeColor="text1"/>
                <w:sz w:val="18"/>
                <w:szCs w:val="18"/>
              </w:rPr>
            </w:pPr>
          </w:p>
        </w:tc>
        <w:tc>
          <w:tcPr>
            <w:tcW w:w="2836" w:type="dxa"/>
          </w:tcPr>
          <w:p w:rsidR="00BC7545" w:rsidRPr="009B02A8" w:rsidRDefault="00BC7545" w:rsidP="00D82367">
            <w:pPr>
              <w:spacing w:line="360" w:lineRule="auto"/>
              <w:rPr>
                <w:color w:val="000000" w:themeColor="text1"/>
                <w:sz w:val="18"/>
                <w:szCs w:val="18"/>
              </w:rPr>
            </w:pPr>
            <w:r>
              <w:rPr>
                <w:color w:val="000000" w:themeColor="text1"/>
                <w:sz w:val="18"/>
                <w:szCs w:val="18"/>
              </w:rPr>
              <w:t>Patient matching</w:t>
            </w:r>
          </w:p>
        </w:tc>
        <w:tc>
          <w:tcPr>
            <w:tcW w:w="3305" w:type="dxa"/>
          </w:tcPr>
          <w:p w:rsidR="00BC7545" w:rsidRPr="009B02A8" w:rsidRDefault="00BC7545" w:rsidP="00D82367">
            <w:pPr>
              <w:outlineLvl w:val="3"/>
              <w:rPr>
                <w:b/>
                <w:sz w:val="18"/>
                <w:szCs w:val="18"/>
              </w:rPr>
            </w:pPr>
            <w:r w:rsidRPr="009B02A8">
              <w:rPr>
                <w:b/>
                <w:sz w:val="18"/>
                <w:szCs w:val="18"/>
              </w:rPr>
              <w:t xml:space="preserve">§170.207 (f)(1) </w:t>
            </w:r>
            <w:r>
              <w:rPr>
                <w:sz w:val="18"/>
                <w:szCs w:val="18"/>
              </w:rPr>
              <w:t>m</w:t>
            </w:r>
            <w:r w:rsidRPr="009B02A8">
              <w:rPr>
                <w:sz w:val="18"/>
                <w:szCs w:val="18"/>
              </w:rPr>
              <w:t xml:space="preserve">apped to </w:t>
            </w:r>
            <w:r w:rsidRPr="009B02A8">
              <w:rPr>
                <w:b/>
                <w:sz w:val="18"/>
                <w:szCs w:val="18"/>
              </w:rPr>
              <w:t>§170.207(f)(2)</w:t>
            </w:r>
            <w:r>
              <w:rPr>
                <w:b/>
                <w:sz w:val="18"/>
                <w:szCs w:val="18"/>
              </w:rPr>
              <w:t>;</w:t>
            </w:r>
          </w:p>
          <w:p w:rsidR="00BC7545" w:rsidRPr="009B02A8" w:rsidRDefault="00BC7545" w:rsidP="00D82367">
            <w:pPr>
              <w:outlineLvl w:val="3"/>
              <w:rPr>
                <w:b/>
                <w:color w:val="000000" w:themeColor="text1"/>
                <w:sz w:val="18"/>
                <w:szCs w:val="18"/>
              </w:rPr>
            </w:pPr>
            <w:r w:rsidRPr="009B02A8">
              <w:rPr>
                <w:b/>
                <w:sz w:val="18"/>
                <w:szCs w:val="18"/>
              </w:rPr>
              <w:t xml:space="preserve">§170.207 (f)(2) </w:t>
            </w:r>
          </w:p>
        </w:tc>
      </w:tr>
    </w:tbl>
    <w:p w:rsidR="00BC7545" w:rsidRDefault="00BC7545" w:rsidP="00BC7545"/>
    <w:p w:rsidR="00BC7545" w:rsidRDefault="00BC7545" w:rsidP="00BC7545"/>
    <w:p w:rsidR="00BC7545" w:rsidRPr="00BC7545" w:rsidRDefault="00BC7545" w:rsidP="00BC7545"/>
    <w:p w:rsidR="00BC7545" w:rsidRPr="00BC7545" w:rsidRDefault="00BC7545" w:rsidP="00BC7545"/>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pStyle w:val="Heading1"/>
      </w:pPr>
      <w:bookmarkStart w:id="12" w:name="_Toc432066412"/>
      <w:bookmarkEnd w:id="2"/>
      <w:r>
        <w:lastRenderedPageBreak/>
        <w:t>Change Log</w:t>
      </w:r>
      <w:bookmarkEnd w:id="12"/>
    </w:p>
    <w:tbl>
      <w:tblPr>
        <w:tblStyle w:val="TableGrid"/>
        <w:tblW w:w="8725" w:type="dxa"/>
        <w:tblLook w:val="04A0" w:firstRow="1" w:lastRow="0" w:firstColumn="1" w:lastColumn="0" w:noHBand="0" w:noVBand="1"/>
      </w:tblPr>
      <w:tblGrid>
        <w:gridCol w:w="2051"/>
        <w:gridCol w:w="6674"/>
      </w:tblGrid>
      <w:tr w:rsidR="00362E3C" w:rsidTr="00312412">
        <w:tc>
          <w:tcPr>
            <w:tcW w:w="2051" w:type="dxa"/>
          </w:tcPr>
          <w:p w:rsidR="00362E3C" w:rsidRDefault="00362E3C" w:rsidP="004A3AA7">
            <w:r>
              <w:t>Revision</w:t>
            </w:r>
          </w:p>
        </w:tc>
        <w:tc>
          <w:tcPr>
            <w:tcW w:w="6674" w:type="dxa"/>
          </w:tcPr>
          <w:p w:rsidR="00362E3C" w:rsidRDefault="00362E3C" w:rsidP="004A3AA7">
            <w:r>
              <w:t>Change Description</w:t>
            </w:r>
          </w:p>
        </w:tc>
      </w:tr>
      <w:tr w:rsidR="0000119B" w:rsidTr="00312412">
        <w:tc>
          <w:tcPr>
            <w:tcW w:w="2051" w:type="dxa"/>
          </w:tcPr>
          <w:p w:rsidR="0000119B" w:rsidRDefault="0025435C" w:rsidP="003D3108">
            <w:r>
              <w:t>03-Jan-2017</w:t>
            </w:r>
          </w:p>
        </w:tc>
        <w:tc>
          <w:tcPr>
            <w:tcW w:w="6674" w:type="dxa"/>
          </w:tcPr>
          <w:p w:rsidR="0000119B" w:rsidRDefault="00312412" w:rsidP="00312412">
            <w:r>
              <w:t xml:space="preserve">Added option to configure specific and relative date/time prior to test event under Pre-test Data Setup section.  </w:t>
            </w:r>
            <w:r w:rsidR="006D55BC">
              <w:t xml:space="preserve">Clarified date </w:t>
            </w:r>
            <w:r w:rsidR="006D55BC" w:rsidRPr="00312412">
              <w:rPr>
                <w:u w:val="single"/>
              </w:rPr>
              <w:t>and time</w:t>
            </w:r>
            <w:r>
              <w:t xml:space="preserve"> required under section 1.5.</w:t>
            </w:r>
            <w:r w:rsidR="006D55BC">
              <w:t xml:space="preserve"> </w:t>
            </w:r>
            <w:r w:rsidR="0025435C">
              <w:t>Removed real-time export from section 1.1.</w:t>
            </w:r>
            <w:r w:rsidR="003F0213">
              <w:t xml:space="preserve">  Added Rev 03-Jan-2017 additions under Appendix A.</w:t>
            </w:r>
            <w:r w:rsidR="00775269">
              <w:t xml:space="preserve">  </w:t>
            </w:r>
          </w:p>
        </w:tc>
      </w:tr>
      <w:tr w:rsidR="0025435C" w:rsidTr="00312412">
        <w:tc>
          <w:tcPr>
            <w:tcW w:w="2051" w:type="dxa"/>
          </w:tcPr>
          <w:p w:rsidR="0025435C" w:rsidRDefault="0025435C" w:rsidP="0025435C">
            <w:r>
              <w:t>01-Oct-2016</w:t>
            </w:r>
          </w:p>
        </w:tc>
        <w:tc>
          <w:tcPr>
            <w:tcW w:w="6674" w:type="dxa"/>
          </w:tcPr>
          <w:p w:rsidR="0025435C" w:rsidRDefault="0025435C" w:rsidP="0025435C">
            <w:r>
              <w:t>Updated hyperlinks for ONC-hosted ETT.  Added CCDS Reference table under Appendix C.  Consolidated section 1.3 into 1.2 and renumbered remaining sections.</w:t>
            </w:r>
          </w:p>
        </w:tc>
      </w:tr>
      <w:tr w:rsidR="0025435C" w:rsidTr="00312412">
        <w:tc>
          <w:tcPr>
            <w:tcW w:w="2051" w:type="dxa"/>
          </w:tcPr>
          <w:p w:rsidR="0025435C" w:rsidRDefault="0025435C" w:rsidP="0025435C">
            <w:r>
              <w:t>01-Aug-2016</w:t>
            </w:r>
          </w:p>
        </w:tc>
        <w:tc>
          <w:tcPr>
            <w:tcW w:w="6674" w:type="dxa"/>
          </w:tcPr>
          <w:p w:rsidR="0025435C" w:rsidRDefault="0025435C" w:rsidP="0025435C">
            <w:r>
              <w:t>Corrected Pretest Data Setup from (b</w:t>
            </w:r>
            <w:proofErr w:type="gramStart"/>
            <w:r>
              <w:t>)(</w:t>
            </w:r>
            <w:proofErr w:type="gramEnd"/>
            <w:r>
              <w:t xml:space="preserve">4) to (b)(6).  Replaced AND with OR under “Points to Remember” clarifying user must be able to export one patient, set of patients </w:t>
            </w:r>
            <w:r w:rsidRPr="00364B7D">
              <w:rPr>
                <w:i/>
              </w:rPr>
              <w:t>AND</w:t>
            </w:r>
            <w:r>
              <w:t xml:space="preserve"> all patients.  Developer-supplied test data updated to indicate a minimum of 5 test patients required.</w:t>
            </w:r>
          </w:p>
        </w:tc>
      </w:tr>
      <w:tr w:rsidR="0025435C" w:rsidTr="00312412">
        <w:tc>
          <w:tcPr>
            <w:tcW w:w="2051" w:type="dxa"/>
          </w:tcPr>
          <w:p w:rsidR="0025435C" w:rsidRDefault="0025435C" w:rsidP="0025435C">
            <w:r>
              <w:t>01-May-2016</w:t>
            </w:r>
          </w:p>
        </w:tc>
        <w:tc>
          <w:tcPr>
            <w:tcW w:w="6674" w:type="dxa"/>
          </w:tcPr>
          <w:p w:rsidR="0025435C" w:rsidRDefault="0025435C" w:rsidP="0025435C">
            <w:r>
              <w:t>Corrected Race and Ethnicity entries on “CCDS Reference Table” to clarify 170.207(f</w:t>
            </w:r>
            <w:proofErr w:type="gramStart"/>
            <w:r>
              <w:t>)(</w:t>
            </w:r>
            <w:proofErr w:type="gramEnd"/>
            <w:r>
              <w:t>2) should be mapped to 170.207(f)(1).</w:t>
            </w:r>
          </w:p>
        </w:tc>
      </w:tr>
      <w:tr w:rsidR="0025435C" w:rsidTr="00312412">
        <w:tc>
          <w:tcPr>
            <w:tcW w:w="2051" w:type="dxa"/>
          </w:tcPr>
          <w:p w:rsidR="0025435C" w:rsidRDefault="0025435C" w:rsidP="0025435C">
            <w:r>
              <w:t>01-Mar-2016</w:t>
            </w:r>
          </w:p>
        </w:tc>
        <w:tc>
          <w:tcPr>
            <w:tcW w:w="6674" w:type="dxa"/>
          </w:tcPr>
          <w:p w:rsidR="0025435C" w:rsidRDefault="0025435C" w:rsidP="0025435C">
            <w:r>
              <w:t>Initial Release.</w:t>
            </w:r>
          </w:p>
        </w:tc>
      </w:tr>
      <w:tr w:rsidR="0025435C" w:rsidTr="00312412">
        <w:tc>
          <w:tcPr>
            <w:tcW w:w="2051" w:type="dxa"/>
          </w:tcPr>
          <w:p w:rsidR="0025435C" w:rsidRDefault="0025435C" w:rsidP="0025435C"/>
        </w:tc>
        <w:tc>
          <w:tcPr>
            <w:tcW w:w="6674" w:type="dxa"/>
          </w:tcPr>
          <w:p w:rsidR="0025435C" w:rsidRDefault="0025435C" w:rsidP="0025435C"/>
        </w:tc>
      </w:tr>
      <w:tr w:rsidR="0025435C" w:rsidTr="00312412">
        <w:tc>
          <w:tcPr>
            <w:tcW w:w="2051" w:type="dxa"/>
          </w:tcPr>
          <w:p w:rsidR="0025435C" w:rsidRDefault="0025435C" w:rsidP="0025435C"/>
        </w:tc>
        <w:tc>
          <w:tcPr>
            <w:tcW w:w="6674" w:type="dxa"/>
          </w:tcPr>
          <w:p w:rsidR="0025435C" w:rsidRDefault="0025435C" w:rsidP="0025435C"/>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CB1C0F">
        <w:rPr>
          <w:rFonts w:ascii="Calibri" w:hAnsi="Calibri"/>
          <w:sz w:val="22"/>
          <w:szCs w:val="22"/>
        </w:rPr>
        <w:t xml:space="preserve">ealth </w:t>
      </w:r>
      <w:r>
        <w:rPr>
          <w:rFonts w:ascii="Calibri" w:hAnsi="Calibri"/>
          <w:sz w:val="22"/>
          <w:szCs w:val="22"/>
        </w:rPr>
        <w:t xml:space="preserve">IT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10"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11"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2"/>
      <w:headerReference w:type="default" r:id="rId13"/>
      <w:footerReference w:type="default" r:id="rId14"/>
      <w:head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1C02" w:rsidRDefault="008F1C02">
      <w:r>
        <w:separator/>
      </w:r>
    </w:p>
  </w:endnote>
  <w:endnote w:type="continuationSeparator" w:id="0">
    <w:p w:rsidR="008F1C02" w:rsidRDefault="008F1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Leelawadee">
    <w:altName w:val="Segoe UI"/>
    <w:panose1 w:val="020B0502040204020203"/>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269" w:rsidRDefault="00775269" w:rsidP="0041704D">
    <w:pPr>
      <w:pStyle w:val="Footer"/>
      <w:jc w:val="right"/>
      <w:rPr>
        <w:b/>
        <w:color w:val="000000"/>
        <w:sz w:val="16"/>
        <w:szCs w:val="16"/>
      </w:rPr>
    </w:pPr>
    <w:r>
      <w:rPr>
        <w:b/>
        <w:color w:val="000000"/>
        <w:sz w:val="16"/>
        <w:szCs w:val="16"/>
      </w:rPr>
      <w:t xml:space="preserve">Rev.: </w:t>
    </w:r>
    <w:r w:rsidRPr="000561CE">
      <w:rPr>
        <w:b/>
        <w:color w:val="000000"/>
        <w:sz w:val="16"/>
        <w:szCs w:val="16"/>
      </w:rPr>
      <w:t>0</w:t>
    </w:r>
    <w:r>
      <w:rPr>
        <w:b/>
        <w:color w:val="000000"/>
        <w:sz w:val="16"/>
        <w:szCs w:val="16"/>
      </w:rPr>
      <w:t>3Jan2017</w:t>
    </w:r>
  </w:p>
  <w:p w:rsidR="00775269" w:rsidRDefault="00775269" w:rsidP="0041704D">
    <w:pPr>
      <w:pStyle w:val="Footer"/>
      <w:jc w:val="right"/>
      <w:rPr>
        <w:b/>
        <w:color w:val="000000"/>
        <w:sz w:val="16"/>
        <w:szCs w:val="16"/>
      </w:rPr>
    </w:pPr>
    <w:r>
      <w:rPr>
        <w:b/>
        <w:color w:val="000000"/>
        <w:sz w:val="16"/>
        <w:szCs w:val="16"/>
      </w:rPr>
      <w:t>EHR Test-155</w:t>
    </w:r>
  </w:p>
  <w:p w:rsidR="00775269" w:rsidRDefault="00775269"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835D88">
      <w:rPr>
        <w:b/>
        <w:noProof/>
        <w:sz w:val="16"/>
        <w:szCs w:val="16"/>
      </w:rPr>
      <w:t>21</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835D88">
      <w:rPr>
        <w:b/>
        <w:noProof/>
        <w:sz w:val="16"/>
        <w:szCs w:val="16"/>
      </w:rPr>
      <w:t>22</w:t>
    </w:r>
    <w:r>
      <w:rPr>
        <w:b/>
        <w:sz w:val="16"/>
        <w:szCs w:val="16"/>
      </w:rPr>
      <w:fldChar w:fldCharType="end"/>
    </w:r>
  </w:p>
  <w:p w:rsidR="00775269" w:rsidRPr="006A0231" w:rsidRDefault="00775269" w:rsidP="00D63A5B">
    <w:pPr>
      <w:jc w:val="center"/>
      <w:rPr>
        <w:sz w:val="20"/>
        <w:szCs w:val="20"/>
      </w:rPr>
    </w:pPr>
    <w:r w:rsidRPr="006A0231">
      <w:rPr>
        <w:sz w:val="20"/>
        <w:szCs w:val="20"/>
      </w:rPr>
      <w:t>Copyright © 201</w:t>
    </w:r>
    <w:r>
      <w:rPr>
        <w:sz w:val="20"/>
        <w:szCs w:val="20"/>
      </w:rPr>
      <w:t>6</w:t>
    </w:r>
    <w:r w:rsidRPr="006A0231">
      <w:rPr>
        <w:sz w:val="20"/>
        <w:szCs w:val="20"/>
      </w:rPr>
      <w:t xml:space="preserve"> Drummond Group LLC</w:t>
    </w:r>
  </w:p>
  <w:p w:rsidR="00775269" w:rsidRPr="006A0231" w:rsidRDefault="00775269"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1C02" w:rsidRDefault="008F1C02">
      <w:r>
        <w:separator/>
      </w:r>
    </w:p>
  </w:footnote>
  <w:footnote w:type="continuationSeparator" w:id="0">
    <w:p w:rsidR="008F1C02" w:rsidRDefault="008F1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269" w:rsidRDefault="008F1C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269" w:rsidRDefault="008F1C02"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775269">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775269" w:rsidRPr="00A9582F">
      <w:rPr>
        <w:b/>
        <w:color w:val="000000"/>
        <w:sz w:val="32"/>
        <w:szCs w:val="32"/>
      </w:rPr>
      <w:t xml:space="preserve"> </w:t>
    </w:r>
    <w:r w:rsidR="00775269">
      <w:rPr>
        <w:b/>
        <w:color w:val="000000"/>
        <w:sz w:val="32"/>
        <w:szCs w:val="32"/>
      </w:rPr>
      <w:t xml:space="preserve">            </w:t>
    </w:r>
    <w:r w:rsidR="00775269">
      <w:rPr>
        <w:b/>
        <w:color w:val="000000"/>
        <w:sz w:val="32"/>
        <w:szCs w:val="32"/>
      </w:rPr>
      <w:tab/>
    </w:r>
    <w:r w:rsidR="00775269">
      <w:rPr>
        <w:b/>
        <w:color w:val="000000"/>
        <w:sz w:val="32"/>
        <w:szCs w:val="32"/>
      </w:rPr>
      <w:tab/>
    </w:r>
    <w:r w:rsidR="00775269">
      <w:rPr>
        <w:b/>
        <w:color w:val="000000"/>
        <w:sz w:val="32"/>
        <w:szCs w:val="32"/>
      </w:rPr>
      <w:tab/>
    </w:r>
    <w:r w:rsidR="00775269">
      <w:rPr>
        <w:b/>
        <w:color w:val="000000"/>
        <w:sz w:val="32"/>
        <w:szCs w:val="32"/>
      </w:rPr>
      <w:tab/>
    </w:r>
    <w:r w:rsidR="00775269" w:rsidRPr="00F67C18">
      <w:rPr>
        <w:b/>
        <w:color w:val="000000"/>
      </w:rPr>
      <w:t>170.315</w:t>
    </w:r>
    <w:proofErr w:type="gramStart"/>
    <w:r w:rsidR="00775269" w:rsidRPr="00F67C18">
      <w:rPr>
        <w:b/>
        <w:color w:val="000000"/>
      </w:rPr>
      <w:t>.</w:t>
    </w:r>
    <w:r w:rsidR="00775269">
      <w:rPr>
        <w:b/>
        <w:color w:val="000000"/>
      </w:rPr>
      <w:t>b.6</w:t>
    </w:r>
    <w:proofErr w:type="gramEnd"/>
    <w:r w:rsidR="00775269" w:rsidRPr="00F67C18">
      <w:rPr>
        <w:b/>
        <w:color w:val="000000"/>
      </w:rPr>
      <w:t xml:space="preserve"> </w:t>
    </w:r>
    <w:r w:rsidR="00775269">
      <w:rPr>
        <w:b/>
        <w:color w:val="000000"/>
      </w:rPr>
      <w:t>Data Export PS</w:t>
    </w:r>
  </w:p>
  <w:p w:rsidR="00775269" w:rsidRPr="00450818" w:rsidRDefault="00775269"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269" w:rsidRDefault="008F1C0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84EBA"/>
    <w:multiLevelType w:val="hybridMultilevel"/>
    <w:tmpl w:val="0E204244"/>
    <w:lvl w:ilvl="0" w:tplc="04090005">
      <w:start w:val="1"/>
      <w:numFmt w:val="bullet"/>
      <w:lvlText w:val=""/>
      <w:lvlJc w:val="left"/>
      <w:pPr>
        <w:ind w:left="1422" w:hanging="360"/>
      </w:pPr>
      <w:rPr>
        <w:rFonts w:ascii="Wingdings" w:hAnsi="Wingding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5">
      <w:start w:val="1"/>
      <w:numFmt w:val="bullet"/>
      <w:lvlText w:val=""/>
      <w:lvlJc w:val="left"/>
      <w:pPr>
        <w:ind w:left="3582" w:hanging="360"/>
      </w:pPr>
      <w:rPr>
        <w:rFonts w:ascii="Wingdings" w:hAnsi="Wingdings"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1" w15:restartNumberingAfterBreak="0">
    <w:nsid w:val="0326085A"/>
    <w:multiLevelType w:val="hybridMultilevel"/>
    <w:tmpl w:val="2A92A944"/>
    <w:lvl w:ilvl="0" w:tplc="04090005">
      <w:start w:val="1"/>
      <w:numFmt w:val="bullet"/>
      <w:lvlText w:val=""/>
      <w:lvlJc w:val="left"/>
      <w:pPr>
        <w:ind w:left="1872" w:hanging="360"/>
      </w:pPr>
      <w:rPr>
        <w:rFonts w:ascii="Wingdings" w:hAnsi="Wingdings"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 w15:restartNumberingAfterBreak="0">
    <w:nsid w:val="05071CE5"/>
    <w:multiLevelType w:val="hybridMultilevel"/>
    <w:tmpl w:val="673ABD22"/>
    <w:lvl w:ilvl="0" w:tplc="30582A9C">
      <w:start w:val="1"/>
      <w:numFmt w:val="decimal"/>
      <w:lvlText w:val="(%1)"/>
      <w:lvlJc w:val="right"/>
      <w:pPr>
        <w:ind w:left="720" w:hanging="360"/>
      </w:pPr>
      <w:rPr>
        <w:rFonts w:hint="default"/>
      </w:rPr>
    </w:lvl>
    <w:lvl w:ilvl="1" w:tplc="6F1872FA">
      <w:start w:val="1"/>
      <w:numFmt w:val="lowerRoman"/>
      <w:lvlText w:val="(%2)"/>
      <w:lvlJc w:val="left"/>
      <w:pPr>
        <w:ind w:left="1800" w:hanging="720"/>
      </w:pPr>
      <w:rPr>
        <w:rFonts w:hint="default"/>
      </w:rPr>
    </w:lvl>
    <w:lvl w:ilvl="2" w:tplc="ED440414">
      <w:start w:val="1"/>
      <w:numFmt w:val="upperLetter"/>
      <w:lvlText w:val="(%3)"/>
      <w:lvlJc w:val="left"/>
      <w:pPr>
        <w:ind w:left="2340" w:hanging="360"/>
      </w:pPr>
      <w:rPr>
        <w:rFonts w:hint="default"/>
      </w:rPr>
    </w:lvl>
    <w:lvl w:ilvl="3" w:tplc="A02EB704">
      <w:start w:val="1"/>
      <w:numFmt w:val="decimal"/>
      <w:lvlText w:val="(%4)"/>
      <w:lvlJc w:val="righ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51C66"/>
    <w:multiLevelType w:val="multilevel"/>
    <w:tmpl w:val="E8FC9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53624"/>
    <w:multiLevelType w:val="hybridMultilevel"/>
    <w:tmpl w:val="A93E50B0"/>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5" w15:restartNumberingAfterBreak="0">
    <w:nsid w:val="1DCF38E5"/>
    <w:multiLevelType w:val="hybridMultilevel"/>
    <w:tmpl w:val="C1F8E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897072"/>
    <w:multiLevelType w:val="hybridMultilevel"/>
    <w:tmpl w:val="2D1E1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0738B9"/>
    <w:multiLevelType w:val="multilevel"/>
    <w:tmpl w:val="7D3861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206CC6"/>
    <w:multiLevelType w:val="hybridMultilevel"/>
    <w:tmpl w:val="1480F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34873"/>
    <w:multiLevelType w:val="hybridMultilevel"/>
    <w:tmpl w:val="4E904E9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048688B"/>
    <w:multiLevelType w:val="hybridMultilevel"/>
    <w:tmpl w:val="E86AE38A"/>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91F99"/>
    <w:multiLevelType w:val="multilevel"/>
    <w:tmpl w:val="E8FC9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864A98"/>
    <w:multiLevelType w:val="multilevel"/>
    <w:tmpl w:val="E8FC95C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65669D"/>
    <w:multiLevelType w:val="hybridMultilevel"/>
    <w:tmpl w:val="B65A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B0327"/>
    <w:multiLevelType w:val="hybridMultilevel"/>
    <w:tmpl w:val="2F6EEA0C"/>
    <w:lvl w:ilvl="0" w:tplc="60D42786">
      <w:start w:val="1"/>
      <w:numFmt w:val="lowerRoman"/>
      <w:lvlText w:val="%1."/>
      <w:lvlJc w:val="left"/>
      <w:pPr>
        <w:ind w:left="2682" w:hanging="360"/>
      </w:pPr>
      <w:rPr>
        <w:rFonts w:hint="default"/>
      </w:rPr>
    </w:lvl>
    <w:lvl w:ilvl="1" w:tplc="04090019" w:tentative="1">
      <w:start w:val="1"/>
      <w:numFmt w:val="lowerLetter"/>
      <w:lvlText w:val="%2."/>
      <w:lvlJc w:val="left"/>
      <w:pPr>
        <w:ind w:left="3402" w:hanging="360"/>
      </w:pPr>
    </w:lvl>
    <w:lvl w:ilvl="2" w:tplc="0409001B" w:tentative="1">
      <w:start w:val="1"/>
      <w:numFmt w:val="lowerRoman"/>
      <w:lvlText w:val="%3."/>
      <w:lvlJc w:val="right"/>
      <w:pPr>
        <w:ind w:left="4122" w:hanging="180"/>
      </w:pPr>
    </w:lvl>
    <w:lvl w:ilvl="3" w:tplc="60D42786">
      <w:start w:val="1"/>
      <w:numFmt w:val="lowerRoman"/>
      <w:lvlText w:val="%4."/>
      <w:lvlJc w:val="left"/>
      <w:pPr>
        <w:ind w:left="4842" w:hanging="360"/>
      </w:pPr>
      <w:rPr>
        <w:rFonts w:hint="default"/>
      </w:rPr>
    </w:lvl>
    <w:lvl w:ilvl="4" w:tplc="04090019" w:tentative="1">
      <w:start w:val="1"/>
      <w:numFmt w:val="lowerLetter"/>
      <w:lvlText w:val="%5."/>
      <w:lvlJc w:val="left"/>
      <w:pPr>
        <w:ind w:left="5562" w:hanging="360"/>
      </w:pPr>
    </w:lvl>
    <w:lvl w:ilvl="5" w:tplc="0409001B" w:tentative="1">
      <w:start w:val="1"/>
      <w:numFmt w:val="lowerRoman"/>
      <w:lvlText w:val="%6."/>
      <w:lvlJc w:val="right"/>
      <w:pPr>
        <w:ind w:left="6282" w:hanging="180"/>
      </w:pPr>
    </w:lvl>
    <w:lvl w:ilvl="6" w:tplc="0409000F" w:tentative="1">
      <w:start w:val="1"/>
      <w:numFmt w:val="decimal"/>
      <w:lvlText w:val="%7."/>
      <w:lvlJc w:val="left"/>
      <w:pPr>
        <w:ind w:left="7002" w:hanging="360"/>
      </w:pPr>
    </w:lvl>
    <w:lvl w:ilvl="7" w:tplc="04090019" w:tentative="1">
      <w:start w:val="1"/>
      <w:numFmt w:val="lowerLetter"/>
      <w:lvlText w:val="%8."/>
      <w:lvlJc w:val="left"/>
      <w:pPr>
        <w:ind w:left="7722" w:hanging="360"/>
      </w:pPr>
    </w:lvl>
    <w:lvl w:ilvl="8" w:tplc="0409001B" w:tentative="1">
      <w:start w:val="1"/>
      <w:numFmt w:val="lowerRoman"/>
      <w:lvlText w:val="%9."/>
      <w:lvlJc w:val="right"/>
      <w:pPr>
        <w:ind w:left="8442" w:hanging="180"/>
      </w:pPr>
    </w:lvl>
  </w:abstractNum>
  <w:abstractNum w:abstractNumId="15" w15:restartNumberingAfterBreak="0">
    <w:nsid w:val="42AE5870"/>
    <w:multiLevelType w:val="hybridMultilevel"/>
    <w:tmpl w:val="270A1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3C3E55"/>
    <w:multiLevelType w:val="multilevel"/>
    <w:tmpl w:val="7D38617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E3328D"/>
    <w:multiLevelType w:val="hybridMultilevel"/>
    <w:tmpl w:val="4AC4C4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34C1C84"/>
    <w:multiLevelType w:val="hybridMultilevel"/>
    <w:tmpl w:val="4B4C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DBA40E0"/>
    <w:multiLevelType w:val="multilevel"/>
    <w:tmpl w:val="445495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B359CF"/>
    <w:multiLevelType w:val="hybridMultilevel"/>
    <w:tmpl w:val="28C20E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54D6C98"/>
    <w:multiLevelType w:val="hybridMultilevel"/>
    <w:tmpl w:val="46742C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DB3D9E"/>
    <w:multiLevelType w:val="multilevel"/>
    <w:tmpl w:val="AF0A95CA"/>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90" w:hanging="39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8"/>
  </w:num>
  <w:num w:numId="3">
    <w:abstractNumId w:val="2"/>
  </w:num>
  <w:num w:numId="4">
    <w:abstractNumId w:val="16"/>
  </w:num>
  <w:num w:numId="5">
    <w:abstractNumId w:val="20"/>
  </w:num>
  <w:num w:numId="6">
    <w:abstractNumId w:val="22"/>
  </w:num>
  <w:num w:numId="7">
    <w:abstractNumId w:val="18"/>
  </w:num>
  <w:num w:numId="8">
    <w:abstractNumId w:val="13"/>
  </w:num>
  <w:num w:numId="9">
    <w:abstractNumId w:val="21"/>
  </w:num>
  <w:num w:numId="10">
    <w:abstractNumId w:val="12"/>
  </w:num>
  <w:num w:numId="11">
    <w:abstractNumId w:val="15"/>
  </w:num>
  <w:num w:numId="12">
    <w:abstractNumId w:val="11"/>
  </w:num>
  <w:num w:numId="13">
    <w:abstractNumId w:val="3"/>
  </w:num>
  <w:num w:numId="14">
    <w:abstractNumId w:val="23"/>
  </w:num>
  <w:num w:numId="15">
    <w:abstractNumId w:val="24"/>
  </w:num>
  <w:num w:numId="16">
    <w:abstractNumId w:val="14"/>
  </w:num>
  <w:num w:numId="17">
    <w:abstractNumId w:val="1"/>
  </w:num>
  <w:num w:numId="18">
    <w:abstractNumId w:val="4"/>
  </w:num>
  <w:num w:numId="19">
    <w:abstractNumId w:val="0"/>
  </w:num>
  <w:num w:numId="20">
    <w:abstractNumId w:val="6"/>
  </w:num>
  <w:num w:numId="21">
    <w:abstractNumId w:val="7"/>
  </w:num>
  <w:num w:numId="22">
    <w:abstractNumId w:val="10"/>
  </w:num>
  <w:num w:numId="23">
    <w:abstractNumId w:val="5"/>
  </w:num>
  <w:num w:numId="24">
    <w:abstractNumId w:val="19"/>
  </w:num>
  <w:num w:numId="25">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00D50"/>
    <w:rsid w:val="0000119B"/>
    <w:rsid w:val="00001E37"/>
    <w:rsid w:val="0000366C"/>
    <w:rsid w:val="000063DD"/>
    <w:rsid w:val="000136BA"/>
    <w:rsid w:val="00013DF7"/>
    <w:rsid w:val="00015B9A"/>
    <w:rsid w:val="00017B5D"/>
    <w:rsid w:val="00017ED2"/>
    <w:rsid w:val="0002045C"/>
    <w:rsid w:val="00023BE3"/>
    <w:rsid w:val="00027433"/>
    <w:rsid w:val="00031CC0"/>
    <w:rsid w:val="00033396"/>
    <w:rsid w:val="0003750C"/>
    <w:rsid w:val="0004290B"/>
    <w:rsid w:val="000449FC"/>
    <w:rsid w:val="00045C0E"/>
    <w:rsid w:val="000466CB"/>
    <w:rsid w:val="00046795"/>
    <w:rsid w:val="00050263"/>
    <w:rsid w:val="00050F36"/>
    <w:rsid w:val="000545E6"/>
    <w:rsid w:val="00054DA2"/>
    <w:rsid w:val="00055538"/>
    <w:rsid w:val="00055576"/>
    <w:rsid w:val="00060FF7"/>
    <w:rsid w:val="00062EDB"/>
    <w:rsid w:val="000638E6"/>
    <w:rsid w:val="00063DD0"/>
    <w:rsid w:val="00065309"/>
    <w:rsid w:val="000656BA"/>
    <w:rsid w:val="00070DB3"/>
    <w:rsid w:val="000718AD"/>
    <w:rsid w:val="000738B7"/>
    <w:rsid w:val="00075C49"/>
    <w:rsid w:val="0007769F"/>
    <w:rsid w:val="0008384D"/>
    <w:rsid w:val="0008418A"/>
    <w:rsid w:val="00092310"/>
    <w:rsid w:val="00097CD4"/>
    <w:rsid w:val="000A11EA"/>
    <w:rsid w:val="000A1EA4"/>
    <w:rsid w:val="000A27DD"/>
    <w:rsid w:val="000A2D31"/>
    <w:rsid w:val="000A4DA2"/>
    <w:rsid w:val="000A5A01"/>
    <w:rsid w:val="000A62A6"/>
    <w:rsid w:val="000B19DE"/>
    <w:rsid w:val="000B2167"/>
    <w:rsid w:val="000B3D81"/>
    <w:rsid w:val="000B54B8"/>
    <w:rsid w:val="000B68FE"/>
    <w:rsid w:val="000B796D"/>
    <w:rsid w:val="000C0887"/>
    <w:rsid w:val="000C0938"/>
    <w:rsid w:val="000C2A49"/>
    <w:rsid w:val="000C2BA6"/>
    <w:rsid w:val="000C3F05"/>
    <w:rsid w:val="000C42D5"/>
    <w:rsid w:val="000C6F74"/>
    <w:rsid w:val="000C794F"/>
    <w:rsid w:val="000D5EE4"/>
    <w:rsid w:val="000D7CFC"/>
    <w:rsid w:val="000E01A5"/>
    <w:rsid w:val="000E6311"/>
    <w:rsid w:val="000F59B3"/>
    <w:rsid w:val="000F71EF"/>
    <w:rsid w:val="0010252A"/>
    <w:rsid w:val="00105D7B"/>
    <w:rsid w:val="00105F3C"/>
    <w:rsid w:val="001128A5"/>
    <w:rsid w:val="00113D1D"/>
    <w:rsid w:val="00115F20"/>
    <w:rsid w:val="00116B42"/>
    <w:rsid w:val="0012257F"/>
    <w:rsid w:val="00124587"/>
    <w:rsid w:val="00127916"/>
    <w:rsid w:val="00133301"/>
    <w:rsid w:val="001341D4"/>
    <w:rsid w:val="0013504F"/>
    <w:rsid w:val="00136BE0"/>
    <w:rsid w:val="00137B0F"/>
    <w:rsid w:val="00146654"/>
    <w:rsid w:val="0014729D"/>
    <w:rsid w:val="0015084B"/>
    <w:rsid w:val="001552A1"/>
    <w:rsid w:val="001563F5"/>
    <w:rsid w:val="00157882"/>
    <w:rsid w:val="00161A53"/>
    <w:rsid w:val="00163B60"/>
    <w:rsid w:val="00165103"/>
    <w:rsid w:val="0016765A"/>
    <w:rsid w:val="00172C28"/>
    <w:rsid w:val="00174D10"/>
    <w:rsid w:val="0017610B"/>
    <w:rsid w:val="00181021"/>
    <w:rsid w:val="001819D4"/>
    <w:rsid w:val="00182046"/>
    <w:rsid w:val="00190714"/>
    <w:rsid w:val="00194A59"/>
    <w:rsid w:val="0019552B"/>
    <w:rsid w:val="001A300F"/>
    <w:rsid w:val="001A455C"/>
    <w:rsid w:val="001A55F0"/>
    <w:rsid w:val="001A7287"/>
    <w:rsid w:val="001A7BFA"/>
    <w:rsid w:val="001B0112"/>
    <w:rsid w:val="001B0243"/>
    <w:rsid w:val="001B2F8A"/>
    <w:rsid w:val="001B713D"/>
    <w:rsid w:val="001C0252"/>
    <w:rsid w:val="001C23FD"/>
    <w:rsid w:val="001D1BE5"/>
    <w:rsid w:val="001D1F57"/>
    <w:rsid w:val="001D6341"/>
    <w:rsid w:val="001D68F0"/>
    <w:rsid w:val="001E3197"/>
    <w:rsid w:val="001E5F28"/>
    <w:rsid w:val="001F18F2"/>
    <w:rsid w:val="001F20DD"/>
    <w:rsid w:val="002015BB"/>
    <w:rsid w:val="0020410A"/>
    <w:rsid w:val="002056F0"/>
    <w:rsid w:val="00207377"/>
    <w:rsid w:val="0022262A"/>
    <w:rsid w:val="00224E80"/>
    <w:rsid w:val="00225D62"/>
    <w:rsid w:val="00226266"/>
    <w:rsid w:val="00230E45"/>
    <w:rsid w:val="00231C5C"/>
    <w:rsid w:val="0023498A"/>
    <w:rsid w:val="00235E08"/>
    <w:rsid w:val="002378DE"/>
    <w:rsid w:val="00240637"/>
    <w:rsid w:val="00242B20"/>
    <w:rsid w:val="00243AA5"/>
    <w:rsid w:val="0024522E"/>
    <w:rsid w:val="002469C0"/>
    <w:rsid w:val="00246A96"/>
    <w:rsid w:val="002506CD"/>
    <w:rsid w:val="00252411"/>
    <w:rsid w:val="00253A43"/>
    <w:rsid w:val="0025435C"/>
    <w:rsid w:val="002544D3"/>
    <w:rsid w:val="00255DC9"/>
    <w:rsid w:val="00256841"/>
    <w:rsid w:val="0026099D"/>
    <w:rsid w:val="00260CEF"/>
    <w:rsid w:val="00262E10"/>
    <w:rsid w:val="0027195F"/>
    <w:rsid w:val="002749C1"/>
    <w:rsid w:val="002806B4"/>
    <w:rsid w:val="0028223B"/>
    <w:rsid w:val="00282D9B"/>
    <w:rsid w:val="0028625F"/>
    <w:rsid w:val="00286729"/>
    <w:rsid w:val="00291CCD"/>
    <w:rsid w:val="00294DBF"/>
    <w:rsid w:val="00297D31"/>
    <w:rsid w:val="002A7061"/>
    <w:rsid w:val="002B2032"/>
    <w:rsid w:val="002B41B2"/>
    <w:rsid w:val="002B594B"/>
    <w:rsid w:val="002B7997"/>
    <w:rsid w:val="002C15F7"/>
    <w:rsid w:val="002C2D64"/>
    <w:rsid w:val="002C4268"/>
    <w:rsid w:val="002C4D26"/>
    <w:rsid w:val="002C7559"/>
    <w:rsid w:val="002D50A7"/>
    <w:rsid w:val="002E3C26"/>
    <w:rsid w:val="002E55DD"/>
    <w:rsid w:val="002E7EE6"/>
    <w:rsid w:val="002F155B"/>
    <w:rsid w:val="002F4A2E"/>
    <w:rsid w:val="002F7958"/>
    <w:rsid w:val="00300946"/>
    <w:rsid w:val="0030412A"/>
    <w:rsid w:val="00304675"/>
    <w:rsid w:val="00304DF3"/>
    <w:rsid w:val="00304E70"/>
    <w:rsid w:val="00312127"/>
    <w:rsid w:val="00312412"/>
    <w:rsid w:val="00312AFC"/>
    <w:rsid w:val="003232F7"/>
    <w:rsid w:val="00327001"/>
    <w:rsid w:val="0033229C"/>
    <w:rsid w:val="00332D5B"/>
    <w:rsid w:val="00332F85"/>
    <w:rsid w:val="00333E8D"/>
    <w:rsid w:val="003341B6"/>
    <w:rsid w:val="00336EDC"/>
    <w:rsid w:val="00347368"/>
    <w:rsid w:val="00351967"/>
    <w:rsid w:val="00355BBE"/>
    <w:rsid w:val="00356A25"/>
    <w:rsid w:val="00361501"/>
    <w:rsid w:val="00362E3C"/>
    <w:rsid w:val="00363215"/>
    <w:rsid w:val="00364B7D"/>
    <w:rsid w:val="003672AF"/>
    <w:rsid w:val="00373002"/>
    <w:rsid w:val="00380092"/>
    <w:rsid w:val="00381C25"/>
    <w:rsid w:val="00385619"/>
    <w:rsid w:val="0038714C"/>
    <w:rsid w:val="00393AF4"/>
    <w:rsid w:val="00394B5F"/>
    <w:rsid w:val="00395193"/>
    <w:rsid w:val="003B1CB6"/>
    <w:rsid w:val="003B273B"/>
    <w:rsid w:val="003B29A3"/>
    <w:rsid w:val="003B3080"/>
    <w:rsid w:val="003B40D7"/>
    <w:rsid w:val="003B42BD"/>
    <w:rsid w:val="003B5D31"/>
    <w:rsid w:val="003B7D35"/>
    <w:rsid w:val="003C3545"/>
    <w:rsid w:val="003C3D49"/>
    <w:rsid w:val="003C434E"/>
    <w:rsid w:val="003C5A89"/>
    <w:rsid w:val="003C7110"/>
    <w:rsid w:val="003D104E"/>
    <w:rsid w:val="003D2F13"/>
    <w:rsid w:val="003D3108"/>
    <w:rsid w:val="003D47A4"/>
    <w:rsid w:val="003D5241"/>
    <w:rsid w:val="003D52DB"/>
    <w:rsid w:val="003D6861"/>
    <w:rsid w:val="003D768F"/>
    <w:rsid w:val="003D7911"/>
    <w:rsid w:val="003D7EEE"/>
    <w:rsid w:val="003E0264"/>
    <w:rsid w:val="003E17A1"/>
    <w:rsid w:val="003E292F"/>
    <w:rsid w:val="003E3541"/>
    <w:rsid w:val="003E619D"/>
    <w:rsid w:val="003E626B"/>
    <w:rsid w:val="003F0213"/>
    <w:rsid w:val="003F30B4"/>
    <w:rsid w:val="003F40A8"/>
    <w:rsid w:val="003F51CC"/>
    <w:rsid w:val="003F63A2"/>
    <w:rsid w:val="003F6768"/>
    <w:rsid w:val="0040387A"/>
    <w:rsid w:val="0041020F"/>
    <w:rsid w:val="00412FC0"/>
    <w:rsid w:val="00414D00"/>
    <w:rsid w:val="004151F1"/>
    <w:rsid w:val="0041704D"/>
    <w:rsid w:val="0041731B"/>
    <w:rsid w:val="004208AA"/>
    <w:rsid w:val="00420901"/>
    <w:rsid w:val="00423BE9"/>
    <w:rsid w:val="00425817"/>
    <w:rsid w:val="00426907"/>
    <w:rsid w:val="00432ED8"/>
    <w:rsid w:val="00432F29"/>
    <w:rsid w:val="00433A78"/>
    <w:rsid w:val="00445293"/>
    <w:rsid w:val="00450818"/>
    <w:rsid w:val="004517C7"/>
    <w:rsid w:val="00453969"/>
    <w:rsid w:val="004541C6"/>
    <w:rsid w:val="00460222"/>
    <w:rsid w:val="0046240F"/>
    <w:rsid w:val="00462700"/>
    <w:rsid w:val="004634F0"/>
    <w:rsid w:val="0047384D"/>
    <w:rsid w:val="004748BF"/>
    <w:rsid w:val="00474E2A"/>
    <w:rsid w:val="004761AA"/>
    <w:rsid w:val="00477E14"/>
    <w:rsid w:val="00482BAD"/>
    <w:rsid w:val="00483CCA"/>
    <w:rsid w:val="00484C16"/>
    <w:rsid w:val="00487417"/>
    <w:rsid w:val="00490D0C"/>
    <w:rsid w:val="00492151"/>
    <w:rsid w:val="00496099"/>
    <w:rsid w:val="00496E55"/>
    <w:rsid w:val="004A01D2"/>
    <w:rsid w:val="004A3AA7"/>
    <w:rsid w:val="004A6BA7"/>
    <w:rsid w:val="004A7C8A"/>
    <w:rsid w:val="004B1EBD"/>
    <w:rsid w:val="004B1FF5"/>
    <w:rsid w:val="004B3684"/>
    <w:rsid w:val="004C1AC2"/>
    <w:rsid w:val="004C251E"/>
    <w:rsid w:val="004C3732"/>
    <w:rsid w:val="004C47B5"/>
    <w:rsid w:val="004C6907"/>
    <w:rsid w:val="004D2E7F"/>
    <w:rsid w:val="004D424C"/>
    <w:rsid w:val="004D45F3"/>
    <w:rsid w:val="004E2152"/>
    <w:rsid w:val="004E35BA"/>
    <w:rsid w:val="004E3A43"/>
    <w:rsid w:val="004E565C"/>
    <w:rsid w:val="004E5BF8"/>
    <w:rsid w:val="004E74E3"/>
    <w:rsid w:val="004F04A1"/>
    <w:rsid w:val="004F482B"/>
    <w:rsid w:val="004F56BB"/>
    <w:rsid w:val="004F687A"/>
    <w:rsid w:val="00500B86"/>
    <w:rsid w:val="0050672E"/>
    <w:rsid w:val="00507022"/>
    <w:rsid w:val="00512208"/>
    <w:rsid w:val="005175A5"/>
    <w:rsid w:val="005207A0"/>
    <w:rsid w:val="00526D00"/>
    <w:rsid w:val="00532ED7"/>
    <w:rsid w:val="005331EB"/>
    <w:rsid w:val="005346F5"/>
    <w:rsid w:val="00534CDF"/>
    <w:rsid w:val="00535B6C"/>
    <w:rsid w:val="0054058F"/>
    <w:rsid w:val="00543249"/>
    <w:rsid w:val="00543827"/>
    <w:rsid w:val="005466DC"/>
    <w:rsid w:val="00551824"/>
    <w:rsid w:val="00552652"/>
    <w:rsid w:val="00560ECA"/>
    <w:rsid w:val="00562510"/>
    <w:rsid w:val="00566FE3"/>
    <w:rsid w:val="00570710"/>
    <w:rsid w:val="00571AD3"/>
    <w:rsid w:val="00574103"/>
    <w:rsid w:val="005769DE"/>
    <w:rsid w:val="005775C8"/>
    <w:rsid w:val="00583CB0"/>
    <w:rsid w:val="00586615"/>
    <w:rsid w:val="00594F1A"/>
    <w:rsid w:val="005959FD"/>
    <w:rsid w:val="0059752C"/>
    <w:rsid w:val="005A27CE"/>
    <w:rsid w:val="005A2E9E"/>
    <w:rsid w:val="005A5CC3"/>
    <w:rsid w:val="005A5CD8"/>
    <w:rsid w:val="005B1322"/>
    <w:rsid w:val="005B1504"/>
    <w:rsid w:val="005C3EC4"/>
    <w:rsid w:val="005C41F3"/>
    <w:rsid w:val="005C4620"/>
    <w:rsid w:val="005C7B0B"/>
    <w:rsid w:val="005D24DB"/>
    <w:rsid w:val="005D5B77"/>
    <w:rsid w:val="005D7DAE"/>
    <w:rsid w:val="005E2481"/>
    <w:rsid w:val="005E28F5"/>
    <w:rsid w:val="005E2A61"/>
    <w:rsid w:val="005E4463"/>
    <w:rsid w:val="005E4D3F"/>
    <w:rsid w:val="005E5B86"/>
    <w:rsid w:val="005E5E49"/>
    <w:rsid w:val="005E7FDE"/>
    <w:rsid w:val="005F020C"/>
    <w:rsid w:val="005F4354"/>
    <w:rsid w:val="005F5A97"/>
    <w:rsid w:val="005F5DA0"/>
    <w:rsid w:val="005F6B80"/>
    <w:rsid w:val="005F7187"/>
    <w:rsid w:val="00601A68"/>
    <w:rsid w:val="00605523"/>
    <w:rsid w:val="0060621F"/>
    <w:rsid w:val="0060783B"/>
    <w:rsid w:val="006162CA"/>
    <w:rsid w:val="00617264"/>
    <w:rsid w:val="00617FC2"/>
    <w:rsid w:val="0062750E"/>
    <w:rsid w:val="00630251"/>
    <w:rsid w:val="006307A7"/>
    <w:rsid w:val="00632B41"/>
    <w:rsid w:val="00634649"/>
    <w:rsid w:val="00637B80"/>
    <w:rsid w:val="00641425"/>
    <w:rsid w:val="00646CC4"/>
    <w:rsid w:val="006475F2"/>
    <w:rsid w:val="00652336"/>
    <w:rsid w:val="00652384"/>
    <w:rsid w:val="00652D34"/>
    <w:rsid w:val="006535D0"/>
    <w:rsid w:val="006539F8"/>
    <w:rsid w:val="00654463"/>
    <w:rsid w:val="0065699B"/>
    <w:rsid w:val="00661363"/>
    <w:rsid w:val="0066530B"/>
    <w:rsid w:val="00665435"/>
    <w:rsid w:val="00665FDD"/>
    <w:rsid w:val="00666020"/>
    <w:rsid w:val="00670062"/>
    <w:rsid w:val="00670919"/>
    <w:rsid w:val="00671ECB"/>
    <w:rsid w:val="00672C37"/>
    <w:rsid w:val="00674AFC"/>
    <w:rsid w:val="00681E70"/>
    <w:rsid w:val="006853FE"/>
    <w:rsid w:val="006872B4"/>
    <w:rsid w:val="0069392D"/>
    <w:rsid w:val="006A0231"/>
    <w:rsid w:val="006A16E9"/>
    <w:rsid w:val="006A3BC1"/>
    <w:rsid w:val="006A4EB1"/>
    <w:rsid w:val="006A5B3D"/>
    <w:rsid w:val="006A5DFF"/>
    <w:rsid w:val="006A5F3F"/>
    <w:rsid w:val="006B0544"/>
    <w:rsid w:val="006B055F"/>
    <w:rsid w:val="006B2116"/>
    <w:rsid w:val="006B353C"/>
    <w:rsid w:val="006C0E50"/>
    <w:rsid w:val="006C1E6B"/>
    <w:rsid w:val="006C2000"/>
    <w:rsid w:val="006D0DFD"/>
    <w:rsid w:val="006D2AE3"/>
    <w:rsid w:val="006D2AF8"/>
    <w:rsid w:val="006D3A92"/>
    <w:rsid w:val="006D55BC"/>
    <w:rsid w:val="006E0446"/>
    <w:rsid w:val="006E4732"/>
    <w:rsid w:val="006E4FC6"/>
    <w:rsid w:val="006F07EF"/>
    <w:rsid w:val="006F1AD9"/>
    <w:rsid w:val="00700BF6"/>
    <w:rsid w:val="007037A4"/>
    <w:rsid w:val="00704B8A"/>
    <w:rsid w:val="00704C2B"/>
    <w:rsid w:val="007050D8"/>
    <w:rsid w:val="007050EA"/>
    <w:rsid w:val="00712CB3"/>
    <w:rsid w:val="007140AB"/>
    <w:rsid w:val="007147F7"/>
    <w:rsid w:val="00715C98"/>
    <w:rsid w:val="007162DC"/>
    <w:rsid w:val="00720410"/>
    <w:rsid w:val="0072106E"/>
    <w:rsid w:val="00722F2F"/>
    <w:rsid w:val="0072422E"/>
    <w:rsid w:val="007277A5"/>
    <w:rsid w:val="00736D90"/>
    <w:rsid w:val="00737178"/>
    <w:rsid w:val="00737F87"/>
    <w:rsid w:val="007464BD"/>
    <w:rsid w:val="00746815"/>
    <w:rsid w:val="0075038E"/>
    <w:rsid w:val="007563B5"/>
    <w:rsid w:val="0076117A"/>
    <w:rsid w:val="0076352D"/>
    <w:rsid w:val="00763531"/>
    <w:rsid w:val="007674FB"/>
    <w:rsid w:val="007678EB"/>
    <w:rsid w:val="00767AF9"/>
    <w:rsid w:val="0077172C"/>
    <w:rsid w:val="00772372"/>
    <w:rsid w:val="00772D11"/>
    <w:rsid w:val="00775269"/>
    <w:rsid w:val="007764AD"/>
    <w:rsid w:val="007773B8"/>
    <w:rsid w:val="007774B2"/>
    <w:rsid w:val="00780CD5"/>
    <w:rsid w:val="00781A12"/>
    <w:rsid w:val="00781A9F"/>
    <w:rsid w:val="00782151"/>
    <w:rsid w:val="007825C2"/>
    <w:rsid w:val="007848EB"/>
    <w:rsid w:val="007852E1"/>
    <w:rsid w:val="0079006E"/>
    <w:rsid w:val="007902A0"/>
    <w:rsid w:val="0079143F"/>
    <w:rsid w:val="00795D54"/>
    <w:rsid w:val="00797574"/>
    <w:rsid w:val="007A248B"/>
    <w:rsid w:val="007A2A58"/>
    <w:rsid w:val="007A3AB2"/>
    <w:rsid w:val="007B122A"/>
    <w:rsid w:val="007B44A7"/>
    <w:rsid w:val="007B6F92"/>
    <w:rsid w:val="007C1766"/>
    <w:rsid w:val="007C2E83"/>
    <w:rsid w:val="007C7956"/>
    <w:rsid w:val="007D2F11"/>
    <w:rsid w:val="007D375B"/>
    <w:rsid w:val="007D6BE3"/>
    <w:rsid w:val="007D6E6C"/>
    <w:rsid w:val="007D7DCF"/>
    <w:rsid w:val="007E26F6"/>
    <w:rsid w:val="007E4666"/>
    <w:rsid w:val="007E4947"/>
    <w:rsid w:val="007E5673"/>
    <w:rsid w:val="007E5A44"/>
    <w:rsid w:val="007F01C6"/>
    <w:rsid w:val="007F2A15"/>
    <w:rsid w:val="007F2CBA"/>
    <w:rsid w:val="007F2F29"/>
    <w:rsid w:val="007F3D6A"/>
    <w:rsid w:val="007F73D0"/>
    <w:rsid w:val="00803692"/>
    <w:rsid w:val="00804F5C"/>
    <w:rsid w:val="00805347"/>
    <w:rsid w:val="008057E3"/>
    <w:rsid w:val="00805C46"/>
    <w:rsid w:val="008067F9"/>
    <w:rsid w:val="008069EC"/>
    <w:rsid w:val="00806AA3"/>
    <w:rsid w:val="00815536"/>
    <w:rsid w:val="00815ED7"/>
    <w:rsid w:val="008163E0"/>
    <w:rsid w:val="008207FA"/>
    <w:rsid w:val="00820B7C"/>
    <w:rsid w:val="008216D9"/>
    <w:rsid w:val="008217E4"/>
    <w:rsid w:val="00821B4D"/>
    <w:rsid w:val="0082350E"/>
    <w:rsid w:val="00825E39"/>
    <w:rsid w:val="00825FAD"/>
    <w:rsid w:val="00825FBD"/>
    <w:rsid w:val="0082645E"/>
    <w:rsid w:val="00830AB3"/>
    <w:rsid w:val="00831DEB"/>
    <w:rsid w:val="00832EAA"/>
    <w:rsid w:val="00835D88"/>
    <w:rsid w:val="008365B8"/>
    <w:rsid w:val="00845E6F"/>
    <w:rsid w:val="008474F3"/>
    <w:rsid w:val="0084796C"/>
    <w:rsid w:val="00851A8E"/>
    <w:rsid w:val="00854D10"/>
    <w:rsid w:val="008575E2"/>
    <w:rsid w:val="008603F5"/>
    <w:rsid w:val="00863910"/>
    <w:rsid w:val="00865C00"/>
    <w:rsid w:val="008711DF"/>
    <w:rsid w:val="00871FCA"/>
    <w:rsid w:val="0087229B"/>
    <w:rsid w:val="0087318C"/>
    <w:rsid w:val="0087425C"/>
    <w:rsid w:val="0088073E"/>
    <w:rsid w:val="00880C89"/>
    <w:rsid w:val="0088283A"/>
    <w:rsid w:val="00882958"/>
    <w:rsid w:val="00882FCB"/>
    <w:rsid w:val="00883948"/>
    <w:rsid w:val="00885145"/>
    <w:rsid w:val="00886DBC"/>
    <w:rsid w:val="00887804"/>
    <w:rsid w:val="00890684"/>
    <w:rsid w:val="008938F2"/>
    <w:rsid w:val="00895AFD"/>
    <w:rsid w:val="00895E98"/>
    <w:rsid w:val="008A35E7"/>
    <w:rsid w:val="008A3D6B"/>
    <w:rsid w:val="008A4E56"/>
    <w:rsid w:val="008A5CF9"/>
    <w:rsid w:val="008A6A56"/>
    <w:rsid w:val="008A71A2"/>
    <w:rsid w:val="008B2A89"/>
    <w:rsid w:val="008B3F4F"/>
    <w:rsid w:val="008B7D72"/>
    <w:rsid w:val="008B7E65"/>
    <w:rsid w:val="008D0D3C"/>
    <w:rsid w:val="008D0FC4"/>
    <w:rsid w:val="008D32E3"/>
    <w:rsid w:val="008D5D5A"/>
    <w:rsid w:val="008D6DF4"/>
    <w:rsid w:val="008D7AE3"/>
    <w:rsid w:val="008E4592"/>
    <w:rsid w:val="008E7308"/>
    <w:rsid w:val="008F0CE5"/>
    <w:rsid w:val="008F1C02"/>
    <w:rsid w:val="008F25F9"/>
    <w:rsid w:val="008F5CB9"/>
    <w:rsid w:val="00900113"/>
    <w:rsid w:val="0090490B"/>
    <w:rsid w:val="009111B5"/>
    <w:rsid w:val="00912AB3"/>
    <w:rsid w:val="00912DB0"/>
    <w:rsid w:val="00914AAA"/>
    <w:rsid w:val="009153C8"/>
    <w:rsid w:val="00917BC7"/>
    <w:rsid w:val="00923111"/>
    <w:rsid w:val="0092448C"/>
    <w:rsid w:val="00925BAB"/>
    <w:rsid w:val="00940BD4"/>
    <w:rsid w:val="00941A5B"/>
    <w:rsid w:val="00945BB6"/>
    <w:rsid w:val="009503CF"/>
    <w:rsid w:val="00950CC8"/>
    <w:rsid w:val="009515CA"/>
    <w:rsid w:val="009515E5"/>
    <w:rsid w:val="009531AF"/>
    <w:rsid w:val="009538A5"/>
    <w:rsid w:val="009538F6"/>
    <w:rsid w:val="00955877"/>
    <w:rsid w:val="00960697"/>
    <w:rsid w:val="00963829"/>
    <w:rsid w:val="00966CD3"/>
    <w:rsid w:val="00967E7C"/>
    <w:rsid w:val="00971581"/>
    <w:rsid w:val="00974C2E"/>
    <w:rsid w:val="00982A06"/>
    <w:rsid w:val="00982B9F"/>
    <w:rsid w:val="0098581A"/>
    <w:rsid w:val="00986404"/>
    <w:rsid w:val="009A1685"/>
    <w:rsid w:val="009A1760"/>
    <w:rsid w:val="009A1DB9"/>
    <w:rsid w:val="009A561C"/>
    <w:rsid w:val="009A5889"/>
    <w:rsid w:val="009A7765"/>
    <w:rsid w:val="009B02A8"/>
    <w:rsid w:val="009B1340"/>
    <w:rsid w:val="009B2190"/>
    <w:rsid w:val="009B2326"/>
    <w:rsid w:val="009B383D"/>
    <w:rsid w:val="009B454F"/>
    <w:rsid w:val="009B73E6"/>
    <w:rsid w:val="009C34C2"/>
    <w:rsid w:val="009C4B89"/>
    <w:rsid w:val="009C60FC"/>
    <w:rsid w:val="009D33D1"/>
    <w:rsid w:val="009D5A77"/>
    <w:rsid w:val="009D739C"/>
    <w:rsid w:val="009E1DB2"/>
    <w:rsid w:val="009E795F"/>
    <w:rsid w:val="009F3455"/>
    <w:rsid w:val="009F51D5"/>
    <w:rsid w:val="009F721E"/>
    <w:rsid w:val="00A043E1"/>
    <w:rsid w:val="00A05A9B"/>
    <w:rsid w:val="00A15EDB"/>
    <w:rsid w:val="00A164B4"/>
    <w:rsid w:val="00A1775F"/>
    <w:rsid w:val="00A17CF6"/>
    <w:rsid w:val="00A205AD"/>
    <w:rsid w:val="00A2540F"/>
    <w:rsid w:val="00A260B0"/>
    <w:rsid w:val="00A30B26"/>
    <w:rsid w:val="00A3278B"/>
    <w:rsid w:val="00A32954"/>
    <w:rsid w:val="00A33569"/>
    <w:rsid w:val="00A369C5"/>
    <w:rsid w:val="00A42E4B"/>
    <w:rsid w:val="00A44ACB"/>
    <w:rsid w:val="00A455FD"/>
    <w:rsid w:val="00A461C4"/>
    <w:rsid w:val="00A467AA"/>
    <w:rsid w:val="00A5019D"/>
    <w:rsid w:val="00A51E26"/>
    <w:rsid w:val="00A530E3"/>
    <w:rsid w:val="00A54314"/>
    <w:rsid w:val="00A54344"/>
    <w:rsid w:val="00A55EE0"/>
    <w:rsid w:val="00A70D15"/>
    <w:rsid w:val="00A77097"/>
    <w:rsid w:val="00A80CE4"/>
    <w:rsid w:val="00A821F7"/>
    <w:rsid w:val="00A871EA"/>
    <w:rsid w:val="00A90F19"/>
    <w:rsid w:val="00A911A2"/>
    <w:rsid w:val="00A9314C"/>
    <w:rsid w:val="00A956A9"/>
    <w:rsid w:val="00AA0086"/>
    <w:rsid w:val="00AA0758"/>
    <w:rsid w:val="00AA1216"/>
    <w:rsid w:val="00AA3FC6"/>
    <w:rsid w:val="00AB0FEE"/>
    <w:rsid w:val="00AB3EA6"/>
    <w:rsid w:val="00AB4989"/>
    <w:rsid w:val="00AB617D"/>
    <w:rsid w:val="00AC228E"/>
    <w:rsid w:val="00AC4083"/>
    <w:rsid w:val="00AC544C"/>
    <w:rsid w:val="00AC7814"/>
    <w:rsid w:val="00AD04B5"/>
    <w:rsid w:val="00AD0EED"/>
    <w:rsid w:val="00AD59D9"/>
    <w:rsid w:val="00AD6373"/>
    <w:rsid w:val="00AE232F"/>
    <w:rsid w:val="00AE2482"/>
    <w:rsid w:val="00AE5AF5"/>
    <w:rsid w:val="00AF3B2E"/>
    <w:rsid w:val="00AF5A37"/>
    <w:rsid w:val="00B00BC1"/>
    <w:rsid w:val="00B0206F"/>
    <w:rsid w:val="00B022FE"/>
    <w:rsid w:val="00B0271A"/>
    <w:rsid w:val="00B037E7"/>
    <w:rsid w:val="00B13327"/>
    <w:rsid w:val="00B14792"/>
    <w:rsid w:val="00B15B8F"/>
    <w:rsid w:val="00B173C0"/>
    <w:rsid w:val="00B22795"/>
    <w:rsid w:val="00B24CEC"/>
    <w:rsid w:val="00B25FAC"/>
    <w:rsid w:val="00B3113A"/>
    <w:rsid w:val="00B35246"/>
    <w:rsid w:val="00B41E40"/>
    <w:rsid w:val="00B426B3"/>
    <w:rsid w:val="00B502B4"/>
    <w:rsid w:val="00B50908"/>
    <w:rsid w:val="00B51252"/>
    <w:rsid w:val="00B5370B"/>
    <w:rsid w:val="00B5776F"/>
    <w:rsid w:val="00B65019"/>
    <w:rsid w:val="00B67D00"/>
    <w:rsid w:val="00B704EA"/>
    <w:rsid w:val="00B70DE9"/>
    <w:rsid w:val="00B725FB"/>
    <w:rsid w:val="00B74184"/>
    <w:rsid w:val="00B748B3"/>
    <w:rsid w:val="00B74F7C"/>
    <w:rsid w:val="00B75D8C"/>
    <w:rsid w:val="00B77808"/>
    <w:rsid w:val="00B80073"/>
    <w:rsid w:val="00B83410"/>
    <w:rsid w:val="00B8684F"/>
    <w:rsid w:val="00B879CA"/>
    <w:rsid w:val="00B9310A"/>
    <w:rsid w:val="00B94334"/>
    <w:rsid w:val="00B945EB"/>
    <w:rsid w:val="00B94AD0"/>
    <w:rsid w:val="00B966E0"/>
    <w:rsid w:val="00B9777F"/>
    <w:rsid w:val="00BA0862"/>
    <w:rsid w:val="00BA0EF0"/>
    <w:rsid w:val="00BA5C92"/>
    <w:rsid w:val="00BA70B9"/>
    <w:rsid w:val="00BB1011"/>
    <w:rsid w:val="00BB1C64"/>
    <w:rsid w:val="00BB1CB8"/>
    <w:rsid w:val="00BB1D21"/>
    <w:rsid w:val="00BB36BF"/>
    <w:rsid w:val="00BB3C2E"/>
    <w:rsid w:val="00BB4AAF"/>
    <w:rsid w:val="00BB5F95"/>
    <w:rsid w:val="00BC51D3"/>
    <w:rsid w:val="00BC5F6D"/>
    <w:rsid w:val="00BC7545"/>
    <w:rsid w:val="00BD27D5"/>
    <w:rsid w:val="00BD5251"/>
    <w:rsid w:val="00BD61F1"/>
    <w:rsid w:val="00BD6305"/>
    <w:rsid w:val="00BD6A40"/>
    <w:rsid w:val="00BD737D"/>
    <w:rsid w:val="00BE03D5"/>
    <w:rsid w:val="00BE13B4"/>
    <w:rsid w:val="00BE5907"/>
    <w:rsid w:val="00BF6B3C"/>
    <w:rsid w:val="00BF7304"/>
    <w:rsid w:val="00C0103B"/>
    <w:rsid w:val="00C02A12"/>
    <w:rsid w:val="00C04535"/>
    <w:rsid w:val="00C053F2"/>
    <w:rsid w:val="00C1100C"/>
    <w:rsid w:val="00C16958"/>
    <w:rsid w:val="00C16EDE"/>
    <w:rsid w:val="00C250C5"/>
    <w:rsid w:val="00C3137C"/>
    <w:rsid w:val="00C346A2"/>
    <w:rsid w:val="00C34948"/>
    <w:rsid w:val="00C34E0B"/>
    <w:rsid w:val="00C379BF"/>
    <w:rsid w:val="00C42F53"/>
    <w:rsid w:val="00C4442C"/>
    <w:rsid w:val="00C44E24"/>
    <w:rsid w:val="00C45CB4"/>
    <w:rsid w:val="00C501E5"/>
    <w:rsid w:val="00C52062"/>
    <w:rsid w:val="00C52EBF"/>
    <w:rsid w:val="00C57CA7"/>
    <w:rsid w:val="00C57FAE"/>
    <w:rsid w:val="00C626A3"/>
    <w:rsid w:val="00C62AF6"/>
    <w:rsid w:val="00C62EDC"/>
    <w:rsid w:val="00C65BF1"/>
    <w:rsid w:val="00C70AA4"/>
    <w:rsid w:val="00C76B4D"/>
    <w:rsid w:val="00C8047E"/>
    <w:rsid w:val="00C80705"/>
    <w:rsid w:val="00C8076F"/>
    <w:rsid w:val="00C808A2"/>
    <w:rsid w:val="00C80B8D"/>
    <w:rsid w:val="00C812AF"/>
    <w:rsid w:val="00C8149E"/>
    <w:rsid w:val="00C81E69"/>
    <w:rsid w:val="00C82B6E"/>
    <w:rsid w:val="00C91319"/>
    <w:rsid w:val="00C9327B"/>
    <w:rsid w:val="00C93FD9"/>
    <w:rsid w:val="00C95F40"/>
    <w:rsid w:val="00C96762"/>
    <w:rsid w:val="00CA22F1"/>
    <w:rsid w:val="00CA2E5D"/>
    <w:rsid w:val="00CA443F"/>
    <w:rsid w:val="00CA5473"/>
    <w:rsid w:val="00CA6BB3"/>
    <w:rsid w:val="00CB00A7"/>
    <w:rsid w:val="00CB0B3B"/>
    <w:rsid w:val="00CB0BEB"/>
    <w:rsid w:val="00CB1C0F"/>
    <w:rsid w:val="00CB2A3D"/>
    <w:rsid w:val="00CB4820"/>
    <w:rsid w:val="00CB5B6F"/>
    <w:rsid w:val="00CB6246"/>
    <w:rsid w:val="00CB71DD"/>
    <w:rsid w:val="00CC1B45"/>
    <w:rsid w:val="00CC1EB9"/>
    <w:rsid w:val="00CC38C0"/>
    <w:rsid w:val="00CC45D0"/>
    <w:rsid w:val="00CC5410"/>
    <w:rsid w:val="00CD0548"/>
    <w:rsid w:val="00CD1006"/>
    <w:rsid w:val="00CD4476"/>
    <w:rsid w:val="00CD774E"/>
    <w:rsid w:val="00CE1835"/>
    <w:rsid w:val="00CF2A93"/>
    <w:rsid w:val="00CF41F0"/>
    <w:rsid w:val="00D052DB"/>
    <w:rsid w:val="00D05B56"/>
    <w:rsid w:val="00D06160"/>
    <w:rsid w:val="00D06F8D"/>
    <w:rsid w:val="00D074BF"/>
    <w:rsid w:val="00D11214"/>
    <w:rsid w:val="00D131C6"/>
    <w:rsid w:val="00D145D9"/>
    <w:rsid w:val="00D15323"/>
    <w:rsid w:val="00D15371"/>
    <w:rsid w:val="00D21561"/>
    <w:rsid w:val="00D22DD6"/>
    <w:rsid w:val="00D248F8"/>
    <w:rsid w:val="00D2534F"/>
    <w:rsid w:val="00D2674D"/>
    <w:rsid w:val="00D302B9"/>
    <w:rsid w:val="00D30B5F"/>
    <w:rsid w:val="00D31FAF"/>
    <w:rsid w:val="00D40B1D"/>
    <w:rsid w:val="00D431C4"/>
    <w:rsid w:val="00D45B59"/>
    <w:rsid w:val="00D45C20"/>
    <w:rsid w:val="00D46E52"/>
    <w:rsid w:val="00D62944"/>
    <w:rsid w:val="00D63A5B"/>
    <w:rsid w:val="00D66D62"/>
    <w:rsid w:val="00D70023"/>
    <w:rsid w:val="00D702CF"/>
    <w:rsid w:val="00D71138"/>
    <w:rsid w:val="00D71179"/>
    <w:rsid w:val="00D719C6"/>
    <w:rsid w:val="00D75745"/>
    <w:rsid w:val="00D76F1A"/>
    <w:rsid w:val="00D8104E"/>
    <w:rsid w:val="00D82367"/>
    <w:rsid w:val="00D82568"/>
    <w:rsid w:val="00D831BC"/>
    <w:rsid w:val="00D85D06"/>
    <w:rsid w:val="00D92D2D"/>
    <w:rsid w:val="00D95EB4"/>
    <w:rsid w:val="00D96C35"/>
    <w:rsid w:val="00DA0780"/>
    <w:rsid w:val="00DA12D4"/>
    <w:rsid w:val="00DA2035"/>
    <w:rsid w:val="00DA240D"/>
    <w:rsid w:val="00DA3B2F"/>
    <w:rsid w:val="00DA6054"/>
    <w:rsid w:val="00DB0B7E"/>
    <w:rsid w:val="00DB51C0"/>
    <w:rsid w:val="00DC0064"/>
    <w:rsid w:val="00DC014F"/>
    <w:rsid w:val="00DC0225"/>
    <w:rsid w:val="00DC07B0"/>
    <w:rsid w:val="00DC4989"/>
    <w:rsid w:val="00DC5B72"/>
    <w:rsid w:val="00DC5C5D"/>
    <w:rsid w:val="00DC6B16"/>
    <w:rsid w:val="00DC737C"/>
    <w:rsid w:val="00DD01B2"/>
    <w:rsid w:val="00DD1079"/>
    <w:rsid w:val="00DD22E6"/>
    <w:rsid w:val="00DD40F3"/>
    <w:rsid w:val="00DD5102"/>
    <w:rsid w:val="00DE0139"/>
    <w:rsid w:val="00DE2552"/>
    <w:rsid w:val="00DE3306"/>
    <w:rsid w:val="00DE6058"/>
    <w:rsid w:val="00DF0A99"/>
    <w:rsid w:val="00DF1EEC"/>
    <w:rsid w:val="00DF2D8C"/>
    <w:rsid w:val="00DF3A9F"/>
    <w:rsid w:val="00DF76FA"/>
    <w:rsid w:val="00E02D1B"/>
    <w:rsid w:val="00E05119"/>
    <w:rsid w:val="00E05442"/>
    <w:rsid w:val="00E0647F"/>
    <w:rsid w:val="00E07169"/>
    <w:rsid w:val="00E10E71"/>
    <w:rsid w:val="00E13327"/>
    <w:rsid w:val="00E22856"/>
    <w:rsid w:val="00E27D57"/>
    <w:rsid w:val="00E30766"/>
    <w:rsid w:val="00E309E9"/>
    <w:rsid w:val="00E32D62"/>
    <w:rsid w:val="00E349AC"/>
    <w:rsid w:val="00E368FB"/>
    <w:rsid w:val="00E369F7"/>
    <w:rsid w:val="00E36A4E"/>
    <w:rsid w:val="00E40143"/>
    <w:rsid w:val="00E42307"/>
    <w:rsid w:val="00E451C1"/>
    <w:rsid w:val="00E506CB"/>
    <w:rsid w:val="00E51A47"/>
    <w:rsid w:val="00E521CD"/>
    <w:rsid w:val="00E60D04"/>
    <w:rsid w:val="00E62C8C"/>
    <w:rsid w:val="00E64628"/>
    <w:rsid w:val="00E66925"/>
    <w:rsid w:val="00E673CF"/>
    <w:rsid w:val="00E706CF"/>
    <w:rsid w:val="00E70F39"/>
    <w:rsid w:val="00E72E82"/>
    <w:rsid w:val="00E759BD"/>
    <w:rsid w:val="00E7683C"/>
    <w:rsid w:val="00E807D7"/>
    <w:rsid w:val="00E8573B"/>
    <w:rsid w:val="00E91A44"/>
    <w:rsid w:val="00E97C6A"/>
    <w:rsid w:val="00EA031B"/>
    <w:rsid w:val="00EA042C"/>
    <w:rsid w:val="00EA1DEC"/>
    <w:rsid w:val="00EA23E5"/>
    <w:rsid w:val="00EA47FA"/>
    <w:rsid w:val="00EA5CD0"/>
    <w:rsid w:val="00EB2BF0"/>
    <w:rsid w:val="00EB56F0"/>
    <w:rsid w:val="00EB6163"/>
    <w:rsid w:val="00EB62BE"/>
    <w:rsid w:val="00EC0A10"/>
    <w:rsid w:val="00EC0B9F"/>
    <w:rsid w:val="00EC3BE1"/>
    <w:rsid w:val="00EC4B2D"/>
    <w:rsid w:val="00EC50D1"/>
    <w:rsid w:val="00EC65BF"/>
    <w:rsid w:val="00EC72EE"/>
    <w:rsid w:val="00ED02A1"/>
    <w:rsid w:val="00ED1BA2"/>
    <w:rsid w:val="00ED755F"/>
    <w:rsid w:val="00EE090C"/>
    <w:rsid w:val="00EE21F6"/>
    <w:rsid w:val="00EE5402"/>
    <w:rsid w:val="00EE5F40"/>
    <w:rsid w:val="00EE5F75"/>
    <w:rsid w:val="00EE6276"/>
    <w:rsid w:val="00EF1628"/>
    <w:rsid w:val="00EF4DF3"/>
    <w:rsid w:val="00F0318B"/>
    <w:rsid w:val="00F03EAC"/>
    <w:rsid w:val="00F0500A"/>
    <w:rsid w:val="00F05059"/>
    <w:rsid w:val="00F05559"/>
    <w:rsid w:val="00F101E7"/>
    <w:rsid w:val="00F13DD2"/>
    <w:rsid w:val="00F14EFD"/>
    <w:rsid w:val="00F15D42"/>
    <w:rsid w:val="00F1797A"/>
    <w:rsid w:val="00F2204E"/>
    <w:rsid w:val="00F23E24"/>
    <w:rsid w:val="00F2441A"/>
    <w:rsid w:val="00F247E9"/>
    <w:rsid w:val="00F25F3C"/>
    <w:rsid w:val="00F3402C"/>
    <w:rsid w:val="00F371DA"/>
    <w:rsid w:val="00F417A2"/>
    <w:rsid w:val="00F4307D"/>
    <w:rsid w:val="00F50CC4"/>
    <w:rsid w:val="00F527CF"/>
    <w:rsid w:val="00F539C1"/>
    <w:rsid w:val="00F61222"/>
    <w:rsid w:val="00F645EA"/>
    <w:rsid w:val="00F656B7"/>
    <w:rsid w:val="00F656E8"/>
    <w:rsid w:val="00F6774A"/>
    <w:rsid w:val="00F67A9F"/>
    <w:rsid w:val="00F67C18"/>
    <w:rsid w:val="00F71857"/>
    <w:rsid w:val="00F7542D"/>
    <w:rsid w:val="00F75C82"/>
    <w:rsid w:val="00F77170"/>
    <w:rsid w:val="00F80666"/>
    <w:rsid w:val="00F826AB"/>
    <w:rsid w:val="00F87655"/>
    <w:rsid w:val="00F907D6"/>
    <w:rsid w:val="00F9529A"/>
    <w:rsid w:val="00FA0A21"/>
    <w:rsid w:val="00FA7F1B"/>
    <w:rsid w:val="00FB018E"/>
    <w:rsid w:val="00FB237A"/>
    <w:rsid w:val="00FB252C"/>
    <w:rsid w:val="00FB29DF"/>
    <w:rsid w:val="00FB31D1"/>
    <w:rsid w:val="00FB5E5A"/>
    <w:rsid w:val="00FB6379"/>
    <w:rsid w:val="00FB6D58"/>
    <w:rsid w:val="00FB6DA9"/>
    <w:rsid w:val="00FB7C04"/>
    <w:rsid w:val="00FC0C86"/>
    <w:rsid w:val="00FC15A5"/>
    <w:rsid w:val="00FC2397"/>
    <w:rsid w:val="00FC3677"/>
    <w:rsid w:val="00FC36EE"/>
    <w:rsid w:val="00FC4633"/>
    <w:rsid w:val="00FC57E7"/>
    <w:rsid w:val="00FC5B5F"/>
    <w:rsid w:val="00FC6F6A"/>
    <w:rsid w:val="00FC7A15"/>
    <w:rsid w:val="00FC7BBB"/>
    <w:rsid w:val="00FD0BAE"/>
    <w:rsid w:val="00FD43AA"/>
    <w:rsid w:val="00FD672D"/>
    <w:rsid w:val="00FD7F7E"/>
    <w:rsid w:val="00FE1FCB"/>
    <w:rsid w:val="00FE21EB"/>
    <w:rsid w:val="00FE5389"/>
    <w:rsid w:val="00FE7935"/>
    <w:rsid w:val="00FF4694"/>
    <w:rsid w:val="00FF55DC"/>
    <w:rsid w:val="00FF5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2312F51E-AB16-4149-A43A-312022A73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link w:val="Heading1Char"/>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Heading1Char">
    <w:name w:val="Heading 1 Char"/>
    <w:basedOn w:val="DefaultParagraphFont"/>
    <w:link w:val="Heading1"/>
    <w:rsid w:val="00BC7545"/>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593976689">
      <w:bodyDiv w:val="1"/>
      <w:marLeft w:val="0"/>
      <w:marRight w:val="0"/>
      <w:marTop w:val="0"/>
      <w:marBottom w:val="0"/>
      <w:divBdr>
        <w:top w:val="none" w:sz="0" w:space="0" w:color="auto"/>
        <w:left w:val="none" w:sz="0" w:space="0" w:color="auto"/>
        <w:bottom w:val="none" w:sz="0" w:space="0" w:color="auto"/>
        <w:right w:val="none" w:sz="0" w:space="0" w:color="auto"/>
      </w:divBdr>
    </w:div>
    <w:div w:id="976760589">
      <w:bodyDiv w:val="1"/>
      <w:marLeft w:val="0"/>
      <w:marRight w:val="0"/>
      <w:marTop w:val="0"/>
      <w:marBottom w:val="0"/>
      <w:divBdr>
        <w:top w:val="none" w:sz="0" w:space="0" w:color="auto"/>
        <w:left w:val="none" w:sz="0" w:space="0" w:color="auto"/>
        <w:bottom w:val="none" w:sz="0" w:space="0" w:color="auto"/>
        <w:right w:val="none" w:sz="0" w:space="0" w:color="auto"/>
      </w:divBdr>
    </w:div>
    <w:div w:id="1006402745">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709064398">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1975794063">
      <w:bodyDiv w:val="1"/>
      <w:marLeft w:val="0"/>
      <w:marRight w:val="0"/>
      <w:marTop w:val="0"/>
      <w:marBottom w:val="0"/>
      <w:divBdr>
        <w:top w:val="none" w:sz="0" w:space="0" w:color="auto"/>
        <w:left w:val="none" w:sz="0" w:space="0" w:color="auto"/>
        <w:bottom w:val="none" w:sz="0" w:space="0" w:color="auto"/>
        <w:right w:val="none" w:sz="0" w:space="0" w:color="auto"/>
      </w:divBdr>
    </w:div>
    <w:div w:id="2024159254">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pedge.sitenv.org/tt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r@drummondgroup.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drummondgroup.com" TargetMode="External"/><Relationship Id="rId4" Type="http://schemas.openxmlformats.org/officeDocument/2006/relationships/settings" Target="settings.xml"/><Relationship Id="rId9" Type="http://schemas.openxmlformats.org/officeDocument/2006/relationships/hyperlink" Target="https://ttpedge.sitenv.org/ttp/"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833F7-D9F2-4565-B977-B491D5291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22</Pages>
  <Words>4365</Words>
  <Characters>24884</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29191</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42</cp:revision>
  <dcterms:created xsi:type="dcterms:W3CDTF">2016-09-26T04:29:00Z</dcterms:created>
  <dcterms:modified xsi:type="dcterms:W3CDTF">2017-01-03T02:42:00Z</dcterms:modified>
</cp:coreProperties>
</file>