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C3FA3">
        <w:t>170.315.a.7</w:t>
      </w:r>
      <w:r w:rsidR="003E72FF" w:rsidRPr="00BD2A8D">
        <w:t xml:space="preserve"> – </w:t>
      </w:r>
      <w:r w:rsidR="00AC3FA3">
        <w:t>Medication List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84EEE" w:rsidTr="00DC0225">
        <w:trPr>
          <w:trHeight w:val="331"/>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31"/>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31"/>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31"/>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50"/>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84EEE" w:rsidRPr="00DC0225" w:rsidRDefault="00484EEE" w:rsidP="00484EE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84EEE" w:rsidTr="00DC0225">
        <w:trPr>
          <w:trHeight w:val="350"/>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50"/>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50"/>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r w:rsidR="00484EEE" w:rsidTr="00DC0225">
        <w:trPr>
          <w:trHeight w:val="313"/>
        </w:trPr>
        <w:tc>
          <w:tcPr>
            <w:tcW w:w="4045" w:type="dxa"/>
            <w:shd w:val="clear" w:color="auto" w:fill="FFFFFF" w:themeFill="background1"/>
          </w:tcPr>
          <w:p w:rsidR="00484EEE" w:rsidRPr="00DC0225" w:rsidRDefault="00484EEE" w:rsidP="00484EE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84EEE" w:rsidRPr="00DC0225" w:rsidRDefault="00484EEE" w:rsidP="00484EEE">
            <w:pPr>
              <w:rPr>
                <w:rFonts w:ascii="Leelawadee UI" w:hAnsi="Leelawadee UI" w:cs="Leelawadee UI"/>
              </w:rPr>
            </w:pPr>
          </w:p>
        </w:tc>
      </w:tr>
    </w:tbl>
    <w:p w:rsidR="00FD7F7E" w:rsidRDefault="00FD7F7E" w:rsidP="00FD7F7E"/>
    <w:p w:rsidR="00141345" w:rsidRDefault="00141345" w:rsidP="00141345">
      <w:pPr>
        <w:pStyle w:val="Heading3"/>
      </w:pPr>
      <w:r>
        <w:t>Overview</w:t>
      </w:r>
    </w:p>
    <w:p w:rsidR="00141345" w:rsidRDefault="00141345" w:rsidP="00141345">
      <w:r>
        <w:t>In this document you will find:</w:t>
      </w:r>
    </w:p>
    <w:p w:rsidR="00141345" w:rsidRDefault="00315ACA" w:rsidP="00141345">
      <w:pPr>
        <w:pStyle w:val="ListParagraph"/>
        <w:numPr>
          <w:ilvl w:val="0"/>
          <w:numId w:val="25"/>
        </w:numPr>
      </w:pPr>
      <w:hyperlink w:anchor="_Test_Data_and" w:history="1">
        <w:r w:rsidR="00141345">
          <w:rPr>
            <w:rStyle w:val="Hyperlink"/>
          </w:rPr>
          <w:t>Test Data and Test Tools</w:t>
        </w:r>
      </w:hyperlink>
    </w:p>
    <w:p w:rsidR="00141345" w:rsidRDefault="00315ACA" w:rsidP="00141345">
      <w:pPr>
        <w:pStyle w:val="ListParagraph"/>
        <w:numPr>
          <w:ilvl w:val="0"/>
          <w:numId w:val="25"/>
        </w:numPr>
      </w:pPr>
      <w:hyperlink w:anchor="_Demonstrate_Standards_Support" w:history="1">
        <w:r w:rsidR="00141345">
          <w:rPr>
            <w:rStyle w:val="Hyperlink"/>
          </w:rPr>
          <w:t>Standards Support</w:t>
        </w:r>
      </w:hyperlink>
    </w:p>
    <w:p w:rsidR="00141345" w:rsidRDefault="00315ACA" w:rsidP="00141345">
      <w:pPr>
        <w:pStyle w:val="ListParagraph"/>
        <w:numPr>
          <w:ilvl w:val="0"/>
          <w:numId w:val="25"/>
        </w:numPr>
      </w:pPr>
      <w:hyperlink w:anchor="_170.315(a)(7)-1_Record_Active" w:history="1">
        <w:r w:rsidR="00141345" w:rsidRPr="00141345">
          <w:rPr>
            <w:rStyle w:val="Hyperlink"/>
          </w:rPr>
          <w:t>Drummond Test Report (Instructions, Expected Results, Points to Remember)</w:t>
        </w:r>
      </w:hyperlink>
    </w:p>
    <w:p w:rsidR="00141345" w:rsidRDefault="00315ACA" w:rsidP="00141345">
      <w:pPr>
        <w:pStyle w:val="ListParagraph"/>
        <w:numPr>
          <w:ilvl w:val="0"/>
          <w:numId w:val="25"/>
        </w:numPr>
      </w:pPr>
      <w:hyperlink w:anchor="_Test_Procedures" w:history="1">
        <w:r w:rsidR="00141345" w:rsidRPr="00141345">
          <w:rPr>
            <w:rStyle w:val="Hyperlink"/>
          </w:rPr>
          <w:t>Test Procedures</w:t>
        </w:r>
      </w:hyperlink>
    </w:p>
    <w:p w:rsidR="00141345" w:rsidRDefault="00315ACA" w:rsidP="00141345">
      <w:pPr>
        <w:pStyle w:val="ListParagraph"/>
        <w:numPr>
          <w:ilvl w:val="0"/>
          <w:numId w:val="25"/>
        </w:numPr>
      </w:pPr>
      <w:hyperlink w:anchor="_Appendix_A:_Testing" w:history="1">
        <w:r w:rsidR="00141345">
          <w:rPr>
            <w:rStyle w:val="Hyperlink"/>
          </w:rPr>
          <w:t>Appendix A: Testing Guide</w:t>
        </w:r>
      </w:hyperlink>
    </w:p>
    <w:p w:rsidR="00141345" w:rsidRDefault="00315ACA" w:rsidP="00141345">
      <w:pPr>
        <w:pStyle w:val="ListParagraph"/>
        <w:numPr>
          <w:ilvl w:val="0"/>
          <w:numId w:val="25"/>
        </w:numPr>
      </w:pPr>
      <w:hyperlink w:anchor="_Appendix_B:_ONC" w:history="1">
        <w:r w:rsidR="00141345">
          <w:rPr>
            <w:rStyle w:val="Hyperlink"/>
          </w:rPr>
          <w:t>Appendix B: ONC Criteria</w:t>
        </w:r>
      </w:hyperlink>
    </w:p>
    <w:p w:rsidR="00141345" w:rsidRDefault="00141345" w:rsidP="00FD7F7E"/>
    <w:p w:rsidR="009D5A77" w:rsidRDefault="009D5A77" w:rsidP="009D5A77">
      <w:pPr>
        <w:pStyle w:val="Heading3"/>
      </w:pPr>
      <w:bookmarkStart w:id="0" w:name="_Toc432066403"/>
      <w:r w:rsidRPr="00EA50E7">
        <w:t>Version of ONC Test Method</w:t>
      </w:r>
      <w:bookmarkEnd w:id="0"/>
    </w:p>
    <w:p w:rsidR="009D5A77" w:rsidRDefault="008B1B67"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Vendor or Participant </w:t>
      </w:r>
      <w:r w:rsidR="008F41AA">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141345" w:rsidRDefault="00141345">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D9799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bookmarkStart w:id="4" w:name="_GoBack"/>
            <w:bookmarkEnd w:id="4"/>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69259C">
                  <w:rPr>
                    <w:rFonts w:ascii="MS Gothic" w:eastAsia="MS Gothic" w:hAnsi="MS Gothic" w:cs="Leelawadee UI" w:hint="eastAsia"/>
                  </w:rPr>
                  <w:t>☒</w:t>
                </w:r>
              </w:sdtContent>
            </w:sdt>
            <w:r w:rsidR="00AC3FA3">
              <w:rPr>
                <w:rFonts w:ascii="Leelawadee UI" w:hAnsi="Leelawadee UI" w:cs="Leelawadee UI"/>
              </w:rPr>
              <w:t xml:space="preserve">     </w:t>
            </w:r>
            <w:r w:rsidR="009D5A77" w:rsidRPr="00255DC9">
              <w:rPr>
                <w:rFonts w:ascii="Leelawadee UI" w:hAnsi="Leelawadee UI" w:cs="Leelawadee UI"/>
              </w:rPr>
              <w:t xml:space="preserve"> </w:t>
            </w:r>
            <w:r w:rsidR="0029745D">
              <w:rPr>
                <w:rFonts w:ascii="Leelawadee UI" w:hAnsi="Leelawadee UI" w:cs="Leelawadee UI"/>
              </w:rPr>
              <w:t>Develope</w:t>
            </w:r>
            <w:r>
              <w:rPr>
                <w:rFonts w:ascii="Leelawadee UI" w:hAnsi="Leelawadee UI" w:cs="Leelawadee UI"/>
              </w:rPr>
              <w:t>r-Supplied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497AA3" w:rsidRDefault="00497AA3" w:rsidP="00497AA3">
            <w:pPr>
              <w:rPr>
                <w:i/>
              </w:rPr>
            </w:pPr>
            <w:r>
              <w:rPr>
                <w:rFonts w:ascii="Leelawadee UI" w:hAnsi="Leelawadee UI" w:cs="Leelawadee UI"/>
                <w:b/>
              </w:rPr>
              <w:t xml:space="preserve">Pre-Test Data Setup </w:t>
            </w:r>
            <w:r w:rsidRPr="00C5006A">
              <w:rPr>
                <w:i/>
              </w:rPr>
              <w:t>(select ambulatory or inpatient</w:t>
            </w:r>
            <w:r>
              <w:rPr>
                <w:i/>
              </w:rPr>
              <w:t xml:space="preserve"> setting</w:t>
            </w:r>
            <w:r w:rsidRPr="00C5006A">
              <w:rPr>
                <w:i/>
              </w:rPr>
              <w:t>):</w:t>
            </w:r>
          </w:p>
          <w:p w:rsidR="00497AA3" w:rsidRPr="00C5006A" w:rsidRDefault="00497AA3" w:rsidP="00497AA3"/>
          <w:p w:rsidR="00497AA3" w:rsidRDefault="00497AA3" w:rsidP="00802C40">
            <w:pPr>
              <w:rPr>
                <w:rFonts w:ascii="Leelawadee UI" w:hAnsi="Leelawadee UI" w:cs="Leelawadee UI"/>
              </w:rPr>
            </w:pPr>
            <w:r w:rsidRPr="00802C40">
              <w:rPr>
                <w:rFonts w:ascii="Leelawadee UI" w:hAnsi="Leelawadee UI" w:cs="Leelawadee UI"/>
                <w:b/>
              </w:rPr>
              <w:t>Ambulatory</w:t>
            </w:r>
            <w:r w:rsidRPr="00802C40">
              <w:rPr>
                <w:rFonts w:ascii="Leelawadee UI" w:hAnsi="Leelawadee UI" w:cs="Leelawadee UI"/>
              </w:rPr>
              <w:t xml:space="preserve">: </w:t>
            </w:r>
            <w:r w:rsidR="00586D87" w:rsidRPr="00802C40">
              <w:rPr>
                <w:rFonts w:ascii="Leelawadee UI" w:hAnsi="Leelawadee UI" w:cs="Leelawadee UI"/>
              </w:rPr>
              <w:t xml:space="preserve">Health IT </w:t>
            </w:r>
            <w:r w:rsidR="0029745D" w:rsidRPr="00802C40">
              <w:rPr>
                <w:rFonts w:ascii="Leelawadee UI" w:hAnsi="Leelawadee UI" w:cs="Leelawadee UI"/>
              </w:rPr>
              <w:t>develope</w:t>
            </w:r>
            <w:r w:rsidRPr="00802C40">
              <w:rPr>
                <w:rFonts w:ascii="Leelawadee UI" w:hAnsi="Leelawadee UI" w:cs="Leelawadee UI"/>
              </w:rPr>
              <w:t xml:space="preserve">r selects a patient and </w:t>
            </w:r>
            <w:r w:rsidR="001E5675">
              <w:rPr>
                <w:rFonts w:ascii="Leelawadee UI" w:hAnsi="Leelawadee UI" w:cs="Leelawadee UI"/>
              </w:rPr>
              <w:t>pre-loads</w:t>
            </w:r>
            <w:r w:rsidRPr="00802C40">
              <w:rPr>
                <w:rFonts w:ascii="Leelawadee UI" w:hAnsi="Leelawadee UI" w:cs="Leelawadee UI"/>
              </w:rPr>
              <w:t xml:space="preserve"> </w:t>
            </w:r>
            <w:r w:rsidR="00324F91">
              <w:rPr>
                <w:rFonts w:ascii="Leelawadee UI" w:hAnsi="Leelawadee UI" w:cs="Leelawadee UI"/>
              </w:rPr>
              <w:t>the following</w:t>
            </w:r>
            <w:r w:rsidR="00FF7E05" w:rsidRPr="00802C40">
              <w:rPr>
                <w:rFonts w:ascii="Leelawadee UI" w:hAnsi="Leelawadee UI" w:cs="Leelawadee UI"/>
              </w:rPr>
              <w:t xml:space="preserve"> </w:t>
            </w:r>
            <w:r w:rsidRPr="00802C40">
              <w:rPr>
                <w:rFonts w:ascii="Leelawadee UI" w:hAnsi="Leelawadee UI" w:cs="Leelawadee UI"/>
              </w:rPr>
              <w:t>medication test data for:</w:t>
            </w:r>
          </w:p>
          <w:p w:rsidR="0033681B" w:rsidRPr="00802C40" w:rsidRDefault="0033681B" w:rsidP="00802C40">
            <w:pPr>
              <w:rPr>
                <w:rFonts w:ascii="Leelawadee UI" w:hAnsi="Leelawadee UI" w:cs="Leelawadee UI"/>
              </w:rPr>
            </w:pPr>
          </w:p>
          <w:p w:rsidR="00802C40" w:rsidRPr="00802C40" w:rsidRDefault="00FF7E05" w:rsidP="00381AE0">
            <w:pPr>
              <w:pStyle w:val="ListParagraph"/>
              <w:numPr>
                <w:ilvl w:val="1"/>
                <w:numId w:val="2"/>
              </w:numPr>
              <w:rPr>
                <w:rFonts w:ascii="Leelawadee UI" w:hAnsi="Leelawadee UI" w:cs="Leelawadee UI"/>
                <w:b/>
              </w:rPr>
            </w:pPr>
            <w:r w:rsidRPr="008D33A2">
              <w:rPr>
                <w:rFonts w:ascii="Leelawadee UI" w:hAnsi="Leelawadee UI" w:cs="Leelawadee UI"/>
                <w:b/>
              </w:rPr>
              <w:t>Encounter #1</w:t>
            </w:r>
            <w:r w:rsidRPr="00802C40">
              <w:rPr>
                <w:rFonts w:ascii="Leelawadee UI" w:hAnsi="Leelawadee UI" w:cs="Leelawadee UI"/>
              </w:rPr>
              <w:t xml:space="preserve"> (</w:t>
            </w:r>
            <w:r w:rsidR="00497AA3" w:rsidRPr="00802C40">
              <w:rPr>
                <w:rFonts w:ascii="Leelawadee UI" w:hAnsi="Leelawadee UI" w:cs="Leelawadee UI"/>
              </w:rPr>
              <w:t>2 months before test date</w:t>
            </w:r>
            <w:r w:rsidRPr="00802C40">
              <w:rPr>
                <w:rFonts w:ascii="Leelawadee UI" w:hAnsi="Leelawadee UI" w:cs="Leelawadee UI"/>
              </w:rPr>
              <w:t xml:space="preserve">): </w:t>
            </w:r>
          </w:p>
          <w:p w:rsidR="00497AA3" w:rsidRDefault="006047A5" w:rsidP="00802C40">
            <w:pPr>
              <w:ind w:left="1080" w:firstLine="342"/>
              <w:rPr>
                <w:rFonts w:ascii="Leelawadee UI" w:hAnsi="Leelawadee UI" w:cs="Leelawadee UI"/>
              </w:rPr>
            </w:pPr>
            <w:r w:rsidRPr="008D33A2">
              <w:rPr>
                <w:rFonts w:ascii="Leelawadee UI" w:hAnsi="Leelawadee UI" w:cs="Leelawadee UI"/>
              </w:rPr>
              <w:t>Ceftriaxone 250 MG/ML</w:t>
            </w:r>
          </w:p>
          <w:p w:rsidR="0033681B" w:rsidRPr="008D33A2" w:rsidRDefault="0033681B" w:rsidP="00802C40">
            <w:pPr>
              <w:ind w:left="1080" w:firstLine="342"/>
              <w:rPr>
                <w:rFonts w:ascii="Leelawadee UI" w:hAnsi="Leelawadee UI" w:cs="Leelawadee UI"/>
              </w:rPr>
            </w:pPr>
          </w:p>
          <w:p w:rsidR="00802C40" w:rsidRPr="00802C40" w:rsidRDefault="00497AA3" w:rsidP="001A2DA4">
            <w:pPr>
              <w:numPr>
                <w:ilvl w:val="1"/>
                <w:numId w:val="2"/>
              </w:numPr>
              <w:rPr>
                <w:i/>
              </w:rPr>
            </w:pPr>
            <w:r w:rsidRPr="008D33A2">
              <w:rPr>
                <w:rFonts w:ascii="Leelawadee UI" w:hAnsi="Leelawadee UI" w:cs="Leelawadee UI"/>
                <w:b/>
              </w:rPr>
              <w:t>E</w:t>
            </w:r>
            <w:r w:rsidR="00FF7E05" w:rsidRPr="008D33A2">
              <w:rPr>
                <w:rFonts w:ascii="Leelawadee UI" w:hAnsi="Leelawadee UI" w:cs="Leelawadee UI"/>
                <w:b/>
              </w:rPr>
              <w:t>ncounter #2</w:t>
            </w:r>
            <w:r w:rsidR="00FF7E05">
              <w:rPr>
                <w:rFonts w:ascii="Leelawadee UI" w:hAnsi="Leelawadee UI" w:cs="Leelawadee UI"/>
              </w:rPr>
              <w:t xml:space="preserve"> (</w:t>
            </w:r>
            <w:r w:rsidRPr="00C5006A">
              <w:rPr>
                <w:rFonts w:ascii="Leelawadee UI" w:hAnsi="Leelawadee UI" w:cs="Leelawadee UI"/>
              </w:rPr>
              <w:t>1 month before test date</w:t>
            </w:r>
            <w:r w:rsidR="00FF7E05">
              <w:rPr>
                <w:rFonts w:ascii="Leelawadee UI" w:hAnsi="Leelawadee UI" w:cs="Leelawadee UI"/>
              </w:rPr>
              <w:t xml:space="preserve">): </w:t>
            </w:r>
          </w:p>
          <w:p w:rsidR="00497AA3" w:rsidRPr="004D07B0" w:rsidRDefault="004D07B0" w:rsidP="00497AA3">
            <w:pPr>
              <w:ind w:left="1440"/>
              <w:rPr>
                <w:rFonts w:ascii="Leelawadee UI" w:hAnsi="Leelawadee UI" w:cs="Leelawadee UI"/>
              </w:rPr>
            </w:pPr>
            <w:r w:rsidRPr="004D07B0">
              <w:rPr>
                <w:rFonts w:ascii="Leelawadee UI" w:hAnsi="Leelawadee UI" w:cs="Leelawadee UI"/>
              </w:rPr>
              <w:t xml:space="preserve">Tylenol 500 MG </w:t>
            </w:r>
          </w:p>
          <w:p w:rsidR="004D07B0" w:rsidRPr="004D07B0" w:rsidRDefault="004D07B0" w:rsidP="00497AA3">
            <w:pPr>
              <w:ind w:left="1440"/>
              <w:rPr>
                <w:rFonts w:ascii="Leelawadee UI" w:hAnsi="Leelawadee UI" w:cs="Leelawadee UI"/>
              </w:rPr>
            </w:pPr>
          </w:p>
          <w:p w:rsidR="00497AA3" w:rsidRDefault="00497AA3" w:rsidP="00802C40">
            <w:pPr>
              <w:rPr>
                <w:rFonts w:ascii="Leelawadee UI" w:hAnsi="Leelawadee UI" w:cs="Leelawadee UI"/>
              </w:rPr>
            </w:pPr>
            <w:r w:rsidRPr="00802C40">
              <w:rPr>
                <w:rFonts w:ascii="Leelawadee UI" w:hAnsi="Leelawadee UI" w:cs="Leelawadee UI"/>
                <w:b/>
              </w:rPr>
              <w:t>Inpatient</w:t>
            </w:r>
            <w:r w:rsidRPr="00802C40">
              <w:rPr>
                <w:rFonts w:ascii="Leelawadee UI" w:hAnsi="Leelawadee UI" w:cs="Leelawadee UI"/>
              </w:rPr>
              <w:t xml:space="preserve">: </w:t>
            </w:r>
            <w:r w:rsidR="00586D87" w:rsidRPr="00802C40">
              <w:rPr>
                <w:rFonts w:ascii="Leelawadee UI" w:hAnsi="Leelawadee UI" w:cs="Leelawadee UI"/>
              </w:rPr>
              <w:t xml:space="preserve">Health IT </w:t>
            </w:r>
            <w:r w:rsidR="0029745D" w:rsidRPr="00802C40">
              <w:rPr>
                <w:rFonts w:ascii="Leelawadee UI" w:hAnsi="Leelawadee UI" w:cs="Leelawadee UI"/>
              </w:rPr>
              <w:t>developer</w:t>
            </w:r>
            <w:r w:rsidR="001E5675">
              <w:rPr>
                <w:rFonts w:ascii="Leelawadee UI" w:hAnsi="Leelawadee UI" w:cs="Leelawadee UI"/>
              </w:rPr>
              <w:t xml:space="preserve"> selects a patient and pre-loads</w:t>
            </w:r>
            <w:r w:rsidRPr="00802C40">
              <w:rPr>
                <w:rFonts w:ascii="Leelawadee UI" w:hAnsi="Leelawadee UI" w:cs="Leelawadee UI"/>
              </w:rPr>
              <w:t xml:space="preserve"> </w:t>
            </w:r>
            <w:r w:rsidR="00324F91">
              <w:rPr>
                <w:rFonts w:ascii="Leelawadee UI" w:hAnsi="Leelawadee UI" w:cs="Leelawadee UI"/>
              </w:rPr>
              <w:t>the following</w:t>
            </w:r>
            <w:r w:rsidR="00FF7E05" w:rsidRPr="00802C40">
              <w:rPr>
                <w:rFonts w:ascii="Leelawadee UI" w:hAnsi="Leelawadee UI" w:cs="Leelawadee UI"/>
              </w:rPr>
              <w:t xml:space="preserve"> </w:t>
            </w:r>
            <w:r w:rsidRPr="00802C40">
              <w:rPr>
                <w:rFonts w:ascii="Leelawadee UI" w:hAnsi="Leelawadee UI" w:cs="Leelawadee UI"/>
              </w:rPr>
              <w:t>medication test data for:</w:t>
            </w:r>
          </w:p>
          <w:p w:rsidR="0033681B" w:rsidRPr="00802C40" w:rsidRDefault="0033681B" w:rsidP="00802C40">
            <w:pPr>
              <w:rPr>
                <w:rFonts w:ascii="Leelawadee UI" w:hAnsi="Leelawadee UI" w:cs="Leelawadee UI"/>
              </w:rPr>
            </w:pPr>
          </w:p>
          <w:p w:rsidR="00802C40" w:rsidRPr="00802C40" w:rsidRDefault="002B48E6" w:rsidP="001A2DA4">
            <w:pPr>
              <w:numPr>
                <w:ilvl w:val="1"/>
                <w:numId w:val="2"/>
              </w:numPr>
              <w:rPr>
                <w:rFonts w:ascii="Leelawadee UI" w:hAnsi="Leelawadee UI" w:cs="Leelawadee UI"/>
                <w:b/>
              </w:rPr>
            </w:pPr>
            <w:r w:rsidRPr="008D33A2">
              <w:rPr>
                <w:rFonts w:ascii="Leelawadee UI" w:hAnsi="Leelawadee UI" w:cs="Leelawadee UI"/>
                <w:b/>
              </w:rPr>
              <w:t>Hospital Day #1</w:t>
            </w:r>
            <w:r>
              <w:rPr>
                <w:rFonts w:ascii="Leelawadee UI" w:hAnsi="Leelawadee UI" w:cs="Leelawadee UI"/>
              </w:rPr>
              <w:t xml:space="preserve"> (</w:t>
            </w:r>
            <w:r w:rsidR="00497AA3" w:rsidRPr="00C5006A">
              <w:rPr>
                <w:rFonts w:ascii="Leelawadee UI" w:hAnsi="Leelawadee UI" w:cs="Leelawadee UI"/>
              </w:rPr>
              <w:t>2 days before test date</w:t>
            </w:r>
            <w:r>
              <w:rPr>
                <w:rFonts w:ascii="Leelawadee UI" w:hAnsi="Leelawadee UI" w:cs="Leelawadee UI"/>
              </w:rPr>
              <w:t xml:space="preserve">): </w:t>
            </w:r>
          </w:p>
          <w:p w:rsidR="00497AA3" w:rsidRDefault="00802C40" w:rsidP="00802C40">
            <w:pPr>
              <w:ind w:left="1080" w:firstLine="342"/>
              <w:rPr>
                <w:rFonts w:ascii="Leelawadee UI" w:hAnsi="Leelawadee UI" w:cs="Leelawadee UI"/>
              </w:rPr>
            </w:pPr>
            <w:r w:rsidRPr="008D33A2">
              <w:rPr>
                <w:rFonts w:ascii="Leelawadee UI" w:hAnsi="Leelawadee UI" w:cs="Leelawadee UI"/>
              </w:rPr>
              <w:t>Ceftriaxone 250 MG/ML</w:t>
            </w:r>
          </w:p>
          <w:p w:rsidR="0033681B" w:rsidRPr="008D33A2" w:rsidRDefault="0033681B" w:rsidP="00802C40">
            <w:pPr>
              <w:ind w:left="1080" w:firstLine="342"/>
              <w:rPr>
                <w:rFonts w:ascii="Leelawadee UI" w:hAnsi="Leelawadee UI" w:cs="Leelawadee UI"/>
              </w:rPr>
            </w:pPr>
          </w:p>
          <w:p w:rsidR="00802C40" w:rsidRPr="00802C40" w:rsidRDefault="002B48E6" w:rsidP="006047A5">
            <w:pPr>
              <w:numPr>
                <w:ilvl w:val="1"/>
                <w:numId w:val="2"/>
              </w:numPr>
            </w:pPr>
            <w:r w:rsidRPr="008D33A2">
              <w:rPr>
                <w:rFonts w:ascii="Leelawadee UI" w:hAnsi="Leelawadee UI" w:cs="Leelawadee UI"/>
                <w:b/>
              </w:rPr>
              <w:t>Hospital Day #2</w:t>
            </w:r>
            <w:r>
              <w:rPr>
                <w:rFonts w:ascii="Leelawadee UI" w:hAnsi="Leelawadee UI" w:cs="Leelawadee UI"/>
              </w:rPr>
              <w:t xml:space="preserve"> (</w:t>
            </w:r>
            <w:r w:rsidR="00497AA3" w:rsidRPr="00C5006A">
              <w:rPr>
                <w:rFonts w:ascii="Leelawadee UI" w:hAnsi="Leelawadee UI" w:cs="Leelawadee UI"/>
              </w:rPr>
              <w:t>1 day before test date</w:t>
            </w:r>
            <w:r>
              <w:rPr>
                <w:rFonts w:ascii="Leelawadee UI" w:hAnsi="Leelawadee UI" w:cs="Leelawadee UI"/>
              </w:rPr>
              <w:t xml:space="preserve">): </w:t>
            </w:r>
          </w:p>
          <w:p w:rsidR="004D07B0" w:rsidRPr="004D07B0" w:rsidRDefault="00802C40" w:rsidP="004D07B0">
            <w:pPr>
              <w:ind w:left="1440"/>
              <w:rPr>
                <w:rFonts w:ascii="Leelawadee UI" w:hAnsi="Leelawadee UI" w:cs="Leelawadee UI"/>
              </w:rPr>
            </w:pPr>
            <w:r>
              <w:rPr>
                <w:i/>
              </w:rPr>
              <w:t xml:space="preserve"> </w:t>
            </w:r>
            <w:r w:rsidR="004D07B0" w:rsidRPr="004D07B0">
              <w:rPr>
                <w:rFonts w:ascii="Leelawadee UI" w:hAnsi="Leelawadee UI" w:cs="Leelawadee UI"/>
              </w:rPr>
              <w:t xml:space="preserve">Tylenol 500 MG </w:t>
            </w:r>
          </w:p>
          <w:p w:rsidR="008523A5" w:rsidRPr="000B2BD9" w:rsidRDefault="008523A5" w:rsidP="00802C40">
            <w:pPr>
              <w:ind w:left="1080" w:firstLine="342"/>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0B2BD9" w:rsidRDefault="00497AA3" w:rsidP="001E5675">
            <w:pPr>
              <w:pStyle w:val="ListParagraph"/>
              <w:rPr>
                <w:b/>
              </w:rPr>
            </w:pPr>
            <w:r>
              <w:rPr>
                <w:rFonts w:ascii="Leelawadee UI" w:hAnsi="Leelawadee UI" w:cs="Leelawadee UI"/>
              </w:rPr>
              <w:t>DG-supplied</w:t>
            </w:r>
            <w:r w:rsidRPr="00667BC5">
              <w:rPr>
                <w:rFonts w:ascii="Leelawadee UI" w:hAnsi="Leelawadee UI" w:cs="Leelawadee UI"/>
              </w:rPr>
              <w:t xml:space="preserve"> medication</w:t>
            </w:r>
            <w:r>
              <w:rPr>
                <w:rFonts w:ascii="Leelawadee UI" w:hAnsi="Leelawadee UI" w:cs="Leelawadee UI"/>
              </w:rPr>
              <w:t>s</w:t>
            </w:r>
            <w:r w:rsidR="001E5675">
              <w:rPr>
                <w:rFonts w:ascii="Leelawadee UI" w:hAnsi="Leelawadee UI" w:cs="Leelawadee UI"/>
              </w:rPr>
              <w:t xml:space="preserve"> specified in test procedure</w:t>
            </w:r>
            <w:r w:rsidRPr="00667BC5">
              <w:rPr>
                <w:rFonts w:ascii="Leelawadee UI" w:hAnsi="Leelawadee UI" w:cs="Leelawadee UI"/>
              </w:rPr>
              <w:t xml:space="preserve"> below.</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497AA3" w:rsidRDefault="009D5A77" w:rsidP="00B11D9E">
            <w:pPr>
              <w:pStyle w:val="ListParagraph"/>
              <w:rPr>
                <w:rFonts w:ascii="Leelawadee UI" w:hAnsi="Leelawadee UI" w:cs="Leelawadee UI"/>
              </w:rPr>
            </w:pPr>
            <w:r w:rsidRPr="00497AA3">
              <w:rPr>
                <w:rFonts w:ascii="Leelawadee UI" w:hAnsi="Leelawadee UI" w:cs="Leelawadee UI"/>
              </w:rPr>
              <w:t>Not applicable</w:t>
            </w:r>
            <w:r w:rsidR="00497AA3">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p>
    <w:p w:rsidR="00C55861" w:rsidRDefault="00C55861">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497AA3">
              <w:rPr>
                <w:rFonts w:ascii="Leelawadee UI" w:hAnsi="Leelawadee UI" w:cs="Leelawadee UI"/>
              </w:rPr>
              <w:t xml:space="preserve">There </w:t>
            </w:r>
            <w:r w:rsidR="00A702BE" w:rsidRPr="00497AA3">
              <w:rPr>
                <w:rFonts w:ascii="Leelawadee UI" w:hAnsi="Leelawadee UI" w:cs="Leelawadee UI"/>
              </w:rPr>
              <w:t>are</w:t>
            </w:r>
            <w:r w:rsidR="00930206" w:rsidRPr="00497AA3">
              <w:rPr>
                <w:rFonts w:ascii="Leelawadee UI" w:hAnsi="Leelawadee UI" w:cs="Leelawadee UI"/>
              </w:rPr>
              <w:t xml:space="preserve"> no </w:t>
            </w:r>
            <w:r w:rsidR="00A702BE" w:rsidRPr="00497AA3">
              <w:rPr>
                <w:rFonts w:ascii="Leelawadee UI" w:hAnsi="Leelawadee UI" w:cs="Leelawadee UI"/>
              </w:rPr>
              <w:t>standards required for</w:t>
            </w:r>
            <w:r w:rsidR="00930206" w:rsidRPr="00497AA3">
              <w:rPr>
                <w:rFonts w:ascii="Leelawadee UI" w:hAnsi="Leelawadee UI" w:cs="Leelawadee UI"/>
              </w:rPr>
              <w:t xml:space="preserve"> this criterion.</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362E3C" w:rsidRDefault="00414966" w:rsidP="00FD7F7E">
      <w:pPr>
        <w:pStyle w:val="Heading1"/>
      </w:pPr>
      <w:bookmarkStart w:id="6" w:name="_170.315(a)(7)-1_Record_Active"/>
      <w:bookmarkEnd w:id="6"/>
      <w:r>
        <w:lastRenderedPageBreak/>
        <w:t>170.315</w:t>
      </w:r>
      <w:r w:rsidR="00930206">
        <w:t>(a</w:t>
      </w:r>
      <w:proofErr w:type="gramStart"/>
      <w:r w:rsidR="00930206">
        <w:t>)(</w:t>
      </w:r>
      <w:proofErr w:type="gramEnd"/>
      <w:r w:rsidR="00930206">
        <w:t>7</w:t>
      </w:r>
      <w:r w:rsidR="00827C5B">
        <w:t>) -</w:t>
      </w:r>
      <w:r w:rsidR="004748BF">
        <w:t xml:space="preserve"> </w:t>
      </w:r>
      <w:r w:rsidR="00827C5B">
        <w:t>Active Medication List</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2C27AE" w:rsidRPr="008C3B5F" w:rsidRDefault="00823782" w:rsidP="00823782">
            <w:pPr>
              <w:pStyle w:val="ListParagraph"/>
              <w:numPr>
                <w:ilvl w:val="0"/>
                <w:numId w:val="2"/>
              </w:numPr>
            </w:pPr>
            <w:r>
              <w:t>Record, change, and access a patient’s medication list.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685316" w:rsidRPr="00685316" w:rsidRDefault="00685316" w:rsidP="00685316">
            <w:pPr>
              <w:pStyle w:val="ListParagraph"/>
              <w:numPr>
                <w:ilvl w:val="0"/>
                <w:numId w:val="2"/>
              </w:numPr>
              <w:autoSpaceDE w:val="0"/>
              <w:autoSpaceDN w:val="0"/>
              <w:adjustRightInd w:val="0"/>
            </w:pPr>
            <w:r w:rsidRPr="00685316">
              <w:rPr>
                <w:rFonts w:ascii="TimesNewRoman" w:hAnsi="TimesNewRoman" w:cs="TimesNewRoman"/>
              </w:rPr>
              <w:t>Enable a user to electronically record, change, and access a patient’s active medication list as well as medication history:</w:t>
            </w:r>
          </w:p>
          <w:p w:rsidR="00685316" w:rsidRPr="00247BAB" w:rsidRDefault="00685316" w:rsidP="00685316">
            <w:pPr>
              <w:pStyle w:val="ListParagraph"/>
              <w:autoSpaceDE w:val="0"/>
              <w:autoSpaceDN w:val="0"/>
              <w:adjustRightInd w:val="0"/>
            </w:pPr>
          </w:p>
          <w:p w:rsidR="00685316" w:rsidRDefault="00685316" w:rsidP="00D644CA">
            <w:pPr>
              <w:pStyle w:val="ListParagraph"/>
              <w:numPr>
                <w:ilvl w:val="0"/>
                <w:numId w:val="5"/>
              </w:numPr>
              <w:ind w:left="1152" w:hanging="432"/>
            </w:pPr>
            <w:r w:rsidRPr="00247BAB">
              <w:rPr>
                <w:u w:val="single"/>
              </w:rPr>
              <w:t>Ambulatory setting</w:t>
            </w:r>
            <w:r>
              <w:rPr>
                <w:u w:val="single"/>
              </w:rPr>
              <w:t xml:space="preserve"> only</w:t>
            </w:r>
            <w:r w:rsidRPr="00247BAB">
              <w:rPr>
                <w:u w:val="single"/>
              </w:rPr>
              <w:t>.</w:t>
            </w:r>
            <w:r>
              <w:t xml:space="preserve"> Over multiple encounters.</w:t>
            </w:r>
          </w:p>
          <w:p w:rsidR="00685316" w:rsidRDefault="00685316" w:rsidP="00D644CA">
            <w:pPr>
              <w:pStyle w:val="ListParagraph"/>
              <w:numPr>
                <w:ilvl w:val="0"/>
                <w:numId w:val="5"/>
              </w:numPr>
              <w:ind w:left="1152" w:hanging="432"/>
            </w:pPr>
            <w:r w:rsidRPr="00247BAB">
              <w:rPr>
                <w:u w:val="single"/>
              </w:rPr>
              <w:t>Inpatient setting</w:t>
            </w:r>
            <w:r>
              <w:rPr>
                <w:u w:val="single"/>
              </w:rPr>
              <w:t xml:space="preserve"> only</w:t>
            </w:r>
            <w:r w:rsidRPr="00247BAB">
              <w:t>. For the duration of an entire hospitalization.</w:t>
            </w:r>
          </w:p>
          <w:p w:rsidR="00685316" w:rsidRPr="007C21A7" w:rsidRDefault="00685316" w:rsidP="00685316">
            <w:pPr>
              <w:rPr>
                <w:rFonts w:ascii="Leelawadee UI" w:hAnsi="Leelawadee UI" w:cs="Leelawadee UI"/>
                <w:b/>
              </w:rPr>
            </w:pPr>
          </w:p>
          <w:p w:rsidR="001D0A27" w:rsidRPr="00685316" w:rsidRDefault="00685316" w:rsidP="00685316">
            <w:pPr>
              <w:numPr>
                <w:ilvl w:val="0"/>
                <w:numId w:val="1"/>
              </w:numPr>
              <w:rPr>
                <w:rFonts w:ascii="Leelawadee UI" w:hAnsi="Leelawadee UI" w:cs="Leelawadee UI"/>
                <w:b/>
              </w:rPr>
            </w:pPr>
            <w:r>
              <w:t>User can record, change, and access active medications and medication history data correctly and without omission into the patient’s record.</w:t>
            </w:r>
          </w:p>
          <w:p w:rsidR="00685316" w:rsidRPr="00255DC9" w:rsidRDefault="00685316" w:rsidP="00685316">
            <w:pPr>
              <w:ind w:left="720"/>
              <w:rPr>
                <w:rFonts w:ascii="Leelawadee UI" w:hAnsi="Leelawadee UI" w:cs="Leelawadee UI"/>
                <w:b/>
              </w:rPr>
            </w:pP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0468AB" w:rsidRPr="000468AB" w:rsidRDefault="000468AB" w:rsidP="001A2DA4">
            <w:pPr>
              <w:numPr>
                <w:ilvl w:val="0"/>
                <w:numId w:val="3"/>
              </w:numPr>
            </w:pPr>
            <w:r w:rsidRPr="000468AB">
              <w:t>This module is eligible for gap certification.</w:t>
            </w:r>
          </w:p>
          <w:p w:rsidR="00A87521" w:rsidRPr="00A87521" w:rsidRDefault="00A87521" w:rsidP="001A2DA4">
            <w:pPr>
              <w:numPr>
                <w:ilvl w:val="0"/>
                <w:numId w:val="3"/>
              </w:numPr>
              <w:rPr>
                <w:rFonts w:ascii="Leelawadee UI" w:hAnsi="Leelawadee UI" w:cs="Leelawadee UI"/>
                <w:b/>
              </w:rPr>
            </w:pPr>
            <w:r>
              <w:t>RxNorm</w:t>
            </w:r>
            <w:r w:rsidRPr="00A87521">
              <w:t xml:space="preserve"> codes </w:t>
            </w:r>
            <w:r>
              <w:t>are not</w:t>
            </w:r>
            <w:r w:rsidRPr="00A87521">
              <w:t xml:space="preserve"> required but provided for reference</w:t>
            </w:r>
            <w:r>
              <w:t>.</w:t>
            </w:r>
          </w:p>
          <w:p w:rsidR="00A87521" w:rsidRPr="00827C5B" w:rsidRDefault="00A87521" w:rsidP="001A2DA4">
            <w:pPr>
              <w:numPr>
                <w:ilvl w:val="0"/>
                <w:numId w:val="3"/>
              </w:numPr>
              <w:rPr>
                <w:rFonts w:ascii="Leelawadee UI" w:hAnsi="Leelawadee UI" w:cs="Leelawadee UI"/>
                <w:b/>
              </w:rPr>
            </w:pPr>
            <w:r w:rsidRPr="00A87521">
              <w:t>Sample NDC product code given as illustration of product but is not required</w:t>
            </w:r>
            <w:r>
              <w:t>.</w:t>
            </w:r>
          </w:p>
          <w:p w:rsidR="00827C5B" w:rsidRPr="0011502B" w:rsidRDefault="00827C5B" w:rsidP="00827C5B">
            <w:pPr>
              <w:numPr>
                <w:ilvl w:val="0"/>
                <w:numId w:val="3"/>
              </w:numPr>
              <w:rPr>
                <w:rFonts w:ascii="Leelawadee UI" w:hAnsi="Leelawadee UI" w:cs="Leelawadee UI"/>
                <w:b/>
              </w:rPr>
            </w:pPr>
            <w:r>
              <w:t xml:space="preserve">The term DISCONTINUED is used in the test data to represent medication that is no longer active. </w:t>
            </w:r>
            <w:r w:rsidR="0024597A">
              <w:t xml:space="preserve"> Health IT module</w:t>
            </w:r>
            <w:r>
              <w:t xml:space="preserve"> may use different statuses to represent medications no longer taken by the patient.</w:t>
            </w:r>
          </w:p>
          <w:p w:rsidR="00827C5B" w:rsidRPr="000239B3" w:rsidRDefault="00827C5B" w:rsidP="00827C5B">
            <w:pPr>
              <w:numPr>
                <w:ilvl w:val="0"/>
                <w:numId w:val="3"/>
              </w:numPr>
              <w:rPr>
                <w:rFonts w:ascii="Leelawadee UI" w:hAnsi="Leelawadee UI" w:cs="Leelawadee UI"/>
                <w:b/>
              </w:rPr>
            </w:pPr>
            <w:r>
              <w:t>Active Medication List and Medication History list may be combined into one list as long as there is a status indicating which are active and which are discontinued.</w:t>
            </w:r>
          </w:p>
        </w:tc>
      </w:tr>
    </w:tbl>
    <w:p w:rsidR="00362E3C" w:rsidRDefault="00362E3C" w:rsidP="004151F1"/>
    <w:p w:rsidR="00F97571" w:rsidRDefault="00F97571">
      <w:pPr>
        <w:rPr>
          <w:rFonts w:ascii="Arial" w:hAnsi="Arial" w:cs="Arial"/>
          <w:b/>
          <w:bCs/>
          <w:sz w:val="26"/>
          <w:szCs w:val="26"/>
        </w:rPr>
      </w:pPr>
      <w:r>
        <w:br w:type="page"/>
      </w:r>
    </w:p>
    <w:p w:rsidR="00F97571" w:rsidRPr="00F97571" w:rsidRDefault="00F97571" w:rsidP="004151F1">
      <w:pPr>
        <w:pStyle w:val="Heading3"/>
        <w:rPr>
          <w:u w:val="single"/>
        </w:rPr>
      </w:pPr>
      <w:bookmarkStart w:id="7" w:name="_Test_Procedures"/>
      <w:bookmarkEnd w:id="7"/>
      <w:r w:rsidRPr="00F97571">
        <w:rPr>
          <w:u w:val="single"/>
        </w:rPr>
        <w:lastRenderedPageBreak/>
        <w:t>Test Procedures</w:t>
      </w:r>
    </w:p>
    <w:p w:rsidR="00F97571" w:rsidRPr="00F97571" w:rsidRDefault="00F97571" w:rsidP="00F97571"/>
    <w:p w:rsidR="00F97571" w:rsidRPr="0099206F" w:rsidRDefault="00F97571" w:rsidP="001A2DA4">
      <w:pPr>
        <w:pStyle w:val="ListParagraph"/>
        <w:numPr>
          <w:ilvl w:val="1"/>
          <w:numId w:val="6"/>
        </w:numPr>
      </w:pPr>
      <w:r w:rsidRPr="00BD433D">
        <w:rPr>
          <w:b/>
          <w:bCs/>
        </w:rPr>
        <w:t xml:space="preserve">Record Medication </w:t>
      </w:r>
      <w:r>
        <w:rPr>
          <w:b/>
          <w:bCs/>
        </w:rPr>
        <w:t>List</w:t>
      </w:r>
      <w:r w:rsidRPr="00BD433D">
        <w:rPr>
          <w:b/>
          <w:bCs/>
        </w:rPr>
        <w:t xml:space="preserve"> – A</w:t>
      </w:r>
      <w:r w:rsidR="00171D7F">
        <w:rPr>
          <w:b/>
          <w:bCs/>
        </w:rPr>
        <w:t>MBULATORY</w:t>
      </w:r>
      <w:r w:rsidRPr="00BD433D">
        <w:rPr>
          <w:b/>
          <w:bCs/>
        </w:rPr>
        <w:t xml:space="preserve"> </w:t>
      </w:r>
      <w:r w:rsidR="00171D7F">
        <w:rPr>
          <w:b/>
          <w:bCs/>
        </w:rPr>
        <w:t xml:space="preserve"> </w:t>
      </w:r>
    </w:p>
    <w:tbl>
      <w:tblPr>
        <w:tblStyle w:val="TableGrid"/>
        <w:tblW w:w="0" w:type="auto"/>
        <w:tblLook w:val="04A0" w:firstRow="1" w:lastRow="0" w:firstColumn="1" w:lastColumn="0" w:noHBand="0" w:noVBand="1"/>
      </w:tblPr>
      <w:tblGrid>
        <w:gridCol w:w="828"/>
        <w:gridCol w:w="7668"/>
      </w:tblGrid>
      <w:tr w:rsidR="00F97571" w:rsidTr="0073468A">
        <w:trPr>
          <w:trHeight w:val="1124"/>
        </w:trPr>
        <w:sdt>
          <w:sdtPr>
            <w:id w:val="-1953312455"/>
            <w14:checkbox>
              <w14:checked w14:val="0"/>
              <w14:checkedState w14:val="2612" w14:font="Arial Unicode MS"/>
              <w14:uncheckedState w14:val="2610" w14:font="Arial Unicode MS"/>
            </w14:checkbox>
          </w:sdtPr>
          <w:sdtEndPr/>
          <w:sdtContent>
            <w:tc>
              <w:tcPr>
                <w:tcW w:w="828" w:type="dxa"/>
                <w:vAlign w:val="center"/>
              </w:tcPr>
              <w:p w:rsidR="00F97571" w:rsidRDefault="006A1D20" w:rsidP="0073468A">
                <w:pPr>
                  <w:spacing w:line="360" w:lineRule="auto"/>
                  <w:rPr>
                    <w:u w:val="single"/>
                  </w:rPr>
                </w:pPr>
                <w:r>
                  <w:rPr>
                    <w:rFonts w:ascii="Arial Unicode MS" w:eastAsia="Arial Unicode MS" w:hAnsi="Arial Unicode MS" w:cs="Arial Unicode MS" w:hint="eastAsia"/>
                  </w:rPr>
                  <w:t>☐</w:t>
                </w:r>
              </w:p>
            </w:tc>
          </w:sdtContent>
        </w:sdt>
        <w:tc>
          <w:tcPr>
            <w:tcW w:w="7668" w:type="dxa"/>
            <w:vAlign w:val="center"/>
          </w:tcPr>
          <w:p w:rsidR="00F97571" w:rsidRDefault="00F97571" w:rsidP="0073468A">
            <w:r>
              <w:t>User</w:t>
            </w:r>
            <w:r w:rsidR="006A1D20">
              <w:t xml:space="preserve"> selects</w:t>
            </w:r>
            <w:r>
              <w:t xml:space="preserve"> records</w:t>
            </w:r>
            <w:r w:rsidR="006A1D20">
              <w:t xml:space="preserve"> containing pre-loaded</w:t>
            </w:r>
            <w:r>
              <w:t xml:space="preserve"> medications</w:t>
            </w:r>
            <w:r w:rsidR="006A1D20">
              <w:t xml:space="preserve"> for first two encounters or records medications</w:t>
            </w:r>
            <w:r>
              <w:t xml:space="preserve"> as follows:</w:t>
            </w:r>
          </w:p>
          <w:p w:rsidR="00F97571" w:rsidRDefault="00F97571" w:rsidP="0073468A"/>
          <w:p w:rsidR="00F97571" w:rsidRDefault="00FB5E26" w:rsidP="0073468A">
            <w:r w:rsidRPr="00B96D20">
              <w:t>Encounter #1</w:t>
            </w:r>
            <w:r w:rsidR="00B96D20">
              <w:t xml:space="preserve"> - </w:t>
            </w:r>
            <w:r w:rsidR="00F97571" w:rsidRPr="000917C7">
              <w:t xml:space="preserve">2 </w:t>
            </w:r>
            <w:r w:rsidR="000D3B75" w:rsidRPr="000917C7">
              <w:t>Months Before Test Date</w:t>
            </w:r>
            <w:r w:rsidR="000D3B75">
              <w:t>:</w:t>
            </w:r>
          </w:p>
          <w:p w:rsidR="008F41AA" w:rsidRDefault="008F41AA" w:rsidP="00B126C1">
            <w:pPr>
              <w:pStyle w:val="NoSpacing"/>
              <w:numPr>
                <w:ilvl w:val="0"/>
                <w:numId w:val="7"/>
              </w:numPr>
            </w:pPr>
            <w:r>
              <w:t>Ceftriaxone 250 MG/ML twice daily; RxNorm code: 563973; sample NDC product code: 55154-6962-5</w:t>
            </w:r>
          </w:p>
          <w:p w:rsidR="00F97571" w:rsidRDefault="00F97571" w:rsidP="0073468A"/>
          <w:p w:rsidR="00F97571" w:rsidRDefault="00FB5E26" w:rsidP="0073468A">
            <w:r w:rsidRPr="00B96D20">
              <w:t>Encounter #2</w:t>
            </w:r>
            <w:r w:rsidRPr="000917C7">
              <w:t xml:space="preserve"> </w:t>
            </w:r>
            <w:r w:rsidR="00B96D20">
              <w:t xml:space="preserve"> - </w:t>
            </w:r>
            <w:r w:rsidRPr="000917C7">
              <w:t>1</w:t>
            </w:r>
            <w:r w:rsidR="00F97571" w:rsidRPr="000917C7">
              <w:t xml:space="preserve"> </w:t>
            </w:r>
            <w:r w:rsidR="000D3B75" w:rsidRPr="000917C7">
              <w:t>Month Before Test Date</w:t>
            </w:r>
            <w:r w:rsidR="00B96D20">
              <w:t>:</w:t>
            </w:r>
          </w:p>
          <w:p w:rsidR="00F97571" w:rsidRPr="001B095A" w:rsidRDefault="001B095A" w:rsidP="001B095A">
            <w:pPr>
              <w:pStyle w:val="ListParagraph"/>
              <w:numPr>
                <w:ilvl w:val="0"/>
                <w:numId w:val="7"/>
              </w:numPr>
              <w:rPr>
                <w:rFonts w:ascii="Leelawadee UI" w:hAnsi="Leelawadee UI" w:cs="Leelawadee UI"/>
                <w:b/>
              </w:rPr>
            </w:pPr>
            <w:r>
              <w:t xml:space="preserve">Tylenol 500 MG </w:t>
            </w:r>
            <w:r w:rsidRPr="00430974">
              <w:t xml:space="preserve">one tablet </w:t>
            </w:r>
            <w:r>
              <w:t xml:space="preserve">by mouth </w:t>
            </w:r>
            <w:r w:rsidRPr="00430974">
              <w:t>as needed for 10 days</w:t>
            </w:r>
            <w:r>
              <w:t>; RxNorm code: 209459; sample NDC product code: 50580-451-03</w:t>
            </w:r>
          </w:p>
          <w:p w:rsidR="001B095A" w:rsidRDefault="001B095A" w:rsidP="0073468A"/>
          <w:p w:rsidR="00F97571" w:rsidRDefault="00F97571" w:rsidP="0073468A">
            <w:r w:rsidRPr="00B96D20">
              <w:t>Encounter #3</w:t>
            </w:r>
            <w:r w:rsidR="003E7146">
              <w:t xml:space="preserve"> -</w:t>
            </w:r>
            <w:r w:rsidR="00FB5E26" w:rsidRPr="000917C7">
              <w:t xml:space="preserve"> </w:t>
            </w:r>
            <w:r w:rsidR="000D3B75" w:rsidRPr="000917C7">
              <w:t>To Be Entered on Test Date</w:t>
            </w:r>
            <w:r w:rsidR="00B96D20">
              <w:t>:</w:t>
            </w:r>
          </w:p>
          <w:p w:rsidR="001B095A" w:rsidRDefault="001B095A" w:rsidP="001B095A">
            <w:pPr>
              <w:pStyle w:val="ListParagraph"/>
              <w:numPr>
                <w:ilvl w:val="0"/>
                <w:numId w:val="7"/>
              </w:numPr>
            </w:pPr>
            <w:r w:rsidRPr="000334F2">
              <w:t>Darbepoetin Alfa 0.5 MG/ML</w:t>
            </w:r>
            <w:r>
              <w:t xml:space="preserve"> once a week; injection; </w:t>
            </w:r>
            <w:r w:rsidRPr="006F46F5">
              <w:t xml:space="preserve">RxNorm: </w:t>
            </w:r>
            <w:r>
              <w:t xml:space="preserve">576586; </w:t>
            </w:r>
            <w:r w:rsidRPr="00B259AA">
              <w:t xml:space="preserve">sample NDC product code: </w:t>
            </w:r>
            <w:r>
              <w:t>55513-025-04</w:t>
            </w:r>
          </w:p>
          <w:p w:rsidR="006A1D68" w:rsidRDefault="006A1D68" w:rsidP="006A1D68"/>
          <w:p w:rsidR="00F97571" w:rsidRDefault="008F41AA" w:rsidP="00B126C1">
            <w:pPr>
              <w:pStyle w:val="ListParagraph"/>
              <w:numPr>
                <w:ilvl w:val="0"/>
                <w:numId w:val="7"/>
              </w:numPr>
            </w:pPr>
            <w:r>
              <w:t>Amoxicillin 500 MG one capsule by mouth every 12 hours; RxNorm code: 308191;</w:t>
            </w:r>
            <w:r w:rsidRPr="00B259AA">
              <w:t xml:space="preserve"> sample NDC product code:</w:t>
            </w:r>
            <w:r>
              <w:t xml:space="preserve"> 35356-985-21</w:t>
            </w:r>
          </w:p>
          <w:p w:rsidR="006A1D68" w:rsidRDefault="006A1D68" w:rsidP="006A1D68">
            <w:pPr>
              <w:pStyle w:val="ListParagraph"/>
            </w:pPr>
          </w:p>
          <w:p w:rsidR="00B126C1" w:rsidRPr="00C15A82" w:rsidRDefault="00C223A7" w:rsidP="00B126C1">
            <w:pPr>
              <w:pStyle w:val="ListParagraph"/>
              <w:numPr>
                <w:ilvl w:val="0"/>
                <w:numId w:val="7"/>
              </w:numPr>
            </w:pPr>
            <w:r>
              <w:t>Lisinopril 20 MG; three tablets once daily for 30 days; 100 count; 1 refill; RxNorm code: 316153; sample NDC code: 0378-2075-1</w:t>
            </w:r>
          </w:p>
        </w:tc>
      </w:tr>
    </w:tbl>
    <w:p w:rsidR="001076DA" w:rsidRDefault="001076DA" w:rsidP="00FE7CA0">
      <w:pPr>
        <w:spacing w:line="360" w:lineRule="auto"/>
        <w:rPr>
          <w:color w:val="A6A6A6" w:themeColor="background1" w:themeShade="A6"/>
        </w:rPr>
      </w:pPr>
    </w:p>
    <w:p w:rsidR="007E365E" w:rsidRDefault="00FE7CA0" w:rsidP="00FE7CA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E365E" w:rsidRDefault="007E365E" w:rsidP="007E365E">
      <w:r>
        <w:br w:type="page"/>
      </w:r>
    </w:p>
    <w:p w:rsidR="00F97571" w:rsidRPr="0099206F" w:rsidRDefault="00F97571" w:rsidP="001A2DA4">
      <w:pPr>
        <w:pStyle w:val="ListParagraph"/>
        <w:numPr>
          <w:ilvl w:val="1"/>
          <w:numId w:val="6"/>
        </w:numPr>
      </w:pPr>
      <w:r w:rsidRPr="00BD433D">
        <w:rPr>
          <w:b/>
          <w:bCs/>
        </w:rPr>
        <w:lastRenderedPageBreak/>
        <w:t xml:space="preserve">Record Medication </w:t>
      </w:r>
      <w:r>
        <w:rPr>
          <w:b/>
          <w:bCs/>
        </w:rPr>
        <w:t>List – I</w:t>
      </w:r>
      <w:r w:rsidR="00171D7F">
        <w:rPr>
          <w:b/>
          <w:bCs/>
        </w:rPr>
        <w:t>NPATIENT</w:t>
      </w:r>
      <w:r w:rsidRPr="00BD433D">
        <w:rPr>
          <w:b/>
          <w:bCs/>
        </w:rPr>
        <w:t xml:space="preserve"> </w:t>
      </w:r>
      <w:r w:rsidR="00171D7F">
        <w:rPr>
          <w:b/>
          <w:bCs/>
        </w:rPr>
        <w:t xml:space="preserve"> </w:t>
      </w:r>
    </w:p>
    <w:tbl>
      <w:tblPr>
        <w:tblStyle w:val="TableGrid"/>
        <w:tblW w:w="0" w:type="auto"/>
        <w:tblLook w:val="04A0" w:firstRow="1" w:lastRow="0" w:firstColumn="1" w:lastColumn="0" w:noHBand="0" w:noVBand="1"/>
      </w:tblPr>
      <w:tblGrid>
        <w:gridCol w:w="828"/>
        <w:gridCol w:w="7668"/>
      </w:tblGrid>
      <w:tr w:rsidR="00F97571" w:rsidTr="0073468A">
        <w:trPr>
          <w:trHeight w:val="1124"/>
        </w:trPr>
        <w:sdt>
          <w:sdtPr>
            <w:id w:val="593817792"/>
            <w14:checkbox>
              <w14:checked w14:val="0"/>
              <w14:checkedState w14:val="2612" w14:font="Arial Unicode MS"/>
              <w14:uncheckedState w14:val="2610" w14:font="Arial Unicode MS"/>
            </w14:checkbox>
          </w:sdtPr>
          <w:sdtEndPr/>
          <w:sdtContent>
            <w:tc>
              <w:tcPr>
                <w:tcW w:w="828" w:type="dxa"/>
                <w:vAlign w:val="center"/>
              </w:tcPr>
              <w:p w:rsidR="00F97571" w:rsidRDefault="00F97571" w:rsidP="0073468A">
                <w:pPr>
                  <w:spacing w:line="360" w:lineRule="auto"/>
                  <w:rPr>
                    <w:u w:val="single"/>
                  </w:rPr>
                </w:pPr>
                <w:r>
                  <w:rPr>
                    <w:rFonts w:ascii="MS Gothic" w:eastAsia="MS Gothic" w:hAnsi="MS Gothic" w:hint="eastAsia"/>
                  </w:rPr>
                  <w:t>☐</w:t>
                </w:r>
              </w:p>
            </w:tc>
          </w:sdtContent>
        </w:sdt>
        <w:tc>
          <w:tcPr>
            <w:tcW w:w="7668" w:type="dxa"/>
            <w:vAlign w:val="center"/>
          </w:tcPr>
          <w:p w:rsidR="00A02D5A" w:rsidRDefault="00A02D5A" w:rsidP="00A02D5A">
            <w:r>
              <w:t>User selects records containing pre-lo</w:t>
            </w:r>
            <w:r w:rsidR="00326955">
              <w:t>aded medications for first two hospital days</w:t>
            </w:r>
            <w:r>
              <w:t xml:space="preserve"> or records medications as follows:</w:t>
            </w:r>
          </w:p>
          <w:p w:rsidR="00F97571" w:rsidRDefault="00F97571" w:rsidP="0073468A"/>
          <w:p w:rsidR="00F97571" w:rsidRDefault="00F97571" w:rsidP="00F97571">
            <w:r w:rsidRPr="00E32AF0">
              <w:t>Hospital Day #1</w:t>
            </w:r>
            <w:r>
              <w:t xml:space="preserve"> – 2 </w:t>
            </w:r>
            <w:r w:rsidR="00C144E7">
              <w:t>Days Before Test Date:</w:t>
            </w:r>
          </w:p>
          <w:p w:rsidR="00F97571" w:rsidRDefault="008F41AA" w:rsidP="00B126C1">
            <w:pPr>
              <w:pStyle w:val="ListParagraph"/>
              <w:numPr>
                <w:ilvl w:val="0"/>
                <w:numId w:val="7"/>
              </w:numPr>
            </w:pPr>
            <w:r>
              <w:t>Ceftriaxone 250 MG/ML twice daily; RxNorm code: 563973; sample NDC product code</w:t>
            </w:r>
            <w:r w:rsidR="007D3115">
              <w:t>: 55154-6962-5</w:t>
            </w:r>
          </w:p>
          <w:p w:rsidR="00F97571" w:rsidRDefault="00F97571" w:rsidP="0073468A"/>
          <w:p w:rsidR="00F97571" w:rsidRDefault="00F97571" w:rsidP="00F97571">
            <w:r w:rsidRPr="00E32AF0">
              <w:t>Hospital Day #2</w:t>
            </w:r>
            <w:r>
              <w:t xml:space="preserve"> – 1 </w:t>
            </w:r>
            <w:r w:rsidR="00C144E7">
              <w:t>Day Before Test Date:</w:t>
            </w:r>
          </w:p>
          <w:p w:rsidR="00F97571" w:rsidRPr="001B095A" w:rsidRDefault="001B095A" w:rsidP="001B095A">
            <w:pPr>
              <w:pStyle w:val="ListParagraph"/>
              <w:numPr>
                <w:ilvl w:val="0"/>
                <w:numId w:val="7"/>
              </w:numPr>
              <w:rPr>
                <w:rFonts w:ascii="Leelawadee UI" w:hAnsi="Leelawadee UI" w:cs="Leelawadee UI"/>
                <w:b/>
              </w:rPr>
            </w:pPr>
            <w:r>
              <w:t xml:space="preserve">Tylenol 500 MG oral as needed; RxNorm code: 209459; sample NDC product code: 50580-451-03   </w:t>
            </w:r>
          </w:p>
          <w:p w:rsidR="007E365E" w:rsidRDefault="007E365E" w:rsidP="00F97571"/>
          <w:p w:rsidR="00F97571" w:rsidRDefault="00F97571" w:rsidP="00F97571">
            <w:r w:rsidRPr="00E32AF0">
              <w:t>Hospital Day #3</w:t>
            </w:r>
            <w:r>
              <w:t xml:space="preserve"> – </w:t>
            </w:r>
            <w:r w:rsidR="00C144E7">
              <w:t>To Be Entered on Test Date</w:t>
            </w:r>
            <w:r w:rsidR="003F7C89">
              <w:t>:</w:t>
            </w:r>
          </w:p>
          <w:p w:rsidR="001B095A" w:rsidRDefault="001B095A" w:rsidP="001B095A">
            <w:pPr>
              <w:pStyle w:val="ListParagraph"/>
              <w:numPr>
                <w:ilvl w:val="0"/>
                <w:numId w:val="7"/>
              </w:numPr>
            </w:pPr>
            <w:r w:rsidRPr="000334F2">
              <w:t>Darbepoetin Alfa 0.5 MG/ML</w:t>
            </w:r>
            <w:r>
              <w:t xml:space="preserve"> once a week; injection; </w:t>
            </w:r>
            <w:r w:rsidRPr="006F46F5">
              <w:t xml:space="preserve">RxNorm: </w:t>
            </w:r>
            <w:r>
              <w:t xml:space="preserve">576586; </w:t>
            </w:r>
            <w:r w:rsidRPr="00B259AA">
              <w:t xml:space="preserve">sample NDC product code: </w:t>
            </w:r>
            <w:r>
              <w:t xml:space="preserve">55513-025-04 </w:t>
            </w:r>
            <w:r w:rsidR="007445BE">
              <w:t xml:space="preserve">  </w:t>
            </w:r>
            <w:r>
              <w:t xml:space="preserve"> </w:t>
            </w:r>
          </w:p>
          <w:p w:rsidR="006A1D68" w:rsidRPr="00ED4518" w:rsidRDefault="006A1D68" w:rsidP="00ED4518">
            <w:pPr>
              <w:ind w:firstLine="6169"/>
              <w:rPr>
                <w:b/>
                <w:i/>
              </w:rPr>
            </w:pPr>
          </w:p>
          <w:p w:rsidR="008F41AA" w:rsidRDefault="008F41AA" w:rsidP="00B126C1">
            <w:pPr>
              <w:pStyle w:val="ListParagraph"/>
              <w:numPr>
                <w:ilvl w:val="0"/>
                <w:numId w:val="7"/>
              </w:numPr>
            </w:pPr>
            <w:r>
              <w:t>Amoxicillin 500</w:t>
            </w:r>
            <w:r w:rsidR="00625F40">
              <w:t xml:space="preserve"> MG one capsule by mouth every 12</w:t>
            </w:r>
            <w:r>
              <w:t xml:space="preserve"> hours; RxNorm code: 308191;</w:t>
            </w:r>
            <w:r w:rsidRPr="00B259AA">
              <w:t xml:space="preserve"> sample NDC product code:</w:t>
            </w:r>
            <w:r>
              <w:t xml:space="preserve"> 35356-985-21</w:t>
            </w:r>
          </w:p>
          <w:p w:rsidR="006A1D68" w:rsidRDefault="006A1D68" w:rsidP="006A1D68">
            <w:pPr>
              <w:pStyle w:val="ListParagraph"/>
            </w:pPr>
          </w:p>
          <w:p w:rsidR="00B126C1" w:rsidRPr="00C15A82" w:rsidRDefault="00C223A7" w:rsidP="00B126C1">
            <w:pPr>
              <w:pStyle w:val="ListParagraph"/>
              <w:numPr>
                <w:ilvl w:val="0"/>
                <w:numId w:val="7"/>
              </w:numPr>
            </w:pPr>
            <w:r>
              <w:t>Lisinopril 20 MG; three tablets once daily for 30 days; 100 count; 1 refill; RxNorm code: 316153; sample NDC code: 0378-2075-1</w:t>
            </w:r>
          </w:p>
        </w:tc>
      </w:tr>
    </w:tbl>
    <w:p w:rsidR="007A1436" w:rsidRDefault="007A1436" w:rsidP="00FE7CA0">
      <w:pPr>
        <w:spacing w:line="360" w:lineRule="auto"/>
        <w:rPr>
          <w:color w:val="A6A6A6" w:themeColor="background1" w:themeShade="A6"/>
        </w:rPr>
      </w:pPr>
    </w:p>
    <w:p w:rsidR="00FE7CA0" w:rsidRDefault="00FE7CA0" w:rsidP="00FE7CA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182B1F" w:rsidRDefault="00182B1F">
      <w:pPr>
        <w:rPr>
          <w:b/>
          <w:bCs/>
        </w:rPr>
      </w:pPr>
      <w:r>
        <w:br w:type="page"/>
      </w:r>
    </w:p>
    <w:p w:rsidR="00C05E6D" w:rsidRPr="00626EB6" w:rsidRDefault="00C05E6D" w:rsidP="00C05E6D">
      <w:pPr>
        <w:pStyle w:val="Heading3"/>
        <w:rPr>
          <w:rFonts w:ascii="Times New Roman" w:hAnsi="Times New Roman" w:cs="Times New Roman"/>
          <w:sz w:val="24"/>
          <w:szCs w:val="24"/>
        </w:rPr>
      </w:pPr>
      <w:r w:rsidRPr="00626EB6">
        <w:rPr>
          <w:rFonts w:ascii="Times New Roman" w:hAnsi="Times New Roman" w:cs="Times New Roman"/>
          <w:sz w:val="24"/>
          <w:szCs w:val="24"/>
        </w:rPr>
        <w:lastRenderedPageBreak/>
        <w:t xml:space="preserve">2.1 </w:t>
      </w:r>
      <w:r>
        <w:rPr>
          <w:rFonts w:ascii="Times New Roman" w:hAnsi="Times New Roman" w:cs="Times New Roman"/>
          <w:sz w:val="24"/>
          <w:szCs w:val="24"/>
        </w:rPr>
        <w:t>Change Medication</w:t>
      </w:r>
      <w:r w:rsidRPr="00626EB6">
        <w:rPr>
          <w:rFonts w:ascii="Times New Roman" w:hAnsi="Times New Roman" w:cs="Times New Roman"/>
          <w:sz w:val="24"/>
          <w:szCs w:val="24"/>
        </w:rPr>
        <w:t xml:space="preserve"> List</w:t>
      </w:r>
      <w:r w:rsidR="001016E5">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2E38C4" w:rsidTr="00C05E6D">
        <w:trPr>
          <w:trHeight w:val="1205"/>
        </w:trPr>
        <w:tc>
          <w:tcPr>
            <w:tcW w:w="828" w:type="dxa"/>
          </w:tcPr>
          <w:p w:rsidR="002E38C4" w:rsidRDefault="002E38C4" w:rsidP="008863E3">
            <w:pPr>
              <w:spacing w:line="360" w:lineRule="auto"/>
            </w:pPr>
          </w:p>
          <w:sdt>
            <w:sdtPr>
              <w:id w:val="1599593505"/>
              <w14:checkbox>
                <w14:checked w14:val="0"/>
                <w14:checkedState w14:val="2612" w14:font="Arial Unicode MS"/>
                <w14:uncheckedState w14:val="2610" w14:font="Arial Unicode MS"/>
              </w14:checkbox>
            </w:sdtPr>
            <w:sdtEndPr/>
            <w:sdtContent>
              <w:p w:rsidR="002E38C4" w:rsidRDefault="002E38C4" w:rsidP="008863E3">
                <w:pPr>
                  <w:spacing w:line="360" w:lineRule="auto"/>
                </w:pPr>
                <w:r>
                  <w:rPr>
                    <w:rFonts w:ascii="MS Gothic" w:eastAsia="MS Gothic" w:hAnsi="MS Gothic" w:hint="eastAsia"/>
                  </w:rPr>
                  <w:t>☐</w:t>
                </w:r>
              </w:p>
            </w:sdtContent>
          </w:sdt>
        </w:tc>
        <w:tc>
          <w:tcPr>
            <w:tcW w:w="7668" w:type="dxa"/>
            <w:vAlign w:val="center"/>
          </w:tcPr>
          <w:p w:rsidR="00CF5624" w:rsidRDefault="001B4204" w:rsidP="00CF5624">
            <w:r>
              <w:t>User</w:t>
            </w:r>
            <w:r w:rsidR="00CF5624">
              <w:t xml:space="preserve"> changes medications </w:t>
            </w:r>
            <w:r>
              <w:t xml:space="preserve">as indicated in </w:t>
            </w:r>
            <w:r w:rsidRPr="001B4204">
              <w:rPr>
                <w:b/>
              </w:rPr>
              <w:t xml:space="preserve">bold </w:t>
            </w:r>
            <w:r>
              <w:t>highlight</w:t>
            </w:r>
            <w:r w:rsidR="00CF5624">
              <w:t>:</w:t>
            </w:r>
          </w:p>
          <w:p w:rsidR="00CF5624" w:rsidRDefault="00CF5624" w:rsidP="002E38C4">
            <w:pPr>
              <w:rPr>
                <w:b/>
              </w:rPr>
            </w:pPr>
          </w:p>
          <w:p w:rsidR="002E38C4" w:rsidRDefault="00A21DA5" w:rsidP="00C223A7">
            <w:pPr>
              <w:pStyle w:val="ListParagraph"/>
              <w:numPr>
                <w:ilvl w:val="0"/>
                <w:numId w:val="32"/>
              </w:numPr>
            </w:pPr>
            <w:r w:rsidRPr="00C223A7">
              <w:rPr>
                <w:b/>
              </w:rPr>
              <w:t xml:space="preserve">DISCONTINUED </w:t>
            </w:r>
            <w:r w:rsidR="00C223A7">
              <w:t>Lisinopril 20 MG; RxNorm code: 316153; sample NDC code: 0378-2075-1</w:t>
            </w:r>
            <w:r w:rsidR="00C05E6D">
              <w:t>S</w:t>
            </w:r>
            <w:r w:rsidR="002E38C4">
              <w:t>ample NDC product code: 52959-989</w:t>
            </w:r>
          </w:p>
          <w:p w:rsidR="00E67D36" w:rsidRDefault="00E67D36" w:rsidP="00E67D36"/>
          <w:p w:rsidR="00B126C1" w:rsidRDefault="00B126C1" w:rsidP="00B126C1">
            <w:pPr>
              <w:pStyle w:val="ListParagraph"/>
              <w:numPr>
                <w:ilvl w:val="0"/>
                <w:numId w:val="30"/>
              </w:numPr>
            </w:pPr>
            <w:r>
              <w:t xml:space="preserve">Ceftriaxone </w:t>
            </w:r>
            <w:r w:rsidRPr="00BD7B5C">
              <w:rPr>
                <w:b/>
              </w:rPr>
              <w:t>500 MG/ML</w:t>
            </w:r>
            <w:r>
              <w:t xml:space="preserve"> twice daily; RxNorm code: </w:t>
            </w:r>
            <w:r w:rsidR="008638BA">
              <w:t>1665004</w:t>
            </w:r>
            <w:r>
              <w:t xml:space="preserve">; sample NDC product code: </w:t>
            </w:r>
            <w:r w:rsidR="008638BA">
              <w:t>25021-105-10</w:t>
            </w:r>
          </w:p>
          <w:p w:rsidR="00E67D36" w:rsidRDefault="00E67D36" w:rsidP="00E67D36"/>
          <w:p w:rsidR="00CF5624" w:rsidRDefault="00B126C1" w:rsidP="008925F8">
            <w:pPr>
              <w:pStyle w:val="ListParagraph"/>
              <w:numPr>
                <w:ilvl w:val="0"/>
                <w:numId w:val="30"/>
              </w:numPr>
            </w:pPr>
            <w:r>
              <w:t xml:space="preserve">Tylenol 500mg </w:t>
            </w:r>
            <w:r w:rsidRPr="00B126C1">
              <w:rPr>
                <w:b/>
              </w:rPr>
              <w:t>one tablet twice daily for 3 days</w:t>
            </w:r>
            <w:r>
              <w:t>; RxNorm code: 209459; sample NDC product code: 50580-451-03</w:t>
            </w:r>
          </w:p>
          <w:p w:rsidR="002E38C4" w:rsidRDefault="002E38C4" w:rsidP="00B126C1">
            <w:pPr>
              <w:ind w:firstLine="769"/>
            </w:pPr>
          </w:p>
        </w:tc>
      </w:tr>
    </w:tbl>
    <w:p w:rsidR="002E38C4" w:rsidRDefault="002E38C4" w:rsidP="00362E3C">
      <w:pPr>
        <w:spacing w:line="360" w:lineRule="auto"/>
        <w:ind w:left="360"/>
        <w:rPr>
          <w:u w:val="single"/>
        </w:rPr>
      </w:pPr>
    </w:p>
    <w:p w:rsidR="00362E3C" w:rsidRPr="00F118BE" w:rsidRDefault="00362E3C" w:rsidP="00362E3C">
      <w:pPr>
        <w:spacing w:line="360" w:lineRule="auto"/>
        <w:rPr>
          <w:color w:val="A6A6A6" w:themeColor="background1" w:themeShade="A6"/>
        </w:rPr>
      </w:pPr>
      <w:r w:rsidRPr="00F118BE">
        <w:rPr>
          <w:color w:val="A6A6A6" w:themeColor="background1" w:themeShade="A6"/>
        </w:rPr>
        <w:t>&lt;INSERT SCREEN SHOT</w:t>
      </w:r>
      <w:r w:rsidR="00A77007">
        <w:rPr>
          <w:color w:val="A6A6A6" w:themeColor="background1" w:themeShade="A6"/>
        </w:rPr>
        <w:t>S&gt;</w:t>
      </w:r>
    </w:p>
    <w:p w:rsidR="00912DB0" w:rsidRDefault="00912DB0" w:rsidP="00512208"/>
    <w:p w:rsidR="00C05E6D" w:rsidRDefault="00C05E6D">
      <w:pPr>
        <w:rPr>
          <w:rFonts w:ascii="Arial" w:hAnsi="Arial" w:cs="Arial"/>
          <w:b/>
          <w:bCs/>
          <w:kern w:val="32"/>
          <w:sz w:val="32"/>
          <w:szCs w:val="32"/>
        </w:rPr>
      </w:pPr>
      <w:r>
        <w:br w:type="page"/>
      </w:r>
    </w:p>
    <w:p w:rsidR="00E05937" w:rsidRPr="00E8772F" w:rsidRDefault="00E05937" w:rsidP="00E05937">
      <w:pPr>
        <w:pStyle w:val="Heading3"/>
        <w:rPr>
          <w:rFonts w:ascii="Times New Roman" w:hAnsi="Times New Roman" w:cs="Times New Roman"/>
          <w:sz w:val="24"/>
          <w:szCs w:val="24"/>
          <w:u w:val="single"/>
        </w:rPr>
      </w:pPr>
      <w:r w:rsidRPr="00E8772F">
        <w:rPr>
          <w:rFonts w:ascii="Times New Roman" w:hAnsi="Times New Roman" w:cs="Times New Roman"/>
          <w:sz w:val="24"/>
          <w:szCs w:val="24"/>
        </w:rPr>
        <w:lastRenderedPageBreak/>
        <w:t>3.1 A</w:t>
      </w:r>
      <w:r w:rsidR="00E8772F">
        <w:rPr>
          <w:rFonts w:ascii="Times New Roman" w:hAnsi="Times New Roman" w:cs="Times New Roman"/>
          <w:sz w:val="24"/>
          <w:szCs w:val="24"/>
        </w:rPr>
        <w:t>ccess A</w:t>
      </w:r>
      <w:r w:rsidRPr="00E8772F">
        <w:rPr>
          <w:rFonts w:ascii="Times New Roman" w:hAnsi="Times New Roman" w:cs="Times New Roman"/>
          <w:sz w:val="24"/>
          <w:szCs w:val="24"/>
        </w:rPr>
        <w:t>ctive Medication List</w:t>
      </w:r>
      <w:r w:rsidR="001016E5">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E05937" w:rsidTr="008863E3">
        <w:trPr>
          <w:trHeight w:val="504"/>
        </w:trPr>
        <w:sdt>
          <w:sdtPr>
            <w:id w:val="-317812315"/>
            <w14:checkbox>
              <w14:checked w14:val="0"/>
              <w14:checkedState w14:val="2612" w14:font="Arial Unicode MS"/>
              <w14:uncheckedState w14:val="2610" w14:font="Arial Unicode MS"/>
            </w14:checkbox>
          </w:sdtPr>
          <w:sdtEndPr/>
          <w:sdtContent>
            <w:tc>
              <w:tcPr>
                <w:tcW w:w="828" w:type="dxa"/>
              </w:tcPr>
              <w:p w:rsidR="00E05937" w:rsidRDefault="00E05937" w:rsidP="008863E3">
                <w:pPr>
                  <w:spacing w:line="360" w:lineRule="auto"/>
                </w:pPr>
                <w:r>
                  <w:rPr>
                    <w:rFonts w:ascii="MS Gothic" w:eastAsia="MS Gothic" w:hAnsi="MS Gothic" w:hint="eastAsia"/>
                  </w:rPr>
                  <w:t>☐</w:t>
                </w:r>
              </w:p>
            </w:tc>
          </w:sdtContent>
        </w:sdt>
        <w:tc>
          <w:tcPr>
            <w:tcW w:w="7668" w:type="dxa"/>
            <w:vAlign w:val="center"/>
          </w:tcPr>
          <w:p w:rsidR="00401F35" w:rsidRDefault="00401F35" w:rsidP="00401F35">
            <w:r>
              <w:t>User access</w:t>
            </w:r>
            <w:r w:rsidR="008C2EC4">
              <w:t>es</w:t>
            </w:r>
            <w:r>
              <w:t xml:space="preserve"> active medication list:</w:t>
            </w:r>
          </w:p>
          <w:p w:rsidR="00401F35" w:rsidRDefault="00401F35" w:rsidP="008863E3"/>
          <w:p w:rsidR="00C937C2" w:rsidRDefault="00C937C2" w:rsidP="00C937C2">
            <w:pPr>
              <w:pStyle w:val="ListParagraph"/>
              <w:numPr>
                <w:ilvl w:val="0"/>
                <w:numId w:val="30"/>
              </w:numPr>
            </w:pPr>
            <w:r>
              <w:t xml:space="preserve">Ceftriaxone </w:t>
            </w:r>
            <w:r w:rsidRPr="00C937C2">
              <w:t>500 MG/ML twice daily; RxNorm code: 563973; sample NDC product code: 52125-546-08</w:t>
            </w:r>
          </w:p>
          <w:p w:rsidR="00E67D36" w:rsidRPr="00C937C2" w:rsidRDefault="00E67D36" w:rsidP="00E67D36"/>
          <w:p w:rsidR="00C937C2" w:rsidRDefault="00C937C2" w:rsidP="00C937C2">
            <w:pPr>
              <w:pStyle w:val="ListParagraph"/>
              <w:numPr>
                <w:ilvl w:val="0"/>
                <w:numId w:val="30"/>
              </w:numPr>
            </w:pPr>
            <w:r w:rsidRPr="000334F2">
              <w:t>Darbepoetin Alfa 0.5 MG/ML</w:t>
            </w:r>
            <w:r>
              <w:t xml:space="preserve"> once a week; injection; </w:t>
            </w:r>
            <w:r w:rsidRPr="006F46F5">
              <w:t xml:space="preserve">RxNorm: </w:t>
            </w:r>
            <w:r>
              <w:t xml:space="preserve">576586; </w:t>
            </w:r>
            <w:r w:rsidRPr="00B259AA">
              <w:t xml:space="preserve">sample NDC product code: </w:t>
            </w:r>
            <w:r>
              <w:t>55513-025-04</w:t>
            </w:r>
          </w:p>
          <w:p w:rsidR="00E67D36" w:rsidRDefault="00E67D36" w:rsidP="00E67D36"/>
          <w:p w:rsidR="00C937C2" w:rsidRDefault="00C937C2" w:rsidP="00C937C2">
            <w:pPr>
              <w:pStyle w:val="ListParagraph"/>
              <w:numPr>
                <w:ilvl w:val="0"/>
                <w:numId w:val="30"/>
              </w:numPr>
            </w:pPr>
            <w:r w:rsidRPr="00C937C2">
              <w:t>Tylenol 500mg one tablet twice daily for 3 days; RxNorm</w:t>
            </w:r>
            <w:r>
              <w:t xml:space="preserve"> code: 209459; sample NDC product code: 50580-451-03</w:t>
            </w:r>
          </w:p>
          <w:p w:rsidR="00E67D36" w:rsidRDefault="00E67D36" w:rsidP="00E67D36"/>
          <w:p w:rsidR="00C937C2" w:rsidRDefault="00C937C2" w:rsidP="00C937C2">
            <w:pPr>
              <w:pStyle w:val="ListParagraph"/>
              <w:numPr>
                <w:ilvl w:val="0"/>
                <w:numId w:val="30"/>
              </w:numPr>
            </w:pPr>
            <w:r>
              <w:t>Amoxicillin 500 MG one capsule by mouth e</w:t>
            </w:r>
            <w:r w:rsidR="003945F9">
              <w:t>very 12</w:t>
            </w:r>
            <w:r>
              <w:t xml:space="preserve"> hours; RxNorm code: 308191;</w:t>
            </w:r>
            <w:r w:rsidRPr="00B259AA">
              <w:t xml:space="preserve"> sample NDC product code:</w:t>
            </w:r>
            <w:r>
              <w:t xml:space="preserve"> 35356-985-21</w:t>
            </w:r>
          </w:p>
          <w:p w:rsidR="006E6095" w:rsidRDefault="006E6095" w:rsidP="006E6095"/>
        </w:tc>
      </w:tr>
    </w:tbl>
    <w:p w:rsidR="001016E5" w:rsidRDefault="001016E5" w:rsidP="00DD1F6E">
      <w:pPr>
        <w:spacing w:line="360" w:lineRule="auto"/>
        <w:rPr>
          <w:color w:val="A6A6A6" w:themeColor="background1" w:themeShade="A6"/>
        </w:rPr>
      </w:pPr>
    </w:p>
    <w:p w:rsidR="00DD1F6E" w:rsidRPr="00F118BE" w:rsidRDefault="00DD1F6E" w:rsidP="00DD1F6E">
      <w:pPr>
        <w:spacing w:line="360" w:lineRule="auto"/>
        <w:rPr>
          <w:color w:val="A6A6A6" w:themeColor="background1" w:themeShade="A6"/>
        </w:rPr>
      </w:pPr>
      <w:r w:rsidRPr="00F118BE">
        <w:rPr>
          <w:color w:val="A6A6A6" w:themeColor="background1" w:themeShade="A6"/>
        </w:rPr>
        <w:t>&lt;INSERT SCREEN SHOT</w:t>
      </w:r>
      <w:r w:rsidR="00E8772F">
        <w:rPr>
          <w:color w:val="A6A6A6" w:themeColor="background1" w:themeShade="A6"/>
        </w:rPr>
        <w:t>S</w:t>
      </w:r>
      <w:r w:rsidRPr="00F118BE">
        <w:rPr>
          <w:color w:val="A6A6A6" w:themeColor="background1" w:themeShade="A6"/>
        </w:rPr>
        <w:t>&gt;</w:t>
      </w:r>
    </w:p>
    <w:p w:rsidR="00E05937" w:rsidRPr="00E8772F" w:rsidRDefault="00FF2931" w:rsidP="00E05937">
      <w:pPr>
        <w:pStyle w:val="Heading3"/>
        <w:rPr>
          <w:rFonts w:ascii="Times New Roman" w:hAnsi="Times New Roman" w:cs="Times New Roman"/>
          <w:sz w:val="24"/>
          <w:szCs w:val="24"/>
          <w:u w:val="single"/>
        </w:rPr>
      </w:pPr>
      <w:r>
        <w:rPr>
          <w:rFonts w:ascii="Times New Roman" w:hAnsi="Times New Roman" w:cs="Times New Roman"/>
          <w:sz w:val="24"/>
          <w:szCs w:val="24"/>
        </w:rPr>
        <w:t>3.2</w:t>
      </w:r>
      <w:r w:rsidR="00E05937" w:rsidRPr="00E8772F">
        <w:rPr>
          <w:rFonts w:ascii="Times New Roman" w:hAnsi="Times New Roman" w:cs="Times New Roman"/>
          <w:sz w:val="24"/>
          <w:szCs w:val="24"/>
        </w:rPr>
        <w:t xml:space="preserve"> </w:t>
      </w:r>
      <w:r w:rsidR="00E8772F">
        <w:rPr>
          <w:rFonts w:ascii="Times New Roman" w:hAnsi="Times New Roman" w:cs="Times New Roman"/>
          <w:sz w:val="24"/>
          <w:szCs w:val="24"/>
        </w:rPr>
        <w:t xml:space="preserve">Access </w:t>
      </w:r>
      <w:r w:rsidR="00E05937" w:rsidRPr="00E8772F">
        <w:rPr>
          <w:rFonts w:ascii="Times New Roman" w:hAnsi="Times New Roman" w:cs="Times New Roman"/>
          <w:sz w:val="24"/>
          <w:szCs w:val="24"/>
        </w:rPr>
        <w:t>Medication List History</w:t>
      </w:r>
      <w:r w:rsidR="001016E5">
        <w:rPr>
          <w:rFonts w:ascii="Times New Roman" w:hAnsi="Times New Roman" w:cs="Times New Roman"/>
          <w:sz w:val="24"/>
          <w:szCs w:val="24"/>
        </w:rPr>
        <w:t xml:space="preserve"> – Ambulatory and Inpatient</w:t>
      </w:r>
    </w:p>
    <w:tbl>
      <w:tblPr>
        <w:tblStyle w:val="TableGrid"/>
        <w:tblW w:w="0" w:type="auto"/>
        <w:tblBorders>
          <w:insideH w:val="none" w:sz="0" w:space="0" w:color="auto"/>
        </w:tblBorders>
        <w:tblLook w:val="04A0" w:firstRow="1" w:lastRow="0" w:firstColumn="1" w:lastColumn="0" w:noHBand="0" w:noVBand="1"/>
      </w:tblPr>
      <w:tblGrid>
        <w:gridCol w:w="828"/>
        <w:gridCol w:w="7668"/>
      </w:tblGrid>
      <w:tr w:rsidR="00E05937" w:rsidTr="008863E3">
        <w:trPr>
          <w:trHeight w:val="1196"/>
        </w:trPr>
        <w:tc>
          <w:tcPr>
            <w:tcW w:w="828" w:type="dxa"/>
          </w:tcPr>
          <w:p w:rsidR="00E05937" w:rsidRDefault="00E05937" w:rsidP="008863E3">
            <w:pPr>
              <w:spacing w:line="360" w:lineRule="auto"/>
            </w:pPr>
          </w:p>
          <w:sdt>
            <w:sdtPr>
              <w:id w:val="-283122717"/>
              <w14:checkbox>
                <w14:checked w14:val="0"/>
                <w14:checkedState w14:val="2612" w14:font="Arial Unicode MS"/>
                <w14:uncheckedState w14:val="2610" w14:font="Arial Unicode MS"/>
              </w14:checkbox>
            </w:sdtPr>
            <w:sdtEndPr/>
            <w:sdtContent>
              <w:p w:rsidR="00E05937" w:rsidRDefault="00E05937" w:rsidP="008863E3">
                <w:pPr>
                  <w:spacing w:line="360" w:lineRule="auto"/>
                </w:pPr>
                <w:r>
                  <w:rPr>
                    <w:rFonts w:ascii="MS Gothic" w:eastAsia="MS Gothic" w:hAnsi="MS Gothic" w:hint="eastAsia"/>
                  </w:rPr>
                  <w:t>☐</w:t>
                </w:r>
              </w:p>
            </w:sdtContent>
          </w:sdt>
        </w:tc>
        <w:tc>
          <w:tcPr>
            <w:tcW w:w="7668" w:type="dxa"/>
            <w:vAlign w:val="center"/>
          </w:tcPr>
          <w:p w:rsidR="00401F35" w:rsidRDefault="00401F35" w:rsidP="00401F35">
            <w:r>
              <w:t>User access</w:t>
            </w:r>
            <w:r w:rsidR="003A411E">
              <w:t>es</w:t>
            </w:r>
            <w:r>
              <w:t xml:space="preserve"> medication list history:</w:t>
            </w:r>
          </w:p>
          <w:p w:rsidR="00401F35" w:rsidRDefault="00401F35" w:rsidP="00E8772F">
            <w:pPr>
              <w:rPr>
                <w:b/>
              </w:rPr>
            </w:pPr>
          </w:p>
          <w:p w:rsidR="00E8772F" w:rsidRDefault="00E05937" w:rsidP="00C937C2">
            <w:pPr>
              <w:pStyle w:val="ListParagraph"/>
              <w:numPr>
                <w:ilvl w:val="0"/>
                <w:numId w:val="28"/>
              </w:numPr>
            </w:pPr>
            <w:r w:rsidRPr="00533F13">
              <w:t>DISCONTINUED</w:t>
            </w:r>
            <w:r w:rsidRPr="006E6095">
              <w:rPr>
                <w:b/>
              </w:rPr>
              <w:t xml:space="preserve"> </w:t>
            </w:r>
            <w:r w:rsidR="00D85188">
              <w:t>Lisino</w:t>
            </w:r>
            <w:r w:rsidR="00C937C2">
              <w:t>pri</w:t>
            </w:r>
            <w:r w:rsidR="00E8772F">
              <w:t>1</w:t>
            </w:r>
            <w:r w:rsidR="00C937C2">
              <w:t xml:space="preserve"> 20 MG;</w:t>
            </w:r>
            <w:r w:rsidR="00C937C2">
              <w:rPr>
                <w:i/>
              </w:rPr>
              <w:t xml:space="preserve"> </w:t>
            </w:r>
            <w:r w:rsidR="00C937C2" w:rsidRPr="002338E7">
              <w:t xml:space="preserve">RxNorm </w:t>
            </w:r>
            <w:r w:rsidR="00C937C2">
              <w:t>Code: 316153</w:t>
            </w:r>
          </w:p>
          <w:p w:rsidR="00E05937" w:rsidRDefault="00E8772F" w:rsidP="006E6095">
            <w:pPr>
              <w:ind w:left="360" w:firstLine="409"/>
            </w:pPr>
            <w:r>
              <w:t>S</w:t>
            </w:r>
            <w:r w:rsidR="00E05937">
              <w:t>ample NDC product code: 52959-989</w:t>
            </w:r>
          </w:p>
          <w:p w:rsidR="00E67D36" w:rsidRDefault="00E67D36" w:rsidP="006E6095">
            <w:pPr>
              <w:ind w:left="360" w:firstLine="409"/>
            </w:pPr>
          </w:p>
          <w:p w:rsidR="00C937C2" w:rsidRDefault="00C937C2" w:rsidP="00C937C2">
            <w:pPr>
              <w:pStyle w:val="ListParagraph"/>
              <w:numPr>
                <w:ilvl w:val="0"/>
                <w:numId w:val="30"/>
              </w:numPr>
            </w:pPr>
            <w:r>
              <w:t xml:space="preserve">Ceftriaxone </w:t>
            </w:r>
            <w:r w:rsidRPr="00C937C2">
              <w:t>500 MG/ML twice daily; RxNorm code: 563973; sample NDC product code: 52125-546-08</w:t>
            </w:r>
          </w:p>
          <w:p w:rsidR="00E67D36" w:rsidRPr="00C937C2" w:rsidRDefault="00E67D36" w:rsidP="00E67D36">
            <w:pPr>
              <w:pStyle w:val="ListParagraph"/>
            </w:pPr>
          </w:p>
          <w:p w:rsidR="00C937C2" w:rsidRDefault="00C937C2" w:rsidP="00C937C2">
            <w:pPr>
              <w:pStyle w:val="ListParagraph"/>
              <w:numPr>
                <w:ilvl w:val="0"/>
                <w:numId w:val="30"/>
              </w:numPr>
            </w:pPr>
            <w:r w:rsidRPr="000334F2">
              <w:t>Darbepoetin Alfa 0.5 MG/ML</w:t>
            </w:r>
            <w:r>
              <w:t xml:space="preserve"> once a week; injection; </w:t>
            </w:r>
            <w:r w:rsidRPr="006F46F5">
              <w:t xml:space="preserve">RxNorm: </w:t>
            </w:r>
            <w:r>
              <w:t xml:space="preserve">576586; </w:t>
            </w:r>
            <w:r w:rsidRPr="00B259AA">
              <w:t xml:space="preserve">sample NDC product code: </w:t>
            </w:r>
            <w:r>
              <w:t>55513-025-04</w:t>
            </w:r>
          </w:p>
          <w:p w:rsidR="00E67D36" w:rsidRDefault="00E67D36" w:rsidP="00E67D36">
            <w:pPr>
              <w:pStyle w:val="ListParagraph"/>
            </w:pPr>
          </w:p>
          <w:p w:rsidR="00C937C2" w:rsidRDefault="00C937C2" w:rsidP="00C937C2">
            <w:pPr>
              <w:pStyle w:val="ListParagraph"/>
              <w:numPr>
                <w:ilvl w:val="0"/>
                <w:numId w:val="30"/>
              </w:numPr>
            </w:pPr>
            <w:r w:rsidRPr="00C937C2">
              <w:t>Tylenol 500mg one tablet twice daily for 3 days; RxNorm</w:t>
            </w:r>
            <w:r>
              <w:t xml:space="preserve"> code: 209459; sample NDC product code: 50580-451-03</w:t>
            </w:r>
          </w:p>
          <w:p w:rsidR="00E67D36" w:rsidRDefault="00E67D36" w:rsidP="00E67D36">
            <w:pPr>
              <w:pStyle w:val="ListParagraph"/>
            </w:pPr>
          </w:p>
          <w:p w:rsidR="00C937C2" w:rsidRDefault="00C937C2" w:rsidP="00C937C2">
            <w:pPr>
              <w:pStyle w:val="ListParagraph"/>
              <w:numPr>
                <w:ilvl w:val="0"/>
                <w:numId w:val="30"/>
              </w:numPr>
            </w:pPr>
            <w:r>
              <w:t xml:space="preserve">Amoxicillin 500 MG one capsule by mouth every </w:t>
            </w:r>
            <w:r w:rsidR="00625F40">
              <w:t>12</w:t>
            </w:r>
            <w:r>
              <w:t xml:space="preserve"> hours; RxNorm code: 308191;</w:t>
            </w:r>
            <w:r w:rsidRPr="00B259AA">
              <w:t xml:space="preserve"> sample NDC product code:</w:t>
            </w:r>
            <w:r>
              <w:t xml:space="preserve"> 35356-985-21</w:t>
            </w:r>
          </w:p>
          <w:p w:rsidR="00FF2931" w:rsidRDefault="00FF2931" w:rsidP="00FF2931"/>
        </w:tc>
      </w:tr>
    </w:tbl>
    <w:p w:rsidR="00E05937" w:rsidRDefault="00E05937" w:rsidP="00E05937">
      <w:pPr>
        <w:spacing w:line="360" w:lineRule="auto"/>
        <w:ind w:left="360"/>
        <w:rPr>
          <w:u w:val="single"/>
        </w:rPr>
      </w:pPr>
    </w:p>
    <w:p w:rsidR="00E05937" w:rsidRPr="00F118BE" w:rsidRDefault="00E05937" w:rsidP="00E05937">
      <w:pPr>
        <w:spacing w:line="360" w:lineRule="auto"/>
        <w:rPr>
          <w:color w:val="A6A6A6" w:themeColor="background1" w:themeShade="A6"/>
        </w:rPr>
      </w:pPr>
      <w:r w:rsidRPr="00F118BE">
        <w:rPr>
          <w:color w:val="A6A6A6" w:themeColor="background1" w:themeShade="A6"/>
        </w:rPr>
        <w:t>&lt;INSERT SCREEN SHOT</w:t>
      </w:r>
      <w:r w:rsidR="00E8772F">
        <w:rPr>
          <w:color w:val="A6A6A6" w:themeColor="background1" w:themeShade="A6"/>
        </w:rPr>
        <w:t>S</w:t>
      </w:r>
      <w:r w:rsidRPr="00F118BE">
        <w:rPr>
          <w:color w:val="A6A6A6" w:themeColor="background1" w:themeShade="A6"/>
        </w:rPr>
        <w:t>&gt;</w:t>
      </w:r>
    </w:p>
    <w:p w:rsidR="00362E3C" w:rsidRDefault="00362E3C" w:rsidP="00362E3C">
      <w:pPr>
        <w:pStyle w:val="Heading1"/>
      </w:pPr>
      <w:bookmarkStart w:id="8" w:name="_Appendix_A:_Testing"/>
      <w:bookmarkStart w:id="9" w:name="_Toc432066410"/>
      <w:bookmarkEnd w:id="8"/>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6614A7">
        <w:t>Mar</w:t>
      </w:r>
      <w:r w:rsidR="00956B15">
        <w:t>-2016</w:t>
      </w:r>
      <w:r>
        <w:t xml:space="preserve"> Additions</w:t>
      </w:r>
    </w:p>
    <w:p w:rsidR="00A3038C" w:rsidRDefault="00A3038C" w:rsidP="001A2DA4">
      <w:pPr>
        <w:numPr>
          <w:ilvl w:val="0"/>
          <w:numId w:val="4"/>
        </w:numPr>
      </w:pPr>
      <w:r>
        <w:t>The test procedure is not prescriptive about the method used to modify the medication list.  For example, modifying a medication list does not require modifying an existing instance of a medication. Modification can be accomplished through discontinuing/inactivating an existing medication on the list and entering a new instance of the medication.</w:t>
      </w:r>
    </w:p>
    <w:p w:rsidR="00A3038C" w:rsidRDefault="00A3038C" w:rsidP="001A2DA4">
      <w:pPr>
        <w:numPr>
          <w:ilvl w:val="0"/>
          <w:numId w:val="4"/>
        </w:numPr>
      </w:pPr>
      <w:r w:rsidRPr="00695E0C">
        <w:t xml:space="preserve">The syntax and categories of </w:t>
      </w:r>
      <w:r>
        <w:t xml:space="preserve">a medication </w:t>
      </w:r>
      <w:r w:rsidRPr="00695E0C">
        <w:t xml:space="preserve">status is generally left to each implementation. It is acceptable for implementations to use different syntax and methods to identify </w:t>
      </w:r>
      <w:r>
        <w:t>current medications</w:t>
      </w:r>
      <w:r w:rsidRPr="00695E0C">
        <w:t xml:space="preserve"> as well as </w:t>
      </w:r>
      <w:r>
        <w:t>inactive medications</w:t>
      </w:r>
      <w:r w:rsidRPr="00695E0C">
        <w:t xml:space="preserve">. However, previously </w:t>
      </w:r>
      <w:r>
        <w:t>active medications which are no longer active must be persisted with the patient’s record as medication history.</w:t>
      </w:r>
    </w:p>
    <w:p w:rsidR="00A3038C" w:rsidRDefault="00A3038C" w:rsidP="001A2DA4">
      <w:pPr>
        <w:numPr>
          <w:ilvl w:val="0"/>
          <w:numId w:val="4"/>
        </w:numPr>
      </w:pPr>
      <w:r>
        <w:t>The active medications and non-active medications can be contained within the same list as long as the active medications and non-active medications are clearly identified. It is also permitted that the lists be distinct.</w:t>
      </w:r>
    </w:p>
    <w:p w:rsidR="00A3038C" w:rsidRDefault="00A3038C" w:rsidP="001A2DA4">
      <w:pPr>
        <w:numPr>
          <w:ilvl w:val="0"/>
          <w:numId w:val="4"/>
        </w:numPr>
      </w:pPr>
      <w:r>
        <w:t>F</w:t>
      </w:r>
      <w:r w:rsidRPr="00150B6A">
        <w:t>or EHRs designed for an ambulatory setting, access to the medication information gathered during multiple patient visits to a single Eligible Provider shall be available to the provider. There is no requirement that medication information gathered by other providers or hospitals be accessible.</w:t>
      </w:r>
    </w:p>
    <w:p w:rsidR="00A3038C" w:rsidRDefault="00A3038C" w:rsidP="001A2DA4">
      <w:pPr>
        <w:numPr>
          <w:ilvl w:val="0"/>
          <w:numId w:val="4"/>
        </w:numPr>
      </w:pPr>
      <w:r w:rsidRPr="00150B6A">
        <w:t>For EHRs designed for an inpatient care setting, access to medication information gathered during the current hospitalization episode of care shall be available to users in the inpatient care setting.  There is no requirement that medication information gathered during prior hospitalizations or by Eligible Providers in the ambulatory settings be accessible.</w:t>
      </w:r>
    </w:p>
    <w:p w:rsidR="00362E3C" w:rsidRDefault="00362E3C" w:rsidP="00362E3C"/>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8102EA" w:rsidRDefault="008102EA" w:rsidP="00362E3C"/>
    <w:p w:rsidR="008102EA" w:rsidRDefault="008102EA" w:rsidP="00362E3C"/>
    <w:p w:rsidR="008102EA" w:rsidRDefault="008102EA"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5C5655" w:rsidP="00A3038C">
      <w:pPr>
        <w:autoSpaceDE w:val="0"/>
        <w:autoSpaceDN w:val="0"/>
        <w:adjustRightInd w:val="0"/>
        <w:rPr>
          <w:b/>
          <w:u w:val="single"/>
        </w:rPr>
      </w:pPr>
      <w:r>
        <w:rPr>
          <w:b/>
        </w:rPr>
        <w:t>§170.315</w:t>
      </w:r>
      <w:r w:rsidR="00A3038C" w:rsidRPr="007D3617">
        <w:rPr>
          <w:b/>
        </w:rPr>
        <w:t>(a</w:t>
      </w:r>
      <w:proofErr w:type="gramStart"/>
      <w:r w:rsidR="00A3038C" w:rsidRPr="007D3617">
        <w:rPr>
          <w:b/>
        </w:rPr>
        <w:t>)(</w:t>
      </w:r>
      <w:proofErr w:type="gramEnd"/>
      <w:r>
        <w:rPr>
          <w:b/>
        </w:rPr>
        <w:t>7</w:t>
      </w:r>
      <w:r w:rsidR="00A3038C" w:rsidRPr="007D3617">
        <w:rPr>
          <w:b/>
        </w:rPr>
        <w:t xml:space="preserve">) </w:t>
      </w:r>
      <w:r w:rsidR="00A3038C" w:rsidRPr="00883608">
        <w:rPr>
          <w:b/>
        </w:rPr>
        <w:t>Medication list.</w:t>
      </w:r>
      <w:r w:rsidR="00A3038C">
        <w:rPr>
          <w:b/>
          <w:u w:val="single"/>
        </w:rPr>
        <w:t xml:space="preserve"> </w:t>
      </w:r>
    </w:p>
    <w:p w:rsidR="00A3038C" w:rsidRPr="00247BAB" w:rsidRDefault="00A3038C" w:rsidP="00A3038C">
      <w:pPr>
        <w:autoSpaceDE w:val="0"/>
        <w:autoSpaceDN w:val="0"/>
        <w:adjustRightInd w:val="0"/>
      </w:pPr>
      <w:r>
        <w:rPr>
          <w:rFonts w:ascii="TimesNewRoman" w:hAnsi="TimesNewRoman" w:cs="TimesNewRoman"/>
        </w:rPr>
        <w:t>Enable a user to electronically record, change, and access a patient’s active medication list as well as medication history:</w:t>
      </w:r>
    </w:p>
    <w:p w:rsidR="00A3038C" w:rsidRDefault="00A3038C" w:rsidP="001A2DA4">
      <w:pPr>
        <w:pStyle w:val="ListParagraph"/>
        <w:numPr>
          <w:ilvl w:val="0"/>
          <w:numId w:val="5"/>
        </w:numPr>
      </w:pPr>
      <w:r w:rsidRPr="00247BAB">
        <w:rPr>
          <w:u w:val="single"/>
        </w:rPr>
        <w:t>Ambulatory setting</w:t>
      </w:r>
      <w:r w:rsidR="00031C7D">
        <w:rPr>
          <w:u w:val="single"/>
        </w:rPr>
        <w:t xml:space="preserve"> only</w:t>
      </w:r>
      <w:r w:rsidRPr="00247BAB">
        <w:rPr>
          <w:u w:val="single"/>
        </w:rPr>
        <w:t>.</w:t>
      </w:r>
      <w:r>
        <w:t xml:space="preserve"> </w:t>
      </w:r>
      <w:r w:rsidR="00031C7D">
        <w:t>Over multiple encounters.</w:t>
      </w:r>
    </w:p>
    <w:p w:rsidR="00A3038C" w:rsidRDefault="00A3038C" w:rsidP="001A2DA4">
      <w:pPr>
        <w:pStyle w:val="ListParagraph"/>
        <w:numPr>
          <w:ilvl w:val="0"/>
          <w:numId w:val="5"/>
        </w:numPr>
      </w:pPr>
      <w:r w:rsidRPr="00247BAB">
        <w:rPr>
          <w:u w:val="single"/>
        </w:rPr>
        <w:t>Inpatient setting</w:t>
      </w:r>
      <w:r w:rsidR="00031C7D">
        <w:rPr>
          <w:u w:val="single"/>
        </w:rPr>
        <w:t xml:space="preserve"> only</w:t>
      </w:r>
      <w:r w:rsidRPr="00247BAB">
        <w:t>. For the duration of an entire hospitalization.</w:t>
      </w:r>
    </w:p>
    <w:p w:rsidR="000449FC" w:rsidRDefault="000449FC" w:rsidP="000449FC"/>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C55861" w:rsidP="005549D5">
            <w:r>
              <w:t>01-</w:t>
            </w:r>
            <w:r w:rsidR="005549D5">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DC0767">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CA" w:rsidRDefault="00315ACA">
      <w:r>
        <w:separator/>
      </w:r>
    </w:p>
  </w:endnote>
  <w:endnote w:type="continuationSeparator" w:id="0">
    <w:p w:rsidR="00315ACA" w:rsidRDefault="003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9D5" w:rsidRDefault="005549D5" w:rsidP="005549D5">
    <w:pPr>
      <w:pStyle w:val="Footer"/>
      <w:jc w:val="right"/>
      <w:rPr>
        <w:b/>
        <w:color w:val="000000"/>
        <w:sz w:val="16"/>
        <w:szCs w:val="16"/>
      </w:rPr>
    </w:pPr>
    <w:r>
      <w:rPr>
        <w:b/>
        <w:color w:val="000000"/>
        <w:sz w:val="16"/>
        <w:szCs w:val="16"/>
      </w:rPr>
      <w:t>Rev.: 01Mar2016</w:t>
    </w:r>
  </w:p>
  <w:p w:rsidR="005549D5" w:rsidRDefault="005549D5" w:rsidP="005549D5">
    <w:pPr>
      <w:pStyle w:val="Footer"/>
      <w:jc w:val="right"/>
      <w:rPr>
        <w:b/>
        <w:color w:val="000000"/>
        <w:sz w:val="16"/>
        <w:szCs w:val="16"/>
      </w:rPr>
    </w:pPr>
    <w:r>
      <w:rPr>
        <w:b/>
        <w:color w:val="000000"/>
        <w:sz w:val="16"/>
        <w:szCs w:val="16"/>
      </w:rPr>
      <w:t>EHR Test-155</w:t>
    </w:r>
  </w:p>
  <w:p w:rsidR="00C55861" w:rsidRDefault="00C55861"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97995">
      <w:rPr>
        <w:b/>
        <w:noProof/>
        <w:sz w:val="16"/>
        <w:szCs w:val="16"/>
      </w:rPr>
      <w:t>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97995">
      <w:rPr>
        <w:b/>
        <w:noProof/>
        <w:sz w:val="16"/>
        <w:szCs w:val="16"/>
      </w:rPr>
      <w:t>13</w:t>
    </w:r>
    <w:r>
      <w:rPr>
        <w:b/>
        <w:sz w:val="16"/>
        <w:szCs w:val="16"/>
      </w:rPr>
      <w:fldChar w:fldCharType="end"/>
    </w:r>
  </w:p>
  <w:p w:rsidR="00C55861" w:rsidRPr="00894E8A" w:rsidRDefault="00C55861"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C55861" w:rsidRPr="00894E8A" w:rsidRDefault="00C55861"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C55861" w:rsidRDefault="006B0544"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CA" w:rsidRDefault="00315ACA">
      <w:r>
        <w:separator/>
      </w:r>
    </w:p>
  </w:footnote>
  <w:footnote w:type="continuationSeparator" w:id="0">
    <w:p w:rsidR="00315ACA" w:rsidRDefault="00315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315A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315AC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835138">
      <w:rPr>
        <w:b/>
        <w:color w:val="000000"/>
      </w:rPr>
      <w:t>5.a.7</w:t>
    </w:r>
    <w:r w:rsidR="0040387A">
      <w:rPr>
        <w:b/>
        <w:color w:val="000000"/>
      </w:rPr>
      <w:t xml:space="preserve"> </w:t>
    </w:r>
    <w:r w:rsidR="00835138">
      <w:rPr>
        <w:b/>
        <w:color w:val="000000"/>
      </w:rPr>
      <w:t>Medication List</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315A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778"/>
    <w:multiLevelType w:val="hybridMultilevel"/>
    <w:tmpl w:val="5324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C0A6B"/>
    <w:multiLevelType w:val="hybridMultilevel"/>
    <w:tmpl w:val="341E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33A4B"/>
    <w:multiLevelType w:val="hybridMultilevel"/>
    <w:tmpl w:val="15B0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A2696"/>
    <w:multiLevelType w:val="hybridMultilevel"/>
    <w:tmpl w:val="E5CA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76EC4"/>
    <w:multiLevelType w:val="hybridMultilevel"/>
    <w:tmpl w:val="608A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687A"/>
    <w:multiLevelType w:val="hybridMultilevel"/>
    <w:tmpl w:val="CA4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06CC6"/>
    <w:multiLevelType w:val="hybridMultilevel"/>
    <w:tmpl w:val="D78C9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86173"/>
    <w:multiLevelType w:val="hybridMultilevel"/>
    <w:tmpl w:val="D0D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F3D8B"/>
    <w:multiLevelType w:val="hybridMultilevel"/>
    <w:tmpl w:val="63D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E6BC7"/>
    <w:multiLevelType w:val="hybridMultilevel"/>
    <w:tmpl w:val="99AC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E33FD"/>
    <w:multiLevelType w:val="hybridMultilevel"/>
    <w:tmpl w:val="7E26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538AA"/>
    <w:multiLevelType w:val="hybridMultilevel"/>
    <w:tmpl w:val="479C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92268"/>
    <w:multiLevelType w:val="hybridMultilevel"/>
    <w:tmpl w:val="3F86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45E69"/>
    <w:multiLevelType w:val="hybridMultilevel"/>
    <w:tmpl w:val="874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F022F"/>
    <w:multiLevelType w:val="hybridMultilevel"/>
    <w:tmpl w:val="D3C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11B58"/>
    <w:multiLevelType w:val="hybridMultilevel"/>
    <w:tmpl w:val="5672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51726"/>
    <w:multiLevelType w:val="hybridMultilevel"/>
    <w:tmpl w:val="88E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F3162"/>
    <w:multiLevelType w:val="hybridMultilevel"/>
    <w:tmpl w:val="9E14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04492"/>
    <w:multiLevelType w:val="hybridMultilevel"/>
    <w:tmpl w:val="90DE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E5319"/>
    <w:multiLevelType w:val="hybridMultilevel"/>
    <w:tmpl w:val="714E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A1413"/>
    <w:multiLevelType w:val="hybridMultilevel"/>
    <w:tmpl w:val="8D32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D6A30"/>
    <w:multiLevelType w:val="hybridMultilevel"/>
    <w:tmpl w:val="EAD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96E19"/>
    <w:multiLevelType w:val="hybridMultilevel"/>
    <w:tmpl w:val="2DB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325A5"/>
    <w:multiLevelType w:val="hybridMultilevel"/>
    <w:tmpl w:val="A4A0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FE1CBA"/>
    <w:multiLevelType w:val="hybridMultilevel"/>
    <w:tmpl w:val="94C6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322C8F"/>
    <w:multiLevelType w:val="hybridMultilevel"/>
    <w:tmpl w:val="6460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128BB"/>
    <w:multiLevelType w:val="multilevel"/>
    <w:tmpl w:val="7F240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CE5525"/>
    <w:multiLevelType w:val="hybridMultilevel"/>
    <w:tmpl w:val="52E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6"/>
  </w:num>
  <w:num w:numId="4">
    <w:abstractNumId w:val="8"/>
  </w:num>
  <w:num w:numId="5">
    <w:abstractNumId w:val="27"/>
  </w:num>
  <w:num w:numId="6">
    <w:abstractNumId w:val="31"/>
  </w:num>
  <w:num w:numId="7">
    <w:abstractNumId w:val="7"/>
  </w:num>
  <w:num w:numId="8">
    <w:abstractNumId w:val="3"/>
  </w:num>
  <w:num w:numId="9">
    <w:abstractNumId w:val="30"/>
  </w:num>
  <w:num w:numId="10">
    <w:abstractNumId w:val="32"/>
  </w:num>
  <w:num w:numId="11">
    <w:abstractNumId w:val="12"/>
  </w:num>
  <w:num w:numId="12">
    <w:abstractNumId w:val="21"/>
  </w:num>
  <w:num w:numId="13">
    <w:abstractNumId w:val="2"/>
  </w:num>
  <w:num w:numId="14">
    <w:abstractNumId w:val="26"/>
  </w:num>
  <w:num w:numId="15">
    <w:abstractNumId w:val="5"/>
  </w:num>
  <w:num w:numId="16">
    <w:abstractNumId w:val="10"/>
  </w:num>
  <w:num w:numId="17">
    <w:abstractNumId w:val="1"/>
  </w:num>
  <w:num w:numId="18">
    <w:abstractNumId w:val="4"/>
  </w:num>
  <w:num w:numId="19">
    <w:abstractNumId w:val="17"/>
  </w:num>
  <w:num w:numId="20">
    <w:abstractNumId w:val="20"/>
  </w:num>
  <w:num w:numId="21">
    <w:abstractNumId w:val="22"/>
  </w:num>
  <w:num w:numId="22">
    <w:abstractNumId w:val="25"/>
  </w:num>
  <w:num w:numId="23">
    <w:abstractNumId w:val="0"/>
  </w:num>
  <w:num w:numId="24">
    <w:abstractNumId w:val="16"/>
  </w:num>
  <w:num w:numId="25">
    <w:abstractNumId w:val="29"/>
  </w:num>
  <w:num w:numId="26">
    <w:abstractNumId w:val="28"/>
  </w:num>
  <w:num w:numId="27">
    <w:abstractNumId w:val="19"/>
  </w:num>
  <w:num w:numId="28">
    <w:abstractNumId w:val="24"/>
  </w:num>
  <w:num w:numId="29">
    <w:abstractNumId w:val="15"/>
  </w:num>
  <w:num w:numId="30">
    <w:abstractNumId w:val="18"/>
  </w:num>
  <w:num w:numId="31">
    <w:abstractNumId w:val="13"/>
  </w:num>
  <w:num w:numId="32">
    <w:abstractNumId w:val="14"/>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077D9"/>
    <w:rsid w:val="000136BA"/>
    <w:rsid w:val="00015640"/>
    <w:rsid w:val="00017B5D"/>
    <w:rsid w:val="00017ED2"/>
    <w:rsid w:val="000239B3"/>
    <w:rsid w:val="00023BE3"/>
    <w:rsid w:val="00027433"/>
    <w:rsid w:val="00031C7D"/>
    <w:rsid w:val="00031CC0"/>
    <w:rsid w:val="00033396"/>
    <w:rsid w:val="00035B14"/>
    <w:rsid w:val="0003750C"/>
    <w:rsid w:val="0004290B"/>
    <w:rsid w:val="000449FC"/>
    <w:rsid w:val="000466CB"/>
    <w:rsid w:val="00046795"/>
    <w:rsid w:val="000468AB"/>
    <w:rsid w:val="00050263"/>
    <w:rsid w:val="00050F36"/>
    <w:rsid w:val="000545E6"/>
    <w:rsid w:val="00055538"/>
    <w:rsid w:val="00055576"/>
    <w:rsid w:val="00062EDB"/>
    <w:rsid w:val="000638E6"/>
    <w:rsid w:val="00063DD0"/>
    <w:rsid w:val="00065309"/>
    <w:rsid w:val="000656BA"/>
    <w:rsid w:val="000718AD"/>
    <w:rsid w:val="00071F81"/>
    <w:rsid w:val="00075C49"/>
    <w:rsid w:val="0007769F"/>
    <w:rsid w:val="0008384D"/>
    <w:rsid w:val="0008418A"/>
    <w:rsid w:val="00090F8F"/>
    <w:rsid w:val="000917C7"/>
    <w:rsid w:val="00092310"/>
    <w:rsid w:val="0009560A"/>
    <w:rsid w:val="000975D9"/>
    <w:rsid w:val="00097CD4"/>
    <w:rsid w:val="000A27DD"/>
    <w:rsid w:val="000A2D31"/>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3B75"/>
    <w:rsid w:val="000D5EE4"/>
    <w:rsid w:val="000D7CFC"/>
    <w:rsid w:val="000E6311"/>
    <w:rsid w:val="000F6A61"/>
    <w:rsid w:val="000F71EF"/>
    <w:rsid w:val="001016E5"/>
    <w:rsid w:val="0010252A"/>
    <w:rsid w:val="00105C2B"/>
    <w:rsid w:val="00105D7B"/>
    <w:rsid w:val="001076DA"/>
    <w:rsid w:val="00110978"/>
    <w:rsid w:val="001128A5"/>
    <w:rsid w:val="00113D1D"/>
    <w:rsid w:val="0011502B"/>
    <w:rsid w:val="00115F20"/>
    <w:rsid w:val="00116B42"/>
    <w:rsid w:val="00124587"/>
    <w:rsid w:val="00127916"/>
    <w:rsid w:val="00133301"/>
    <w:rsid w:val="0013504F"/>
    <w:rsid w:val="00136BE0"/>
    <w:rsid w:val="00137217"/>
    <w:rsid w:val="00140C6C"/>
    <w:rsid w:val="00141345"/>
    <w:rsid w:val="0014729D"/>
    <w:rsid w:val="001552A1"/>
    <w:rsid w:val="00157882"/>
    <w:rsid w:val="00161A53"/>
    <w:rsid w:val="00165103"/>
    <w:rsid w:val="0016765A"/>
    <w:rsid w:val="00171D7F"/>
    <w:rsid w:val="00172C28"/>
    <w:rsid w:val="00172D5C"/>
    <w:rsid w:val="00174D10"/>
    <w:rsid w:val="00180A9E"/>
    <w:rsid w:val="00181021"/>
    <w:rsid w:val="00182B1F"/>
    <w:rsid w:val="00190714"/>
    <w:rsid w:val="0019102F"/>
    <w:rsid w:val="00192378"/>
    <w:rsid w:val="0019552B"/>
    <w:rsid w:val="001A2DA4"/>
    <w:rsid w:val="001A300F"/>
    <w:rsid w:val="001A55F0"/>
    <w:rsid w:val="001A7287"/>
    <w:rsid w:val="001A7BFA"/>
    <w:rsid w:val="001B0112"/>
    <w:rsid w:val="001B095A"/>
    <w:rsid w:val="001B2F8A"/>
    <w:rsid w:val="001B4204"/>
    <w:rsid w:val="001B713D"/>
    <w:rsid w:val="001C0252"/>
    <w:rsid w:val="001C23FD"/>
    <w:rsid w:val="001D0A27"/>
    <w:rsid w:val="001D1BE5"/>
    <w:rsid w:val="001D1F57"/>
    <w:rsid w:val="001D6341"/>
    <w:rsid w:val="001E3197"/>
    <w:rsid w:val="001E43FC"/>
    <w:rsid w:val="001E5675"/>
    <w:rsid w:val="001E5F28"/>
    <w:rsid w:val="00200F9F"/>
    <w:rsid w:val="002015BB"/>
    <w:rsid w:val="0020410A"/>
    <w:rsid w:val="002056F0"/>
    <w:rsid w:val="00207377"/>
    <w:rsid w:val="00217CBC"/>
    <w:rsid w:val="0022327B"/>
    <w:rsid w:val="00230E45"/>
    <w:rsid w:val="0023498A"/>
    <w:rsid w:val="00235E08"/>
    <w:rsid w:val="00235FFC"/>
    <w:rsid w:val="0023696C"/>
    <w:rsid w:val="002378DE"/>
    <w:rsid w:val="00240637"/>
    <w:rsid w:val="00242B20"/>
    <w:rsid w:val="00243AA5"/>
    <w:rsid w:val="0024522E"/>
    <w:rsid w:val="0024597A"/>
    <w:rsid w:val="002469C0"/>
    <w:rsid w:val="00246A96"/>
    <w:rsid w:val="002506CD"/>
    <w:rsid w:val="00252411"/>
    <w:rsid w:val="00253A43"/>
    <w:rsid w:val="002544D3"/>
    <w:rsid w:val="00255DC9"/>
    <w:rsid w:val="00257318"/>
    <w:rsid w:val="00257BAD"/>
    <w:rsid w:val="002664E2"/>
    <w:rsid w:val="0027195F"/>
    <w:rsid w:val="002749C1"/>
    <w:rsid w:val="002806B4"/>
    <w:rsid w:val="00281F8D"/>
    <w:rsid w:val="0028223B"/>
    <w:rsid w:val="00282D9B"/>
    <w:rsid w:val="00286729"/>
    <w:rsid w:val="00294DBF"/>
    <w:rsid w:val="0029745D"/>
    <w:rsid w:val="00297D31"/>
    <w:rsid w:val="002B41B2"/>
    <w:rsid w:val="002B48E6"/>
    <w:rsid w:val="002B594B"/>
    <w:rsid w:val="002C15F7"/>
    <w:rsid w:val="002C27AE"/>
    <w:rsid w:val="002C7559"/>
    <w:rsid w:val="002D50A7"/>
    <w:rsid w:val="002E38C4"/>
    <w:rsid w:val="002E3C26"/>
    <w:rsid w:val="002F155B"/>
    <w:rsid w:val="002F4A2E"/>
    <w:rsid w:val="002F7958"/>
    <w:rsid w:val="00300946"/>
    <w:rsid w:val="0030412A"/>
    <w:rsid w:val="00304DF3"/>
    <w:rsid w:val="00304E70"/>
    <w:rsid w:val="00312127"/>
    <w:rsid w:val="00312AFC"/>
    <w:rsid w:val="00315ACA"/>
    <w:rsid w:val="003216C1"/>
    <w:rsid w:val="00324F91"/>
    <w:rsid w:val="00326955"/>
    <w:rsid w:val="00332F85"/>
    <w:rsid w:val="00333E8D"/>
    <w:rsid w:val="0033681B"/>
    <w:rsid w:val="00336EDC"/>
    <w:rsid w:val="00347368"/>
    <w:rsid w:val="00351967"/>
    <w:rsid w:val="0035436A"/>
    <w:rsid w:val="00356A25"/>
    <w:rsid w:val="00361501"/>
    <w:rsid w:val="00362E3C"/>
    <w:rsid w:val="00363215"/>
    <w:rsid w:val="003666A3"/>
    <w:rsid w:val="003672AF"/>
    <w:rsid w:val="00391C4B"/>
    <w:rsid w:val="003945F9"/>
    <w:rsid w:val="00394B5F"/>
    <w:rsid w:val="00395193"/>
    <w:rsid w:val="003A112B"/>
    <w:rsid w:val="003A411E"/>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42D0"/>
    <w:rsid w:val="003E619D"/>
    <w:rsid w:val="003E626B"/>
    <w:rsid w:val="003E7146"/>
    <w:rsid w:val="003E72FF"/>
    <w:rsid w:val="003F30B4"/>
    <w:rsid w:val="003F40A8"/>
    <w:rsid w:val="003F51CC"/>
    <w:rsid w:val="003F6768"/>
    <w:rsid w:val="003F7C89"/>
    <w:rsid w:val="00400D74"/>
    <w:rsid w:val="00401F35"/>
    <w:rsid w:val="0040387A"/>
    <w:rsid w:val="00406957"/>
    <w:rsid w:val="0041020F"/>
    <w:rsid w:val="00414966"/>
    <w:rsid w:val="004151F1"/>
    <w:rsid w:val="0041731B"/>
    <w:rsid w:val="00420287"/>
    <w:rsid w:val="004208AA"/>
    <w:rsid w:val="00423BE9"/>
    <w:rsid w:val="00425817"/>
    <w:rsid w:val="00425F8C"/>
    <w:rsid w:val="00432ED8"/>
    <w:rsid w:val="00433A78"/>
    <w:rsid w:val="004410C0"/>
    <w:rsid w:val="00445293"/>
    <w:rsid w:val="00450818"/>
    <w:rsid w:val="004634F0"/>
    <w:rsid w:val="004748BF"/>
    <w:rsid w:val="00474E2A"/>
    <w:rsid w:val="00477E14"/>
    <w:rsid w:val="00482BAD"/>
    <w:rsid w:val="00483CCA"/>
    <w:rsid w:val="00484EEE"/>
    <w:rsid w:val="00496099"/>
    <w:rsid w:val="00496E55"/>
    <w:rsid w:val="00497AA3"/>
    <w:rsid w:val="004A01D2"/>
    <w:rsid w:val="004A3AA7"/>
    <w:rsid w:val="004A6BA7"/>
    <w:rsid w:val="004A7C8A"/>
    <w:rsid w:val="004B1EBD"/>
    <w:rsid w:val="004B5622"/>
    <w:rsid w:val="004C1AC2"/>
    <w:rsid w:val="004C251E"/>
    <w:rsid w:val="004C3732"/>
    <w:rsid w:val="004C386A"/>
    <w:rsid w:val="004C47B5"/>
    <w:rsid w:val="004C5389"/>
    <w:rsid w:val="004C6907"/>
    <w:rsid w:val="004D07B0"/>
    <w:rsid w:val="004D2E7F"/>
    <w:rsid w:val="004D45F3"/>
    <w:rsid w:val="004E2152"/>
    <w:rsid w:val="004E35BA"/>
    <w:rsid w:val="004E392E"/>
    <w:rsid w:val="004E565C"/>
    <w:rsid w:val="004E5BF8"/>
    <w:rsid w:val="004F04A1"/>
    <w:rsid w:val="004F56BB"/>
    <w:rsid w:val="004F6721"/>
    <w:rsid w:val="00500B86"/>
    <w:rsid w:val="00507022"/>
    <w:rsid w:val="00507206"/>
    <w:rsid w:val="00512208"/>
    <w:rsid w:val="00526D00"/>
    <w:rsid w:val="005331EB"/>
    <w:rsid w:val="00533F13"/>
    <w:rsid w:val="00534CDF"/>
    <w:rsid w:val="00534F68"/>
    <w:rsid w:val="00535B6C"/>
    <w:rsid w:val="00536FFC"/>
    <w:rsid w:val="0054058F"/>
    <w:rsid w:val="005466DC"/>
    <w:rsid w:val="00551824"/>
    <w:rsid w:val="00552652"/>
    <w:rsid w:val="00553516"/>
    <w:rsid w:val="005540CF"/>
    <w:rsid w:val="005549D5"/>
    <w:rsid w:val="00560ECA"/>
    <w:rsid w:val="00562510"/>
    <w:rsid w:val="00563FC7"/>
    <w:rsid w:val="00566FE3"/>
    <w:rsid w:val="00570710"/>
    <w:rsid w:val="00571AD3"/>
    <w:rsid w:val="005769DE"/>
    <w:rsid w:val="00583CB0"/>
    <w:rsid w:val="00586615"/>
    <w:rsid w:val="00586D87"/>
    <w:rsid w:val="005959FD"/>
    <w:rsid w:val="0059752C"/>
    <w:rsid w:val="005A27CE"/>
    <w:rsid w:val="005A5CC3"/>
    <w:rsid w:val="005A5CD8"/>
    <w:rsid w:val="005B1322"/>
    <w:rsid w:val="005C3EC4"/>
    <w:rsid w:val="005C41F3"/>
    <w:rsid w:val="005C4620"/>
    <w:rsid w:val="005C5655"/>
    <w:rsid w:val="005C7B0B"/>
    <w:rsid w:val="005D24DB"/>
    <w:rsid w:val="005D5757"/>
    <w:rsid w:val="005D7DAE"/>
    <w:rsid w:val="005E28F5"/>
    <w:rsid w:val="005E2A61"/>
    <w:rsid w:val="005E42A5"/>
    <w:rsid w:val="005E4463"/>
    <w:rsid w:val="005E5B86"/>
    <w:rsid w:val="005E79F9"/>
    <w:rsid w:val="005F020C"/>
    <w:rsid w:val="005F4354"/>
    <w:rsid w:val="005F5A97"/>
    <w:rsid w:val="005F5DA0"/>
    <w:rsid w:val="00601A68"/>
    <w:rsid w:val="00601B20"/>
    <w:rsid w:val="006047A5"/>
    <w:rsid w:val="0060621F"/>
    <w:rsid w:val="006162CA"/>
    <w:rsid w:val="00625F40"/>
    <w:rsid w:val="0062750E"/>
    <w:rsid w:val="00630251"/>
    <w:rsid w:val="00632B41"/>
    <w:rsid w:val="00634649"/>
    <w:rsid w:val="0063752F"/>
    <w:rsid w:val="00641425"/>
    <w:rsid w:val="006475F2"/>
    <w:rsid w:val="00652336"/>
    <w:rsid w:val="00652384"/>
    <w:rsid w:val="00652D34"/>
    <w:rsid w:val="00654463"/>
    <w:rsid w:val="00661363"/>
    <w:rsid w:val="006614A7"/>
    <w:rsid w:val="0066530B"/>
    <w:rsid w:val="00665435"/>
    <w:rsid w:val="00666020"/>
    <w:rsid w:val="00670062"/>
    <w:rsid w:val="00670919"/>
    <w:rsid w:val="00671ECB"/>
    <w:rsid w:val="00672C37"/>
    <w:rsid w:val="00674A61"/>
    <w:rsid w:val="00674AFC"/>
    <w:rsid w:val="00685316"/>
    <w:rsid w:val="006853FE"/>
    <w:rsid w:val="0069259C"/>
    <w:rsid w:val="006A1D20"/>
    <w:rsid w:val="006A1D68"/>
    <w:rsid w:val="006A4EB1"/>
    <w:rsid w:val="006A5B3D"/>
    <w:rsid w:val="006A5DFF"/>
    <w:rsid w:val="006A5F3F"/>
    <w:rsid w:val="006B0544"/>
    <w:rsid w:val="006B353C"/>
    <w:rsid w:val="006B50B1"/>
    <w:rsid w:val="006C1E6B"/>
    <w:rsid w:val="006D0DFD"/>
    <w:rsid w:val="006D2AE3"/>
    <w:rsid w:val="006D3A92"/>
    <w:rsid w:val="006D752E"/>
    <w:rsid w:val="006E0446"/>
    <w:rsid w:val="006E442C"/>
    <w:rsid w:val="006E4732"/>
    <w:rsid w:val="006E4FC6"/>
    <w:rsid w:val="006E6095"/>
    <w:rsid w:val="006F07EF"/>
    <w:rsid w:val="006F1AD9"/>
    <w:rsid w:val="00700BF6"/>
    <w:rsid w:val="007037A4"/>
    <w:rsid w:val="00704C2B"/>
    <w:rsid w:val="007050D8"/>
    <w:rsid w:val="007050EA"/>
    <w:rsid w:val="00722F2F"/>
    <w:rsid w:val="007277A5"/>
    <w:rsid w:val="00736732"/>
    <w:rsid w:val="00736D90"/>
    <w:rsid w:val="00737178"/>
    <w:rsid w:val="007445BE"/>
    <w:rsid w:val="007464BD"/>
    <w:rsid w:val="00746F83"/>
    <w:rsid w:val="0075038E"/>
    <w:rsid w:val="007563B5"/>
    <w:rsid w:val="007674FB"/>
    <w:rsid w:val="007678EB"/>
    <w:rsid w:val="00767AF9"/>
    <w:rsid w:val="00770345"/>
    <w:rsid w:val="00771D1C"/>
    <w:rsid w:val="00772372"/>
    <w:rsid w:val="00772D11"/>
    <w:rsid w:val="007764AD"/>
    <w:rsid w:val="007773B8"/>
    <w:rsid w:val="007774B2"/>
    <w:rsid w:val="00780CD5"/>
    <w:rsid w:val="00781A12"/>
    <w:rsid w:val="00782151"/>
    <w:rsid w:val="0078740A"/>
    <w:rsid w:val="0079006E"/>
    <w:rsid w:val="007902A0"/>
    <w:rsid w:val="00795D54"/>
    <w:rsid w:val="007A1436"/>
    <w:rsid w:val="007B122A"/>
    <w:rsid w:val="007B3237"/>
    <w:rsid w:val="007B3614"/>
    <w:rsid w:val="007B44A7"/>
    <w:rsid w:val="007C1766"/>
    <w:rsid w:val="007C21A7"/>
    <w:rsid w:val="007C764C"/>
    <w:rsid w:val="007C7956"/>
    <w:rsid w:val="007D3115"/>
    <w:rsid w:val="007D6E6C"/>
    <w:rsid w:val="007E26F6"/>
    <w:rsid w:val="007E365E"/>
    <w:rsid w:val="007E4666"/>
    <w:rsid w:val="007E4947"/>
    <w:rsid w:val="007E5673"/>
    <w:rsid w:val="007E5A44"/>
    <w:rsid w:val="007F2F29"/>
    <w:rsid w:val="007F73D0"/>
    <w:rsid w:val="00802166"/>
    <w:rsid w:val="00802C40"/>
    <w:rsid w:val="00803692"/>
    <w:rsid w:val="00804F5C"/>
    <w:rsid w:val="00805347"/>
    <w:rsid w:val="008057E3"/>
    <w:rsid w:val="00805C46"/>
    <w:rsid w:val="008067F9"/>
    <w:rsid w:val="00806AA3"/>
    <w:rsid w:val="008102EA"/>
    <w:rsid w:val="00811CEC"/>
    <w:rsid w:val="00815536"/>
    <w:rsid w:val="00815ED7"/>
    <w:rsid w:val="008163E0"/>
    <w:rsid w:val="00820B7C"/>
    <w:rsid w:val="008216D9"/>
    <w:rsid w:val="00823782"/>
    <w:rsid w:val="00825FAD"/>
    <w:rsid w:val="00825FBD"/>
    <w:rsid w:val="0082645E"/>
    <w:rsid w:val="00827C5B"/>
    <w:rsid w:val="00832EAA"/>
    <w:rsid w:val="00835138"/>
    <w:rsid w:val="008474F3"/>
    <w:rsid w:val="00847764"/>
    <w:rsid w:val="008477E3"/>
    <w:rsid w:val="008523A5"/>
    <w:rsid w:val="008532FA"/>
    <w:rsid w:val="00854D10"/>
    <w:rsid w:val="008575E2"/>
    <w:rsid w:val="008603F5"/>
    <w:rsid w:val="008638BA"/>
    <w:rsid w:val="00863910"/>
    <w:rsid w:val="008711DF"/>
    <w:rsid w:val="0087425C"/>
    <w:rsid w:val="00882958"/>
    <w:rsid w:val="00882FCB"/>
    <w:rsid w:val="00883608"/>
    <w:rsid w:val="00884B3F"/>
    <w:rsid w:val="00885145"/>
    <w:rsid w:val="008938F2"/>
    <w:rsid w:val="00894E8A"/>
    <w:rsid w:val="00895E98"/>
    <w:rsid w:val="008A3D6B"/>
    <w:rsid w:val="008A4E56"/>
    <w:rsid w:val="008A71A2"/>
    <w:rsid w:val="008B1B67"/>
    <w:rsid w:val="008B3768"/>
    <w:rsid w:val="008B3F4F"/>
    <w:rsid w:val="008B7D72"/>
    <w:rsid w:val="008C2DD1"/>
    <w:rsid w:val="008C2EC4"/>
    <w:rsid w:val="008C3B5F"/>
    <w:rsid w:val="008D0FC4"/>
    <w:rsid w:val="008D2038"/>
    <w:rsid w:val="008D33A2"/>
    <w:rsid w:val="008D555A"/>
    <w:rsid w:val="008D6DF4"/>
    <w:rsid w:val="008E55EC"/>
    <w:rsid w:val="008E7308"/>
    <w:rsid w:val="008F0CE5"/>
    <w:rsid w:val="008F16E5"/>
    <w:rsid w:val="008F41AA"/>
    <w:rsid w:val="008F5CB9"/>
    <w:rsid w:val="00900917"/>
    <w:rsid w:val="0090490B"/>
    <w:rsid w:val="00912AB3"/>
    <w:rsid w:val="00912DB0"/>
    <w:rsid w:val="00914AAA"/>
    <w:rsid w:val="009153C8"/>
    <w:rsid w:val="00920441"/>
    <w:rsid w:val="00930206"/>
    <w:rsid w:val="00940BD4"/>
    <w:rsid w:val="00947A53"/>
    <w:rsid w:val="009503CF"/>
    <w:rsid w:val="009515CA"/>
    <w:rsid w:val="009538A5"/>
    <w:rsid w:val="00955877"/>
    <w:rsid w:val="00956B15"/>
    <w:rsid w:val="00957D2C"/>
    <w:rsid w:val="00963829"/>
    <w:rsid w:val="00971581"/>
    <w:rsid w:val="00974C2E"/>
    <w:rsid w:val="00982A06"/>
    <w:rsid w:val="00982B9F"/>
    <w:rsid w:val="0098581A"/>
    <w:rsid w:val="00996522"/>
    <w:rsid w:val="009A1685"/>
    <w:rsid w:val="009A1760"/>
    <w:rsid w:val="009A5889"/>
    <w:rsid w:val="009B1340"/>
    <w:rsid w:val="009B2190"/>
    <w:rsid w:val="009B2326"/>
    <w:rsid w:val="009B454F"/>
    <w:rsid w:val="009B5BC0"/>
    <w:rsid w:val="009B73E6"/>
    <w:rsid w:val="009C34C2"/>
    <w:rsid w:val="009C6FBB"/>
    <w:rsid w:val="009D4AE4"/>
    <w:rsid w:val="009D5A77"/>
    <w:rsid w:val="009D5B8F"/>
    <w:rsid w:val="009E1DB2"/>
    <w:rsid w:val="009F721E"/>
    <w:rsid w:val="00A02D5A"/>
    <w:rsid w:val="00A05A9B"/>
    <w:rsid w:val="00A1775F"/>
    <w:rsid w:val="00A205AD"/>
    <w:rsid w:val="00A21CB3"/>
    <w:rsid w:val="00A21DA5"/>
    <w:rsid w:val="00A249D3"/>
    <w:rsid w:val="00A260B0"/>
    <w:rsid w:val="00A3038C"/>
    <w:rsid w:val="00A30B26"/>
    <w:rsid w:val="00A3278B"/>
    <w:rsid w:val="00A33569"/>
    <w:rsid w:val="00A369C5"/>
    <w:rsid w:val="00A42E4B"/>
    <w:rsid w:val="00A44ACB"/>
    <w:rsid w:val="00A455FD"/>
    <w:rsid w:val="00A461C4"/>
    <w:rsid w:val="00A467AA"/>
    <w:rsid w:val="00A5019D"/>
    <w:rsid w:val="00A51E26"/>
    <w:rsid w:val="00A54344"/>
    <w:rsid w:val="00A55EE0"/>
    <w:rsid w:val="00A702BE"/>
    <w:rsid w:val="00A70D15"/>
    <w:rsid w:val="00A77007"/>
    <w:rsid w:val="00A80CE4"/>
    <w:rsid w:val="00A821F7"/>
    <w:rsid w:val="00A871EA"/>
    <w:rsid w:val="00A87521"/>
    <w:rsid w:val="00A90F19"/>
    <w:rsid w:val="00A911A2"/>
    <w:rsid w:val="00A9314C"/>
    <w:rsid w:val="00A956A9"/>
    <w:rsid w:val="00AA1216"/>
    <w:rsid w:val="00AA3FC6"/>
    <w:rsid w:val="00AB0FEE"/>
    <w:rsid w:val="00AB3EA6"/>
    <w:rsid w:val="00AB617D"/>
    <w:rsid w:val="00AC228E"/>
    <w:rsid w:val="00AC3FA3"/>
    <w:rsid w:val="00AC7814"/>
    <w:rsid w:val="00AD04B5"/>
    <w:rsid w:val="00AD0EED"/>
    <w:rsid w:val="00AD161D"/>
    <w:rsid w:val="00AD59D9"/>
    <w:rsid w:val="00AD6373"/>
    <w:rsid w:val="00AE09A7"/>
    <w:rsid w:val="00AE2482"/>
    <w:rsid w:val="00AF3B2E"/>
    <w:rsid w:val="00B00BC1"/>
    <w:rsid w:val="00B022FE"/>
    <w:rsid w:val="00B0271A"/>
    <w:rsid w:val="00B037E7"/>
    <w:rsid w:val="00B06CD6"/>
    <w:rsid w:val="00B078D5"/>
    <w:rsid w:val="00B11D9E"/>
    <w:rsid w:val="00B126C1"/>
    <w:rsid w:val="00B14792"/>
    <w:rsid w:val="00B24CEC"/>
    <w:rsid w:val="00B25FAC"/>
    <w:rsid w:val="00B41E40"/>
    <w:rsid w:val="00B426B3"/>
    <w:rsid w:val="00B502B4"/>
    <w:rsid w:val="00B50908"/>
    <w:rsid w:val="00B51252"/>
    <w:rsid w:val="00B5370B"/>
    <w:rsid w:val="00B65019"/>
    <w:rsid w:val="00B67D00"/>
    <w:rsid w:val="00B704EA"/>
    <w:rsid w:val="00B712AE"/>
    <w:rsid w:val="00B725FB"/>
    <w:rsid w:val="00B748B3"/>
    <w:rsid w:val="00B74F7C"/>
    <w:rsid w:val="00B75D8C"/>
    <w:rsid w:val="00B77808"/>
    <w:rsid w:val="00B80073"/>
    <w:rsid w:val="00B8008F"/>
    <w:rsid w:val="00B879CA"/>
    <w:rsid w:val="00B9310A"/>
    <w:rsid w:val="00B945EB"/>
    <w:rsid w:val="00B94AD0"/>
    <w:rsid w:val="00B966E0"/>
    <w:rsid w:val="00B96D20"/>
    <w:rsid w:val="00BA0EF0"/>
    <w:rsid w:val="00BA5C92"/>
    <w:rsid w:val="00BA70B9"/>
    <w:rsid w:val="00BB1011"/>
    <w:rsid w:val="00BB1C64"/>
    <w:rsid w:val="00BB1CB8"/>
    <w:rsid w:val="00BB1D21"/>
    <w:rsid w:val="00BB3C2E"/>
    <w:rsid w:val="00BB4AAF"/>
    <w:rsid w:val="00BB5F95"/>
    <w:rsid w:val="00BC51D3"/>
    <w:rsid w:val="00BC5F6D"/>
    <w:rsid w:val="00BD61F1"/>
    <w:rsid w:val="00BD737D"/>
    <w:rsid w:val="00BE13B4"/>
    <w:rsid w:val="00BE163C"/>
    <w:rsid w:val="00BE5907"/>
    <w:rsid w:val="00C02A12"/>
    <w:rsid w:val="00C05E6D"/>
    <w:rsid w:val="00C1100C"/>
    <w:rsid w:val="00C144E7"/>
    <w:rsid w:val="00C16958"/>
    <w:rsid w:val="00C16EDE"/>
    <w:rsid w:val="00C223A7"/>
    <w:rsid w:val="00C250C5"/>
    <w:rsid w:val="00C3137C"/>
    <w:rsid w:val="00C344C1"/>
    <w:rsid w:val="00C34948"/>
    <w:rsid w:val="00C379BF"/>
    <w:rsid w:val="00C44E24"/>
    <w:rsid w:val="00C45CB4"/>
    <w:rsid w:val="00C501E5"/>
    <w:rsid w:val="00C52062"/>
    <w:rsid w:val="00C52EBF"/>
    <w:rsid w:val="00C55861"/>
    <w:rsid w:val="00C57FAE"/>
    <w:rsid w:val="00C626A3"/>
    <w:rsid w:val="00C62EDC"/>
    <w:rsid w:val="00C70AA4"/>
    <w:rsid w:val="00C76B4D"/>
    <w:rsid w:val="00C8047E"/>
    <w:rsid w:val="00C80705"/>
    <w:rsid w:val="00C8076F"/>
    <w:rsid w:val="00C808A2"/>
    <w:rsid w:val="00C80B8D"/>
    <w:rsid w:val="00C812AF"/>
    <w:rsid w:val="00C82B6E"/>
    <w:rsid w:val="00C90398"/>
    <w:rsid w:val="00C90616"/>
    <w:rsid w:val="00C91319"/>
    <w:rsid w:val="00C937C2"/>
    <w:rsid w:val="00C93FD9"/>
    <w:rsid w:val="00C95F40"/>
    <w:rsid w:val="00C96762"/>
    <w:rsid w:val="00CA11D2"/>
    <w:rsid w:val="00CA2E5D"/>
    <w:rsid w:val="00CA443F"/>
    <w:rsid w:val="00CA5473"/>
    <w:rsid w:val="00CA6BB3"/>
    <w:rsid w:val="00CB00A7"/>
    <w:rsid w:val="00CB0B3B"/>
    <w:rsid w:val="00CB0BEB"/>
    <w:rsid w:val="00CB2A3D"/>
    <w:rsid w:val="00CB4820"/>
    <w:rsid w:val="00CB5B6F"/>
    <w:rsid w:val="00CC38C0"/>
    <w:rsid w:val="00CC5410"/>
    <w:rsid w:val="00CD4476"/>
    <w:rsid w:val="00CD4F99"/>
    <w:rsid w:val="00CE09C8"/>
    <w:rsid w:val="00CE1835"/>
    <w:rsid w:val="00CF2A93"/>
    <w:rsid w:val="00CF41F0"/>
    <w:rsid w:val="00CF5624"/>
    <w:rsid w:val="00D06160"/>
    <w:rsid w:val="00D06F8D"/>
    <w:rsid w:val="00D074BF"/>
    <w:rsid w:val="00D11214"/>
    <w:rsid w:val="00D15323"/>
    <w:rsid w:val="00D21561"/>
    <w:rsid w:val="00D22DD6"/>
    <w:rsid w:val="00D2534F"/>
    <w:rsid w:val="00D2674D"/>
    <w:rsid w:val="00D302B9"/>
    <w:rsid w:val="00D30B5F"/>
    <w:rsid w:val="00D31FAF"/>
    <w:rsid w:val="00D40B1D"/>
    <w:rsid w:val="00D431C4"/>
    <w:rsid w:val="00D46E52"/>
    <w:rsid w:val="00D51CA7"/>
    <w:rsid w:val="00D62944"/>
    <w:rsid w:val="00D63A5B"/>
    <w:rsid w:val="00D644CA"/>
    <w:rsid w:val="00D66D62"/>
    <w:rsid w:val="00D702CF"/>
    <w:rsid w:val="00D71138"/>
    <w:rsid w:val="00D71179"/>
    <w:rsid w:val="00D719C6"/>
    <w:rsid w:val="00D72EB5"/>
    <w:rsid w:val="00D73762"/>
    <w:rsid w:val="00D75745"/>
    <w:rsid w:val="00D8104E"/>
    <w:rsid w:val="00D82568"/>
    <w:rsid w:val="00D85188"/>
    <w:rsid w:val="00D85D06"/>
    <w:rsid w:val="00D97995"/>
    <w:rsid w:val="00DA12D4"/>
    <w:rsid w:val="00DA3B2F"/>
    <w:rsid w:val="00DA6054"/>
    <w:rsid w:val="00DB0941"/>
    <w:rsid w:val="00DB0B7E"/>
    <w:rsid w:val="00DB388D"/>
    <w:rsid w:val="00DB51C0"/>
    <w:rsid w:val="00DC0064"/>
    <w:rsid w:val="00DC014F"/>
    <w:rsid w:val="00DC0225"/>
    <w:rsid w:val="00DC0767"/>
    <w:rsid w:val="00DC07B0"/>
    <w:rsid w:val="00DC4989"/>
    <w:rsid w:val="00DC5B72"/>
    <w:rsid w:val="00DC6B16"/>
    <w:rsid w:val="00DC6E70"/>
    <w:rsid w:val="00DC737C"/>
    <w:rsid w:val="00DD01B2"/>
    <w:rsid w:val="00DD1F6E"/>
    <w:rsid w:val="00DD5102"/>
    <w:rsid w:val="00DE0139"/>
    <w:rsid w:val="00DE3306"/>
    <w:rsid w:val="00DE6058"/>
    <w:rsid w:val="00DF0A99"/>
    <w:rsid w:val="00DF1EEC"/>
    <w:rsid w:val="00DF76FA"/>
    <w:rsid w:val="00E05937"/>
    <w:rsid w:val="00E0647F"/>
    <w:rsid w:val="00E07169"/>
    <w:rsid w:val="00E10C62"/>
    <w:rsid w:val="00E10E71"/>
    <w:rsid w:val="00E13327"/>
    <w:rsid w:val="00E17CDA"/>
    <w:rsid w:val="00E212FA"/>
    <w:rsid w:val="00E22856"/>
    <w:rsid w:val="00E26F34"/>
    <w:rsid w:val="00E27D57"/>
    <w:rsid w:val="00E32AF0"/>
    <w:rsid w:val="00E349AC"/>
    <w:rsid w:val="00E369F7"/>
    <w:rsid w:val="00E36A4E"/>
    <w:rsid w:val="00E42307"/>
    <w:rsid w:val="00E42C01"/>
    <w:rsid w:val="00E43946"/>
    <w:rsid w:val="00E451C1"/>
    <w:rsid w:val="00E521CD"/>
    <w:rsid w:val="00E60D04"/>
    <w:rsid w:val="00E64628"/>
    <w:rsid w:val="00E673CF"/>
    <w:rsid w:val="00E67D36"/>
    <w:rsid w:val="00E706CF"/>
    <w:rsid w:val="00E71EDB"/>
    <w:rsid w:val="00E72E82"/>
    <w:rsid w:val="00E759BD"/>
    <w:rsid w:val="00E83112"/>
    <w:rsid w:val="00E8772F"/>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22F7"/>
    <w:rsid w:val="00ED37DD"/>
    <w:rsid w:val="00ED4518"/>
    <w:rsid w:val="00ED755F"/>
    <w:rsid w:val="00EE21F6"/>
    <w:rsid w:val="00EE3BFF"/>
    <w:rsid w:val="00EE5402"/>
    <w:rsid w:val="00EE5F75"/>
    <w:rsid w:val="00EE6276"/>
    <w:rsid w:val="00F05059"/>
    <w:rsid w:val="00F05559"/>
    <w:rsid w:val="00F101E7"/>
    <w:rsid w:val="00F118BE"/>
    <w:rsid w:val="00F13DD2"/>
    <w:rsid w:val="00F14EFD"/>
    <w:rsid w:val="00F15D42"/>
    <w:rsid w:val="00F2204E"/>
    <w:rsid w:val="00F3402C"/>
    <w:rsid w:val="00F417A2"/>
    <w:rsid w:val="00F50CC4"/>
    <w:rsid w:val="00F527CF"/>
    <w:rsid w:val="00F645EA"/>
    <w:rsid w:val="00F64BD2"/>
    <w:rsid w:val="00F656B7"/>
    <w:rsid w:val="00F656E8"/>
    <w:rsid w:val="00F67A9F"/>
    <w:rsid w:val="00F77170"/>
    <w:rsid w:val="00F826AB"/>
    <w:rsid w:val="00F9529A"/>
    <w:rsid w:val="00F97571"/>
    <w:rsid w:val="00FB252C"/>
    <w:rsid w:val="00FB29DF"/>
    <w:rsid w:val="00FB31D1"/>
    <w:rsid w:val="00FB5E26"/>
    <w:rsid w:val="00FB6379"/>
    <w:rsid w:val="00FB6D58"/>
    <w:rsid w:val="00FC0C86"/>
    <w:rsid w:val="00FC15A5"/>
    <w:rsid w:val="00FC2397"/>
    <w:rsid w:val="00FC3677"/>
    <w:rsid w:val="00FC4633"/>
    <w:rsid w:val="00FC57E7"/>
    <w:rsid w:val="00FC5B5F"/>
    <w:rsid w:val="00FC7A15"/>
    <w:rsid w:val="00FC7BBB"/>
    <w:rsid w:val="00FD0BAE"/>
    <w:rsid w:val="00FD43AA"/>
    <w:rsid w:val="00FD4D5E"/>
    <w:rsid w:val="00FD7F7E"/>
    <w:rsid w:val="00FE0789"/>
    <w:rsid w:val="00FE5389"/>
    <w:rsid w:val="00FE76DC"/>
    <w:rsid w:val="00FE7CA0"/>
    <w:rsid w:val="00FF2931"/>
    <w:rsid w:val="00FF4694"/>
    <w:rsid w:val="00FF5C0A"/>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8F41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415203353">
      <w:bodyDiv w:val="1"/>
      <w:marLeft w:val="0"/>
      <w:marRight w:val="0"/>
      <w:marTop w:val="0"/>
      <w:marBottom w:val="0"/>
      <w:divBdr>
        <w:top w:val="none" w:sz="0" w:space="0" w:color="auto"/>
        <w:left w:val="none" w:sz="0" w:space="0" w:color="auto"/>
        <w:bottom w:val="none" w:sz="0" w:space="0" w:color="auto"/>
        <w:right w:val="none" w:sz="0" w:space="0" w:color="auto"/>
      </w:divBdr>
    </w:div>
    <w:div w:id="171704843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0F7F-A0AB-4409-9863-678F95DD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10922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2016-03-01T17:47:00Z</dcterms:created>
  <dcterms:modified xsi:type="dcterms:W3CDTF">2016-09-27T19:18:00Z</dcterms:modified>
</cp:coreProperties>
</file>