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DF2B2A">
        <w:t>170.315.d.4</w:t>
      </w:r>
      <w:r w:rsidR="00A33B21">
        <w:t xml:space="preserve"> </w:t>
      </w:r>
      <w:r w:rsidR="00DF2B2A">
        <w:t>Amendments</w:t>
      </w:r>
    </w:p>
    <w:p w:rsidR="001E146A" w:rsidRPr="001E146A" w:rsidRDefault="001E146A" w:rsidP="001E146A"/>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993638" w:rsidTr="00DC0225">
        <w:trPr>
          <w:trHeight w:val="331"/>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31"/>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31"/>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31"/>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50"/>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993638" w:rsidRPr="00DC0225" w:rsidRDefault="00993638" w:rsidP="0099363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993638" w:rsidTr="00DC0225">
        <w:trPr>
          <w:trHeight w:val="350"/>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50"/>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50"/>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r w:rsidR="00993638" w:rsidTr="00DC0225">
        <w:trPr>
          <w:trHeight w:val="313"/>
        </w:trPr>
        <w:tc>
          <w:tcPr>
            <w:tcW w:w="4045" w:type="dxa"/>
            <w:shd w:val="clear" w:color="auto" w:fill="FFFFFF" w:themeFill="background1"/>
          </w:tcPr>
          <w:p w:rsidR="00993638" w:rsidRPr="00DC0225" w:rsidRDefault="00993638" w:rsidP="0099363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993638" w:rsidRPr="00DC0225" w:rsidRDefault="00993638" w:rsidP="00993638">
            <w:pPr>
              <w:rPr>
                <w:rFonts w:ascii="Leelawadee UI" w:hAnsi="Leelawadee UI" w:cs="Leelawadee UI"/>
              </w:rPr>
            </w:pPr>
          </w:p>
        </w:tc>
      </w:tr>
    </w:tbl>
    <w:p w:rsidR="00800742" w:rsidRDefault="00800742" w:rsidP="00800742">
      <w:pPr>
        <w:pStyle w:val="Heading3"/>
      </w:pPr>
      <w:r>
        <w:t>Overview</w:t>
      </w:r>
    </w:p>
    <w:p w:rsidR="00800742" w:rsidRDefault="00800742" w:rsidP="00800742">
      <w:r>
        <w:t>In this document you will find:</w:t>
      </w:r>
    </w:p>
    <w:p w:rsidR="00800742" w:rsidRDefault="009D1059" w:rsidP="00800742">
      <w:pPr>
        <w:pStyle w:val="ListParagraph"/>
        <w:numPr>
          <w:ilvl w:val="0"/>
          <w:numId w:val="31"/>
        </w:numPr>
      </w:pPr>
      <w:hyperlink w:anchor="_Test_Data_and" w:history="1">
        <w:r w:rsidR="00800742">
          <w:rPr>
            <w:rStyle w:val="Hyperlink"/>
          </w:rPr>
          <w:t>Test Data and Test Tools</w:t>
        </w:r>
      </w:hyperlink>
    </w:p>
    <w:p w:rsidR="00800742" w:rsidRDefault="009D1059" w:rsidP="00800742">
      <w:pPr>
        <w:pStyle w:val="ListParagraph"/>
        <w:numPr>
          <w:ilvl w:val="0"/>
          <w:numId w:val="31"/>
        </w:numPr>
      </w:pPr>
      <w:hyperlink w:anchor="_Demonstrate_Standards_Support" w:history="1">
        <w:r w:rsidR="00800742">
          <w:rPr>
            <w:rStyle w:val="Hyperlink"/>
          </w:rPr>
          <w:t>Standards Support</w:t>
        </w:r>
      </w:hyperlink>
    </w:p>
    <w:p w:rsidR="00800742" w:rsidRPr="00241B8B" w:rsidRDefault="009D1059" w:rsidP="00800742">
      <w:pPr>
        <w:pStyle w:val="ListParagraph"/>
        <w:numPr>
          <w:ilvl w:val="0"/>
          <w:numId w:val="31"/>
        </w:numPr>
        <w:rPr>
          <w:rStyle w:val="Hyperlink"/>
          <w:color w:val="auto"/>
          <w:u w:val="none"/>
        </w:rPr>
      </w:pPr>
      <w:hyperlink w:anchor="_170.315(d)(4)_Amendments" w:history="1">
        <w:r w:rsidR="00800742">
          <w:rPr>
            <w:rStyle w:val="Hyperlink"/>
          </w:rPr>
          <w:t>Drummond Test Report (Instructions, Expected Results, Points to Remember)</w:t>
        </w:r>
      </w:hyperlink>
    </w:p>
    <w:p w:rsidR="00800742" w:rsidRPr="00241B8B" w:rsidRDefault="009D1059" w:rsidP="00800742">
      <w:pPr>
        <w:pStyle w:val="ListParagraph"/>
        <w:numPr>
          <w:ilvl w:val="0"/>
          <w:numId w:val="31"/>
        </w:numPr>
        <w:rPr>
          <w:rStyle w:val="Hyperlink"/>
          <w:color w:val="auto"/>
          <w:u w:val="none"/>
        </w:rPr>
      </w:pPr>
      <w:hyperlink w:anchor="_Test_Procedures" w:history="1">
        <w:r w:rsidR="00800742" w:rsidRPr="00241B8B">
          <w:rPr>
            <w:rStyle w:val="Hyperlink"/>
          </w:rPr>
          <w:t>Test Procedures</w:t>
        </w:r>
      </w:hyperlink>
    </w:p>
    <w:p w:rsidR="00800742" w:rsidRDefault="009D1059" w:rsidP="00800742">
      <w:pPr>
        <w:pStyle w:val="ListParagraph"/>
        <w:numPr>
          <w:ilvl w:val="0"/>
          <w:numId w:val="31"/>
        </w:numPr>
      </w:pPr>
      <w:hyperlink w:anchor="_Appendix_A:_Testing_1" w:history="1">
        <w:r w:rsidR="00800742" w:rsidRPr="00241B8B">
          <w:rPr>
            <w:rStyle w:val="Hyperlink"/>
          </w:rPr>
          <w:t>Appendix A: Testing Guide</w:t>
        </w:r>
      </w:hyperlink>
    </w:p>
    <w:p w:rsidR="00800742" w:rsidRDefault="009D1059" w:rsidP="00800742">
      <w:pPr>
        <w:pStyle w:val="ListParagraph"/>
        <w:numPr>
          <w:ilvl w:val="0"/>
          <w:numId w:val="31"/>
        </w:numPr>
      </w:pPr>
      <w:hyperlink w:anchor="_Appendix_B:_ONC" w:history="1">
        <w:r w:rsidR="00800742">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800742"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628EB">
        <w:t>Health IT developer or Participant u</w:t>
      </w:r>
      <w:r w:rsidR="007902A0">
        <w:t>nder</w:t>
      </w:r>
      <w:r w:rsidR="004628EB">
        <w:t xml:space="preserve"> </w:t>
      </w:r>
      <w:r>
        <w:t>Test is familiar with the associated ONC test method.</w:t>
      </w:r>
      <w:r w:rsidRPr="00632B41">
        <w:t xml:space="preserve"> </w:t>
      </w:r>
    </w:p>
    <w:p w:rsidR="004A3FE9" w:rsidRDefault="004A3FE9">
      <w:pPr>
        <w:rPr>
          <w:rFonts w:ascii="Arial" w:hAnsi="Arial" w:cs="Arial"/>
          <w:b/>
          <w:bCs/>
          <w:sz w:val="26"/>
          <w:szCs w:val="26"/>
        </w:rPr>
      </w:pPr>
      <w:r>
        <w:rPr>
          <w:sz w:val="26"/>
          <w:szCs w:val="26"/>
        </w:rPr>
        <w:br w:type="page"/>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4A3FE9" w:rsidRDefault="004A3FE9">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628EB">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4B5890">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D5A77" w:rsidRPr="00255DC9">
              <w:rPr>
                <w:rFonts w:ascii="Leelawadee UI" w:hAnsi="Leelawadee UI" w:cs="Leelawadee UI"/>
              </w:rPr>
              <w:t xml:space="preserve">      </w:t>
            </w:r>
            <w:r w:rsidR="004628EB">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4C7F07">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D073F4" w:rsidRDefault="00806FD2" w:rsidP="00806FD2">
            <w:pPr>
              <w:pStyle w:val="ListParagraph"/>
            </w:pPr>
            <w:r>
              <w:rPr>
                <w:rFonts w:ascii="Leelawadee UI" w:hAnsi="Leelawadee UI" w:cs="Leelawadee UI"/>
              </w:rPr>
              <w:t>Health IT developer p</w:t>
            </w:r>
            <w:r w:rsidR="004628EB">
              <w:rPr>
                <w:rFonts w:ascii="Leelawadee UI" w:hAnsi="Leelawadee UI" w:cs="Leelawadee UI"/>
              </w:rPr>
              <w:t>repare</w:t>
            </w:r>
            <w:r>
              <w:rPr>
                <w:rFonts w:ascii="Leelawadee UI" w:hAnsi="Leelawadee UI" w:cs="Leelawadee UI"/>
              </w:rPr>
              <w:t>s</w:t>
            </w:r>
            <w:r w:rsidR="001B7EBC" w:rsidRPr="004628EB">
              <w:rPr>
                <w:rFonts w:ascii="Leelawadee UI" w:hAnsi="Leelawadee UI" w:cs="Leelawadee UI"/>
              </w:rPr>
              <w:t xml:space="preserve"> </w:t>
            </w:r>
            <w:r>
              <w:rPr>
                <w:rFonts w:ascii="Leelawadee UI" w:hAnsi="Leelawadee UI" w:cs="Leelawadee UI"/>
              </w:rPr>
              <w:t>(2)</w:t>
            </w:r>
            <w:r w:rsidR="001B7EBC" w:rsidRPr="004628EB">
              <w:rPr>
                <w:rFonts w:ascii="Leelawadee UI" w:hAnsi="Leelawadee UI" w:cs="Leelawadee UI"/>
              </w:rPr>
              <w:t xml:space="preserve"> test patient records with no </w:t>
            </w:r>
            <w:r w:rsidR="007C20DD">
              <w:rPr>
                <w:rFonts w:ascii="Leelawadee UI" w:hAnsi="Leelawadee UI" w:cs="Leelawadee UI"/>
              </w:rPr>
              <w:t xml:space="preserve">existing </w:t>
            </w:r>
            <w:r w:rsidR="001B7EBC" w:rsidRPr="004628EB">
              <w:rPr>
                <w:rFonts w:ascii="Leelawadee UI" w:hAnsi="Leelawadee UI" w:cs="Leelawadee UI"/>
              </w:rPr>
              <w:t>amendments</w:t>
            </w:r>
            <w:r w:rsidR="004628EB">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D073F4" w:rsidRDefault="004628EB" w:rsidP="004628EB">
            <w:pPr>
              <w:pStyle w:val="ListParagraph"/>
              <w:rPr>
                <w:b/>
              </w:rPr>
            </w:pPr>
            <w:r>
              <w:rPr>
                <w:rFonts w:ascii="Leelawadee UI" w:hAnsi="Leelawadee UI" w:cs="Leelawadee UI"/>
              </w:rPr>
              <w:t>Develope</w:t>
            </w:r>
            <w:r w:rsidR="004C7F07" w:rsidRPr="004628EB">
              <w:rPr>
                <w:rFonts w:ascii="Leelawadee UI" w:hAnsi="Leelawadee UI" w:cs="Leelawadee UI"/>
              </w:rPr>
              <w:t>r-supplied</w:t>
            </w:r>
            <w:r w:rsidR="00AD1CA1">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073F4" w:rsidRDefault="000F59B3" w:rsidP="004628EB">
            <w:pPr>
              <w:pStyle w:val="ListParagraph"/>
            </w:pPr>
            <w:r w:rsidRPr="004628EB">
              <w:rPr>
                <w:rFonts w:ascii="Leelawadee UI" w:hAnsi="Leelawadee UI" w:cs="Leelawadee UI"/>
              </w:rPr>
              <w:t>Not applicable</w:t>
            </w:r>
            <w:r w:rsidR="00AD1CA1">
              <w:rPr>
                <w:rFonts w:ascii="Leelawadee UI" w:hAnsi="Leelawadee UI" w:cs="Leelawadee UI"/>
              </w:rPr>
              <w:t>.</w:t>
            </w:r>
          </w:p>
        </w:tc>
      </w:tr>
    </w:tbl>
    <w:p w:rsidR="009D5A77" w:rsidRDefault="009D5A77" w:rsidP="009D5A77"/>
    <w:p w:rsidR="00D073F4" w:rsidRDefault="00D073F4" w:rsidP="009D5A77"/>
    <w:p w:rsidR="004A3FE9" w:rsidRDefault="004A3FE9">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0"/>
      </w:tblGrid>
      <w:tr w:rsidR="00124587" w:rsidTr="00021B1E">
        <w:trPr>
          <w:trHeight w:val="432"/>
        </w:trPr>
        <w:tc>
          <w:tcPr>
            <w:tcW w:w="180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930" w:type="dxa"/>
            <w:shd w:val="clear" w:color="auto" w:fill="DBE5F1" w:themeFill="accent1" w:themeFillTint="33"/>
          </w:tcPr>
          <w:p w:rsidR="00124587" w:rsidRPr="00255DC9" w:rsidRDefault="00124587" w:rsidP="00D073F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00021B1E">
                  <w:rPr>
                    <w:rFonts w:ascii="MS Gothic" w:eastAsia="MS Gothic" w:hAnsi="MS Gothic" w:cs="Leelawadee UI" w:hint="eastAsia"/>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D073F4">
                  <w:rPr>
                    <w:rFonts w:ascii="MS Gothic" w:eastAsia="MS Gothic" w:hAnsi="MS Gothic" w:cs="Leelawadee UI" w:hint="eastAsia"/>
                  </w:rPr>
                  <w:t>☒</w:t>
                </w:r>
              </w:sdtContent>
            </w:sdt>
            <w:r w:rsidR="000F59B3"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021B1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073F4" w:rsidRPr="00A95A2F">
              <w:rPr>
                <w:rFonts w:ascii="Leelawadee UI" w:hAnsi="Leelawadee UI" w:cs="Leelawadee UI"/>
              </w:rPr>
              <w:t>There are no standards required for this criterion.</w:t>
            </w:r>
          </w:p>
        </w:tc>
      </w:tr>
    </w:tbl>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A95A2F" w:rsidRDefault="00A95A2F">
      <w:pPr>
        <w:rPr>
          <w:rFonts w:ascii="Arial" w:hAnsi="Arial" w:cs="Arial"/>
          <w:b/>
          <w:bCs/>
          <w:kern w:val="32"/>
          <w:sz w:val="32"/>
          <w:szCs w:val="32"/>
        </w:rPr>
      </w:pPr>
      <w:r>
        <w:br w:type="page"/>
      </w:r>
    </w:p>
    <w:p w:rsidR="00362E3C" w:rsidRDefault="008912D7" w:rsidP="00FD7F7E">
      <w:pPr>
        <w:pStyle w:val="Heading1"/>
      </w:pPr>
      <w:bookmarkStart w:id="5" w:name="_170.315(d)(4)(i)_Accepted_Amendment"/>
      <w:bookmarkStart w:id="6" w:name="_170.315(d)(4)_Amendments"/>
      <w:bookmarkEnd w:id="5"/>
      <w:bookmarkEnd w:id="6"/>
      <w:r>
        <w:lastRenderedPageBreak/>
        <w:t>170.315(d</w:t>
      </w:r>
      <w:proofErr w:type="gramStart"/>
      <w:r w:rsidR="00C0103B">
        <w:t>)(</w:t>
      </w:r>
      <w:proofErr w:type="gramEnd"/>
      <w:r w:rsidR="00593A94">
        <w:t>4</w:t>
      </w:r>
      <w:r w:rsidR="0076117A">
        <w:t>)</w:t>
      </w:r>
      <w:r w:rsidR="0073741B">
        <w:t xml:space="preserve"> </w:t>
      </w:r>
      <w:r w:rsidR="00593A94">
        <w:t>Amendment</w:t>
      </w:r>
      <w:r w:rsidR="0073741B">
        <w:t>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62E3C" w:rsidTr="000D2A45">
        <w:trPr>
          <w:trHeight w:val="432"/>
        </w:trPr>
        <w:tc>
          <w:tcPr>
            <w:tcW w:w="315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580" w:type="dxa"/>
            <w:shd w:val="clear" w:color="auto" w:fill="DBE5F1" w:themeFill="accent1" w:themeFillTint="33"/>
          </w:tcPr>
          <w:p w:rsidR="00362E3C" w:rsidRPr="00255DC9" w:rsidRDefault="00255DC9" w:rsidP="005F2B11">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005F2B11">
                  <w:rPr>
                    <w:rFonts w:ascii="MS Gothic" w:eastAsia="MS Gothic" w:hAnsi="MS Gothic" w:cs="Leelawadee UI"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0D2A45" w:rsidTr="000D2A45">
        <w:trPr>
          <w:trHeight w:val="432"/>
        </w:trPr>
        <w:tc>
          <w:tcPr>
            <w:tcW w:w="3150" w:type="dxa"/>
            <w:shd w:val="clear" w:color="auto" w:fill="DBE5F1" w:themeFill="accent1" w:themeFillTint="33"/>
          </w:tcPr>
          <w:p w:rsidR="000D2A45" w:rsidRPr="00255DC9" w:rsidRDefault="000D2A45" w:rsidP="00C413F5">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0D2A45" w:rsidRPr="00255DC9" w:rsidRDefault="000D2A45" w:rsidP="000D2A45">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104032505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93548010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D2A45" w:rsidTr="000D2A45">
        <w:trPr>
          <w:trHeight w:val="432"/>
        </w:trPr>
        <w:tc>
          <w:tcPr>
            <w:tcW w:w="3150" w:type="dxa"/>
            <w:shd w:val="clear" w:color="auto" w:fill="DBE5F1" w:themeFill="accent1" w:themeFillTint="33"/>
          </w:tcPr>
          <w:p w:rsidR="000D2A45" w:rsidRPr="00255DC9" w:rsidRDefault="000D2A45" w:rsidP="002A514E">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0D2A45" w:rsidRPr="00255DC9" w:rsidRDefault="000D2A45" w:rsidP="00C413F5">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185AC0" w:rsidRDefault="00362E3C" w:rsidP="00C413F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83205E" w:rsidRPr="00185AC0" w:rsidRDefault="00FE2E39" w:rsidP="00B543FA">
            <w:pPr>
              <w:pStyle w:val="ListParagraph"/>
              <w:numPr>
                <w:ilvl w:val="0"/>
                <w:numId w:val="30"/>
              </w:numPr>
              <w:rPr>
                <w:rFonts w:ascii="Leelawadee UI" w:hAnsi="Leelawadee UI" w:cs="Leelawadee UI"/>
              </w:rPr>
            </w:pPr>
            <w:r>
              <w:t>Append</w:t>
            </w:r>
            <w:r w:rsidR="00791088">
              <w:t xml:space="preserve"> an accepted amendment and a denied amendment request</w:t>
            </w:r>
            <w:r w:rsidR="00502F6F">
              <w:t>, along with denial,</w:t>
            </w:r>
            <w:r w:rsidR="00791088">
              <w:t xml:space="preserve"> </w:t>
            </w:r>
            <w:r w:rsidR="006D4BD7">
              <w:t xml:space="preserve">within patient record </w:t>
            </w:r>
            <w:r w:rsidR="00791088">
              <w:t>or add a link indicating</w:t>
            </w:r>
            <w:r w:rsidR="00725F63">
              <w:t xml:space="preserve"> location of</w:t>
            </w:r>
            <w:r w:rsidR="00791088">
              <w:t xml:space="preserve"> amendment</w:t>
            </w:r>
            <w:r w:rsidR="00122D67">
              <w:t>(</w:t>
            </w:r>
            <w:r w:rsidR="00791088">
              <w:t>s</w:t>
            </w:r>
            <w:r w:rsidR="00B543FA">
              <w:t>)</w:t>
            </w:r>
            <w:r w:rsidR="00725F63">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791088" w:rsidRDefault="00F24D7D" w:rsidP="008E0322">
            <w:pPr>
              <w:numPr>
                <w:ilvl w:val="0"/>
                <w:numId w:val="27"/>
              </w:numPr>
            </w:pPr>
            <w:r>
              <w:t>Enable a user to select the record affected by a patient’s request for amendment and append:</w:t>
            </w:r>
          </w:p>
          <w:p w:rsidR="00F24D7D" w:rsidRDefault="00F24D7D" w:rsidP="00F24D7D">
            <w:pPr>
              <w:pStyle w:val="ListParagraph"/>
              <w:numPr>
                <w:ilvl w:val="0"/>
                <w:numId w:val="32"/>
              </w:numPr>
              <w:ind w:left="1872" w:hanging="450"/>
            </w:pPr>
            <w:r>
              <w:t xml:space="preserve">Append accepted amendment </w:t>
            </w:r>
            <w:r w:rsidR="006D4BD7">
              <w:t xml:space="preserve">within patient record </w:t>
            </w:r>
            <w:r>
              <w:t xml:space="preserve">or add a link indicating </w:t>
            </w:r>
            <w:r w:rsidR="006D4BD7">
              <w:t>the</w:t>
            </w:r>
            <w:r>
              <w:t xml:space="preserve"> location</w:t>
            </w:r>
            <w:r w:rsidR="006D4BD7">
              <w:t xml:space="preserve"> of the amendment</w:t>
            </w:r>
            <w:r>
              <w:t>;</w:t>
            </w:r>
            <w:r w:rsidR="0087092D">
              <w:t xml:space="preserve"> and</w:t>
            </w:r>
          </w:p>
          <w:p w:rsidR="00B5370B" w:rsidRPr="00185AC0" w:rsidRDefault="006D4BD7" w:rsidP="005E43BF">
            <w:pPr>
              <w:pStyle w:val="ListParagraph"/>
              <w:numPr>
                <w:ilvl w:val="0"/>
                <w:numId w:val="32"/>
              </w:numPr>
              <w:ind w:left="1872" w:hanging="450"/>
            </w:pPr>
            <w:r>
              <w:t xml:space="preserve">Append </w:t>
            </w:r>
            <w:r w:rsidR="00F24D7D">
              <w:t>request</w:t>
            </w:r>
            <w:r>
              <w:t xml:space="preserve"> and denial of request within patient record or add a link indicating the location of the amendment and denial of request.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791088" w:rsidRDefault="00791088" w:rsidP="008E0322">
            <w:pPr>
              <w:numPr>
                <w:ilvl w:val="0"/>
                <w:numId w:val="30"/>
              </w:numPr>
            </w:pPr>
            <w:r>
              <w:t>This module is eligible for gap certification.</w:t>
            </w:r>
          </w:p>
          <w:p w:rsidR="00E22856" w:rsidRDefault="008E0322" w:rsidP="0012641A">
            <w:pPr>
              <w:numPr>
                <w:ilvl w:val="0"/>
                <w:numId w:val="30"/>
              </w:numPr>
            </w:pPr>
            <w:r>
              <w:t>There is no requirement to append the specific data to the amendment.</w:t>
            </w:r>
          </w:p>
          <w:p w:rsidR="00892673" w:rsidRDefault="00892673" w:rsidP="00892673">
            <w:pPr>
              <w:numPr>
                <w:ilvl w:val="0"/>
                <w:numId w:val="30"/>
              </w:numPr>
            </w:pPr>
            <w:r w:rsidRPr="00892673">
              <w:t>Amendments are not specified to a particular format (i.e., free text or scanned).</w:t>
            </w:r>
          </w:p>
          <w:p w:rsidR="00386CE5" w:rsidRDefault="00386CE5" w:rsidP="00F91AB4">
            <w:pPr>
              <w:numPr>
                <w:ilvl w:val="0"/>
                <w:numId w:val="30"/>
              </w:numPr>
            </w:pPr>
            <w:r>
              <w:t>The date and time recording of amendment information may be recorded in the audit log</w:t>
            </w:r>
            <w:r w:rsidR="00A94AC8">
              <w:t xml:space="preserve"> but may </w:t>
            </w:r>
            <w:r w:rsidR="0071411D">
              <w:t xml:space="preserve">not </w:t>
            </w:r>
            <w:r w:rsidR="00A94AC8">
              <w:t xml:space="preserve">be </w:t>
            </w:r>
            <w:r w:rsidR="0071411D">
              <w:t xml:space="preserve">explicitly </w:t>
            </w:r>
            <w:r w:rsidR="00F91AB4">
              <w:t>verified</w:t>
            </w:r>
            <w:r w:rsidR="0071411D">
              <w:t xml:space="preserve"> during this module.</w:t>
            </w:r>
          </w:p>
          <w:p w:rsidR="000D2A45" w:rsidRPr="000F729E" w:rsidRDefault="005E6102" w:rsidP="00F91AB4">
            <w:pPr>
              <w:numPr>
                <w:ilvl w:val="0"/>
                <w:numId w:val="30"/>
              </w:numPr>
            </w:pPr>
            <w:r>
              <w:t>See “[EHR Test-128] Privacy and Security Framework” document provided by Drummond Group to verify instructions on submitting required P&amp;S attestation.</w:t>
            </w:r>
          </w:p>
        </w:tc>
      </w:tr>
    </w:tbl>
    <w:p w:rsidR="00362E3C" w:rsidRDefault="00362E3C" w:rsidP="004151F1"/>
    <w:p w:rsidR="00555F41" w:rsidRDefault="00555F41" w:rsidP="004151F1"/>
    <w:p w:rsidR="00555F41" w:rsidRDefault="00555F41" w:rsidP="004151F1"/>
    <w:p w:rsidR="00555F41" w:rsidRDefault="00555F41" w:rsidP="004151F1"/>
    <w:p w:rsidR="00404C07" w:rsidRDefault="00404C07"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4151F1" w:rsidRDefault="00555F41" w:rsidP="004151F1">
      <w:pPr>
        <w:pStyle w:val="Heading3"/>
        <w:rPr>
          <w:u w:val="single"/>
        </w:rPr>
      </w:pPr>
      <w:bookmarkStart w:id="7" w:name="_Test_Procedures"/>
      <w:bookmarkEnd w:id="7"/>
      <w:r w:rsidRPr="00207BB2">
        <w:rPr>
          <w:u w:val="single"/>
        </w:rPr>
        <w:lastRenderedPageBreak/>
        <w:t>Test Procedures</w:t>
      </w:r>
    </w:p>
    <w:p w:rsidR="00555F41" w:rsidRDefault="00555F41" w:rsidP="00555F41"/>
    <w:p w:rsidR="0073741B" w:rsidRPr="006A16E9" w:rsidRDefault="0073741B" w:rsidP="0073741B">
      <w:r>
        <w:rPr>
          <w:b/>
        </w:rPr>
        <w:t>1</w:t>
      </w:r>
      <w:r w:rsidRPr="00060951">
        <w:rPr>
          <w:b/>
        </w:rPr>
        <w:t xml:space="preserve">.1 </w:t>
      </w:r>
      <w:r>
        <w:rPr>
          <w:b/>
        </w:rPr>
        <w:t>Accepted Amendment</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62E3C" w:rsidTr="003A5434">
        <w:sdt>
          <w:sdtPr>
            <w:id w:val="-1534265675"/>
            <w14:checkbox>
              <w14:checked w14:val="0"/>
              <w14:checkedState w14:val="2612" w14:font="Arial Unicode MS"/>
              <w14:uncheckedState w14:val="2610" w14:font="Arial Unicode MS"/>
            </w14:checkbox>
          </w:sdtPr>
          <w:sdtEndPr/>
          <w:sdtContent>
            <w:tc>
              <w:tcPr>
                <w:tcW w:w="828" w:type="dxa"/>
                <w:vAlign w:val="center"/>
              </w:tcPr>
              <w:p w:rsidR="00362E3C" w:rsidRDefault="0073741B" w:rsidP="004A3AA7">
                <w:pPr>
                  <w:spacing w:line="360" w:lineRule="auto"/>
                  <w:rPr>
                    <w:u w:val="single"/>
                  </w:rPr>
                </w:pPr>
                <w:r>
                  <w:rPr>
                    <w:rFonts w:ascii="Arial Unicode MS" w:eastAsia="Arial Unicode MS" w:hAnsi="Arial Unicode MS" w:cs="Arial Unicode MS" w:hint="eastAsia"/>
                  </w:rPr>
                  <w:t>☐</w:t>
                </w:r>
              </w:p>
            </w:tc>
          </w:sdtContent>
        </w:sdt>
        <w:tc>
          <w:tcPr>
            <w:tcW w:w="7668" w:type="dxa"/>
            <w:vAlign w:val="center"/>
          </w:tcPr>
          <w:p w:rsidR="00362E3C" w:rsidRPr="00C15A82" w:rsidRDefault="00A73177" w:rsidP="00A73177">
            <w:pPr>
              <w:spacing w:line="360" w:lineRule="auto"/>
            </w:pPr>
            <w:r>
              <w:rPr>
                <w:color w:val="000000" w:themeColor="text1"/>
              </w:rPr>
              <w:t>User accesses patient-1 record</w:t>
            </w:r>
            <w:r w:rsidR="00C413F5" w:rsidRPr="00C413F5">
              <w:rPr>
                <w:color w:val="000000" w:themeColor="text1"/>
              </w:rPr>
              <w:t xml:space="preserve"> </w:t>
            </w:r>
            <w:r>
              <w:rPr>
                <w:color w:val="000000" w:themeColor="text1"/>
              </w:rPr>
              <w:t>verifying no amendments exist for this patient.</w:t>
            </w:r>
          </w:p>
        </w:tc>
      </w:tr>
      <w:tr w:rsidR="0073741B" w:rsidRPr="00C15A82" w:rsidTr="0073741B">
        <w:tblPrEx>
          <w:tblBorders>
            <w:bottom w:val="single" w:sz="4" w:space="0" w:color="auto"/>
          </w:tblBorders>
        </w:tblPrEx>
        <w:tc>
          <w:tcPr>
            <w:tcW w:w="828" w:type="dxa"/>
          </w:tcPr>
          <w:sdt>
            <w:sdtPr>
              <w:id w:val="-547531856"/>
              <w14:checkbox>
                <w14:checked w14:val="0"/>
                <w14:checkedState w14:val="2612" w14:font="Arial Unicode MS"/>
                <w14:uncheckedState w14:val="2610" w14:font="Arial Unicode MS"/>
              </w14:checkbox>
            </w:sdtPr>
            <w:sdtEndPr/>
            <w:sdtContent>
              <w:p w:rsidR="0073741B" w:rsidRDefault="0073741B" w:rsidP="009A2B50">
                <w:pPr>
                  <w:spacing w:line="360" w:lineRule="auto"/>
                  <w:rPr>
                    <w:u w:val="single"/>
                  </w:rPr>
                </w:pPr>
                <w:r>
                  <w:rPr>
                    <w:rFonts w:ascii="MS Gothic" w:eastAsia="MS Gothic" w:hAnsi="MS Gothic" w:hint="eastAsia"/>
                  </w:rPr>
                  <w:t>☐</w:t>
                </w:r>
              </w:p>
            </w:sdtContent>
          </w:sdt>
        </w:tc>
        <w:tc>
          <w:tcPr>
            <w:tcW w:w="7668" w:type="dxa"/>
          </w:tcPr>
          <w:p w:rsidR="0073741B" w:rsidRPr="00C15A82" w:rsidRDefault="00A73177" w:rsidP="000B4F16">
            <w:r>
              <w:t xml:space="preserve">User </w:t>
            </w:r>
            <w:r w:rsidR="000B4F16">
              <w:rPr>
                <w:color w:val="000000" w:themeColor="text1"/>
              </w:rPr>
              <w:t>appends accepted</w:t>
            </w:r>
            <w:r w:rsidR="0073741B" w:rsidRPr="00C413F5">
              <w:rPr>
                <w:color w:val="000000" w:themeColor="text1"/>
              </w:rPr>
              <w:t xml:space="preserve"> amendment </w:t>
            </w:r>
            <w:r w:rsidR="000B4F16">
              <w:rPr>
                <w:color w:val="000000" w:themeColor="text1"/>
              </w:rPr>
              <w:t>or adds a link indicating the amendment’s location.</w:t>
            </w:r>
          </w:p>
        </w:tc>
      </w:tr>
    </w:tbl>
    <w:p w:rsidR="00362E3C" w:rsidRDefault="00362E3C" w:rsidP="00362E3C">
      <w:pPr>
        <w:spacing w:line="360" w:lineRule="auto"/>
        <w:ind w:left="360"/>
        <w:rPr>
          <w:u w:val="single"/>
        </w:rPr>
      </w:pPr>
    </w:p>
    <w:p w:rsidR="00362E3C" w:rsidRPr="003D768F" w:rsidRDefault="00362E3C" w:rsidP="00362E3C">
      <w:pPr>
        <w:spacing w:line="360" w:lineRule="auto"/>
        <w:rPr>
          <w:color w:val="A6A6A6" w:themeColor="background1" w:themeShade="A6"/>
        </w:rPr>
      </w:pPr>
      <w:r w:rsidRPr="003D768F">
        <w:rPr>
          <w:color w:val="A6A6A6" w:themeColor="background1" w:themeShade="A6"/>
        </w:rPr>
        <w:t>&lt;INSERT SCREEN SHOT</w:t>
      </w:r>
      <w:r w:rsidR="0073741B">
        <w:rPr>
          <w:color w:val="A6A6A6" w:themeColor="background1" w:themeShade="A6"/>
        </w:rPr>
        <w:t>S</w:t>
      </w:r>
      <w:r w:rsidRPr="003D768F">
        <w:rPr>
          <w:color w:val="A6A6A6" w:themeColor="background1" w:themeShade="A6"/>
        </w:rPr>
        <w:t>&gt;</w:t>
      </w:r>
    </w:p>
    <w:p w:rsidR="00C413F5" w:rsidRDefault="00C413F5">
      <w:pPr>
        <w:rPr>
          <w:color w:val="D9D9D9" w:themeColor="background1" w:themeShade="D9"/>
        </w:rPr>
      </w:pPr>
    </w:p>
    <w:p w:rsidR="00404C07" w:rsidRPr="00555F41" w:rsidRDefault="001433CA" w:rsidP="00404C07">
      <w:r>
        <w:rPr>
          <w:b/>
        </w:rPr>
        <w:t>1.2</w:t>
      </w:r>
      <w:r w:rsidR="0073741B" w:rsidRPr="00060951">
        <w:rPr>
          <w:b/>
        </w:rPr>
        <w:t xml:space="preserve"> </w:t>
      </w:r>
      <w:r w:rsidR="0073741B">
        <w:rPr>
          <w:b/>
        </w:rPr>
        <w:t>Denied Amendment</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404C07" w:rsidTr="0073741B">
        <w:sdt>
          <w:sdtPr>
            <w:id w:val="1462463079"/>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404C07" w:rsidRDefault="00404C07" w:rsidP="0033405B">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404C07" w:rsidRPr="00C15A82" w:rsidRDefault="00BE1506" w:rsidP="0033405B">
            <w:pPr>
              <w:spacing w:line="360" w:lineRule="auto"/>
            </w:pPr>
            <w:r>
              <w:rPr>
                <w:color w:val="000000" w:themeColor="text1"/>
              </w:rPr>
              <w:t>User accesses patient-2 record</w:t>
            </w:r>
            <w:r w:rsidRPr="00C413F5">
              <w:rPr>
                <w:color w:val="000000" w:themeColor="text1"/>
              </w:rPr>
              <w:t xml:space="preserve"> </w:t>
            </w:r>
            <w:r>
              <w:rPr>
                <w:color w:val="000000" w:themeColor="text1"/>
              </w:rPr>
              <w:t>verifying no amendments exist for this patient.</w:t>
            </w:r>
          </w:p>
        </w:tc>
      </w:tr>
      <w:tr w:rsidR="00404C07" w:rsidTr="0073741B">
        <w:tc>
          <w:tcPr>
            <w:tcW w:w="828" w:type="dxa"/>
            <w:tcBorders>
              <w:bottom w:val="single" w:sz="4" w:space="0" w:color="auto"/>
            </w:tcBorders>
          </w:tcPr>
          <w:sdt>
            <w:sdtPr>
              <w:id w:val="1064068279"/>
              <w14:checkbox>
                <w14:checked w14:val="0"/>
                <w14:checkedState w14:val="2612" w14:font="Arial Unicode MS"/>
                <w14:uncheckedState w14:val="2610" w14:font="Arial Unicode MS"/>
              </w14:checkbox>
            </w:sdtPr>
            <w:sdtEndPr/>
            <w:sdtContent>
              <w:p w:rsidR="00404C07" w:rsidRDefault="00404C07" w:rsidP="0033405B">
                <w:pPr>
                  <w:spacing w:line="360" w:lineRule="auto"/>
                  <w:rPr>
                    <w:u w:val="single"/>
                  </w:rPr>
                </w:pPr>
                <w:r>
                  <w:rPr>
                    <w:rFonts w:ascii="MS Gothic" w:eastAsia="MS Gothic" w:hAnsi="MS Gothic" w:hint="eastAsia"/>
                  </w:rPr>
                  <w:t>☐</w:t>
                </w:r>
              </w:p>
            </w:sdtContent>
          </w:sdt>
        </w:tc>
        <w:tc>
          <w:tcPr>
            <w:tcW w:w="7668" w:type="dxa"/>
            <w:tcBorders>
              <w:bottom w:val="single" w:sz="4" w:space="0" w:color="auto"/>
            </w:tcBorders>
            <w:vAlign w:val="center"/>
          </w:tcPr>
          <w:p w:rsidR="00BE1506" w:rsidRPr="00C15A82" w:rsidRDefault="00BE1506" w:rsidP="00BE1506">
            <w:pPr>
              <w:spacing w:line="360" w:lineRule="auto"/>
            </w:pPr>
            <w:r>
              <w:t xml:space="preserve">User </w:t>
            </w:r>
            <w:r>
              <w:rPr>
                <w:color w:val="000000" w:themeColor="text1"/>
              </w:rPr>
              <w:t>appends</w:t>
            </w:r>
            <w:r w:rsidRPr="00C413F5">
              <w:rPr>
                <w:color w:val="000000" w:themeColor="text1"/>
              </w:rPr>
              <w:t xml:space="preserve"> amendment</w:t>
            </w:r>
            <w:r>
              <w:rPr>
                <w:color w:val="000000" w:themeColor="text1"/>
              </w:rPr>
              <w:t xml:space="preserve"> request along with denial of request</w:t>
            </w:r>
            <w:r w:rsidRPr="00C413F5">
              <w:rPr>
                <w:color w:val="000000" w:themeColor="text1"/>
              </w:rPr>
              <w:t xml:space="preserve"> </w:t>
            </w:r>
            <w:r>
              <w:rPr>
                <w:color w:val="000000" w:themeColor="text1"/>
              </w:rPr>
              <w:t>or adds a link indicating the amendment’s location.</w:t>
            </w:r>
          </w:p>
        </w:tc>
      </w:tr>
    </w:tbl>
    <w:p w:rsidR="00404C07" w:rsidRDefault="00404C07" w:rsidP="00404C07">
      <w:pPr>
        <w:spacing w:line="360" w:lineRule="auto"/>
        <w:rPr>
          <w:color w:val="D9D9D9" w:themeColor="background1" w:themeShade="D9"/>
        </w:rPr>
      </w:pPr>
    </w:p>
    <w:p w:rsidR="00404C07" w:rsidRDefault="00404C07" w:rsidP="00404C07">
      <w:pPr>
        <w:spacing w:line="360" w:lineRule="auto"/>
        <w:rPr>
          <w:color w:val="A6A6A6" w:themeColor="background1" w:themeShade="A6"/>
        </w:rPr>
      </w:pPr>
      <w:r w:rsidRPr="003D768F">
        <w:rPr>
          <w:color w:val="A6A6A6" w:themeColor="background1" w:themeShade="A6"/>
        </w:rPr>
        <w:t>&lt;INSERT SCREEN SHOT</w:t>
      </w:r>
      <w:r w:rsidR="0073741B">
        <w:rPr>
          <w:color w:val="A6A6A6" w:themeColor="background1" w:themeShade="A6"/>
        </w:rPr>
        <w:t>S</w:t>
      </w:r>
      <w:r w:rsidRPr="003D768F">
        <w:rPr>
          <w:color w:val="A6A6A6" w:themeColor="background1" w:themeShade="A6"/>
        </w:rPr>
        <w:t>&gt;</w:t>
      </w:r>
    </w:p>
    <w:p w:rsidR="001433CA" w:rsidRDefault="001433CA" w:rsidP="00404C07">
      <w:pPr>
        <w:spacing w:line="360" w:lineRule="auto"/>
        <w:rPr>
          <w:color w:val="A6A6A6" w:themeColor="background1" w:themeShade="A6"/>
        </w:rPr>
      </w:pPr>
    </w:p>
    <w:p w:rsidR="001433CA" w:rsidRPr="00555F41" w:rsidRDefault="001433CA" w:rsidP="001433CA">
      <w:r>
        <w:rPr>
          <w:b/>
        </w:rPr>
        <w:t>1.3</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1433CA"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1433CA" w:rsidRDefault="001433CA"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1433CA" w:rsidRPr="00C15A82" w:rsidRDefault="001433CA"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1433CA" w:rsidRDefault="001433CA" w:rsidP="001433CA">
      <w:pPr>
        <w:spacing w:line="360" w:lineRule="auto"/>
        <w:ind w:left="360"/>
        <w:rPr>
          <w:u w:val="single"/>
        </w:rPr>
      </w:pPr>
    </w:p>
    <w:p w:rsidR="00B81DE8" w:rsidRDefault="00B81DE8" w:rsidP="00B81DE8">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1433CA" w:rsidRDefault="001433CA" w:rsidP="001433CA">
      <w:pPr>
        <w:spacing w:line="360" w:lineRule="auto"/>
        <w:rPr>
          <w:color w:val="A6A6A6" w:themeColor="background1" w:themeShade="A6"/>
        </w:rPr>
      </w:pPr>
      <w:bookmarkStart w:id="8" w:name="_GoBack"/>
      <w:bookmarkEnd w:id="8"/>
    </w:p>
    <w:p w:rsidR="001433CA" w:rsidRPr="003D768F" w:rsidRDefault="001433CA" w:rsidP="00404C07">
      <w:pPr>
        <w:spacing w:line="360" w:lineRule="auto"/>
        <w:rPr>
          <w:color w:val="A6A6A6" w:themeColor="background1" w:themeShade="A6"/>
        </w:rPr>
      </w:pPr>
    </w:p>
    <w:p w:rsidR="00404C07" w:rsidRDefault="00404C07" w:rsidP="00404C07">
      <w:pPr>
        <w:rPr>
          <w:color w:val="D9D9D9" w:themeColor="background1" w:themeShade="D9"/>
        </w:rPr>
      </w:pPr>
    </w:p>
    <w:p w:rsidR="00E0214A" w:rsidRDefault="00E0214A" w:rsidP="00404C07">
      <w:pPr>
        <w:rPr>
          <w:color w:val="D9D9D9" w:themeColor="background1" w:themeShade="D9"/>
        </w:rPr>
      </w:pPr>
    </w:p>
    <w:p w:rsidR="00404C07" w:rsidRDefault="00404C07" w:rsidP="00404C07">
      <w:pPr>
        <w:rPr>
          <w:color w:val="D9D9D9" w:themeColor="background1" w:themeShade="D9"/>
        </w:rPr>
      </w:pPr>
    </w:p>
    <w:p w:rsidR="00C11CFB" w:rsidRDefault="00C11CFB">
      <w:pPr>
        <w:rPr>
          <w:color w:val="D9D9D9" w:themeColor="background1" w:themeShade="D9"/>
        </w:rPr>
      </w:pPr>
    </w:p>
    <w:p w:rsidR="00C11CFB" w:rsidRDefault="00C11CFB">
      <w:pPr>
        <w:rPr>
          <w:color w:val="D9D9D9" w:themeColor="background1" w:themeShade="D9"/>
        </w:rPr>
      </w:pPr>
    </w:p>
    <w:p w:rsidR="00362E3C" w:rsidRDefault="00362E3C" w:rsidP="00362E3C">
      <w:pPr>
        <w:pStyle w:val="Heading1"/>
      </w:pPr>
      <w:bookmarkStart w:id="9" w:name="_Appendix_A:_Testing"/>
      <w:bookmarkStart w:id="10" w:name="_Appendix_A:_Testing_1"/>
      <w:bookmarkStart w:id="11" w:name="_Toc432066410"/>
      <w:bookmarkEnd w:id="9"/>
      <w:bookmarkEnd w:id="10"/>
      <w:r>
        <w:t>Appendix A: Testing Guide</w:t>
      </w:r>
      <w:bookmarkEnd w:id="11"/>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A95A2F">
        <w:t>Mar</w:t>
      </w:r>
      <w:r>
        <w:t>-</w:t>
      </w:r>
      <w:r w:rsidRPr="00230C89">
        <w:t>2016</w:t>
      </w:r>
      <w:r>
        <w:t xml:space="preserve"> Additions</w:t>
      </w:r>
    </w:p>
    <w:p w:rsidR="00892673" w:rsidRDefault="00892673" w:rsidP="00892673">
      <w:pPr>
        <w:pStyle w:val="ListParagraph"/>
        <w:numPr>
          <w:ilvl w:val="0"/>
          <w:numId w:val="27"/>
        </w:numPr>
      </w:pPr>
      <w:r w:rsidRPr="00892673">
        <w:t>This certification criterion’s focus is to support the instance where a HIPAA covered entity agrees or declines to accept a patient’s request for an amendment.</w:t>
      </w:r>
    </w:p>
    <w:p w:rsidR="0098193A" w:rsidRDefault="0098193A" w:rsidP="0098193A">
      <w:pPr>
        <w:pStyle w:val="ListParagraph"/>
        <w:numPr>
          <w:ilvl w:val="0"/>
          <w:numId w:val="27"/>
        </w:numPr>
      </w:pPr>
      <w:r>
        <w:t>Th</w:t>
      </w:r>
      <w:r w:rsidRPr="0098193A">
        <w:t>e information appended or linked in the case of an accepted or denied amendment should at least have an indication as to the source of the information (i.e., patient or provider/organization).”</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362E3C" w:rsidRDefault="00362E3C" w:rsidP="00362E3C">
      <w:pPr>
        <w:pStyle w:val="Heading1"/>
      </w:pPr>
      <w:bookmarkStart w:id="12" w:name="_Appendix_B:_ONC"/>
      <w:bookmarkStart w:id="13" w:name="_Toc432066411"/>
      <w:bookmarkEnd w:id="12"/>
      <w:r>
        <w:t>Appendix B: ONC Criteria and Standards</w:t>
      </w:r>
      <w:bookmarkEnd w:id="13"/>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E73A4B" w:rsidRDefault="00B5776F" w:rsidP="00E73A4B">
      <w:pPr>
        <w:pStyle w:val="NormalWeb"/>
      </w:pPr>
      <w:r>
        <w:rPr>
          <w:b/>
        </w:rPr>
        <w:t>§170.315</w:t>
      </w:r>
      <w:r w:rsidR="00E73A4B">
        <w:rPr>
          <w:b/>
        </w:rPr>
        <w:t>(d</w:t>
      </w:r>
      <w:proofErr w:type="gramStart"/>
      <w:r w:rsidR="00E73A4B">
        <w:rPr>
          <w:b/>
        </w:rPr>
        <w:t>)</w:t>
      </w:r>
      <w:r w:rsidR="00E73A4B" w:rsidRPr="009C5537">
        <w:rPr>
          <w:b/>
        </w:rPr>
        <w:t>(</w:t>
      </w:r>
      <w:proofErr w:type="gramEnd"/>
      <w:r w:rsidR="00E73A4B" w:rsidRPr="009C5537">
        <w:rPr>
          <w:b/>
        </w:rPr>
        <w:t xml:space="preserve">4) </w:t>
      </w:r>
      <w:r w:rsidR="00E73A4B" w:rsidRPr="009C5537">
        <w:rPr>
          <w:b/>
          <w:i/>
          <w:iCs/>
        </w:rPr>
        <w:t>Amendments</w:t>
      </w:r>
      <w:r w:rsidR="00E73A4B">
        <w:rPr>
          <w:i/>
          <w:iCs/>
        </w:rPr>
        <w:t>.</w:t>
      </w:r>
      <w:r w:rsidR="00E73A4B">
        <w:t xml:space="preserve"> Enable a user to select the record affected by a patient's request for amendment and perform the capabilities specified in paragraph (d</w:t>
      </w:r>
      <w:proofErr w:type="gramStart"/>
      <w:r w:rsidR="00E73A4B">
        <w:t>)(</w:t>
      </w:r>
      <w:proofErr w:type="gramEnd"/>
      <w:r w:rsidR="00E73A4B">
        <w:t>4)(</w:t>
      </w:r>
      <w:proofErr w:type="spellStart"/>
      <w:r w:rsidR="00E73A4B">
        <w:t>i</w:t>
      </w:r>
      <w:proofErr w:type="spellEnd"/>
      <w:r w:rsidR="00E73A4B">
        <w:t>) or (ii) of this section.</w:t>
      </w:r>
    </w:p>
    <w:p w:rsidR="00E73A4B" w:rsidRDefault="00E73A4B" w:rsidP="00E73A4B">
      <w:pPr>
        <w:pStyle w:val="NormalWeb"/>
      </w:pPr>
      <w:r>
        <w:t>(</w:t>
      </w:r>
      <w:proofErr w:type="spellStart"/>
      <w:r>
        <w:t>i</w:t>
      </w:r>
      <w:proofErr w:type="spellEnd"/>
      <w:r>
        <w:t xml:space="preserve">) </w:t>
      </w:r>
      <w:r>
        <w:rPr>
          <w:i/>
          <w:iCs/>
        </w:rPr>
        <w:t>Accepted amendment.</w:t>
      </w:r>
      <w:r>
        <w:t xml:space="preserve"> For an accepted amendment, append the amendment to the affected record or include a link that indicates the amendment's location.</w:t>
      </w:r>
    </w:p>
    <w:p w:rsidR="00E73A4B" w:rsidRDefault="00E73A4B" w:rsidP="00E73A4B">
      <w:pPr>
        <w:pStyle w:val="NormalWeb"/>
      </w:pPr>
      <w:r>
        <w:t xml:space="preserve">(ii) </w:t>
      </w:r>
      <w:r>
        <w:rPr>
          <w:i/>
          <w:iCs/>
        </w:rPr>
        <w:t>Denied amendment.</w:t>
      </w:r>
      <w:r>
        <w:t xml:space="preserve"> For a denied amendment, at a minimum, append the request and denial of the request in at least one of the following ways:</w:t>
      </w:r>
    </w:p>
    <w:p w:rsidR="00E73A4B" w:rsidRDefault="00E73A4B" w:rsidP="00E73A4B">
      <w:pPr>
        <w:pStyle w:val="NormalWeb"/>
      </w:pPr>
      <w:r>
        <w:t>(A) To the affected record.</w:t>
      </w:r>
    </w:p>
    <w:p w:rsidR="00E73A4B" w:rsidRDefault="00E73A4B" w:rsidP="00E73A4B">
      <w:pPr>
        <w:pStyle w:val="NormalWeb"/>
      </w:pPr>
      <w:r>
        <w:t>(B) Include a link that indicates this information's location.</w:t>
      </w:r>
    </w:p>
    <w:p w:rsidR="00FB252C" w:rsidRDefault="00FB252C" w:rsidP="00E73A4B">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4" w:name="_Toc432066412"/>
      <w:bookmarkEnd w:id="2"/>
      <w:r>
        <w:lastRenderedPageBreak/>
        <w:t>Change Log</w:t>
      </w:r>
      <w:bookmarkEnd w:id="14"/>
    </w:p>
    <w:tbl>
      <w:tblPr>
        <w:tblStyle w:val="TableGrid"/>
        <w:tblW w:w="0" w:type="auto"/>
        <w:tblLook w:val="04A0" w:firstRow="1" w:lastRow="0" w:firstColumn="1" w:lastColumn="0" w:noHBand="0" w:noVBand="1"/>
      </w:tblPr>
      <w:tblGrid>
        <w:gridCol w:w="2052"/>
        <w:gridCol w:w="6578"/>
      </w:tblGrid>
      <w:tr w:rsidR="00362E3C" w:rsidTr="000D2A45">
        <w:tc>
          <w:tcPr>
            <w:tcW w:w="2052" w:type="dxa"/>
          </w:tcPr>
          <w:p w:rsidR="00362E3C" w:rsidRDefault="00362E3C" w:rsidP="004A3AA7">
            <w:r>
              <w:t>Revision</w:t>
            </w:r>
          </w:p>
        </w:tc>
        <w:tc>
          <w:tcPr>
            <w:tcW w:w="6578" w:type="dxa"/>
          </w:tcPr>
          <w:p w:rsidR="00362E3C" w:rsidRDefault="00362E3C" w:rsidP="004A3AA7">
            <w:r>
              <w:t>Change Description</w:t>
            </w:r>
          </w:p>
        </w:tc>
      </w:tr>
      <w:tr w:rsidR="00362E3C" w:rsidTr="000D2A45">
        <w:tc>
          <w:tcPr>
            <w:tcW w:w="2052" w:type="dxa"/>
          </w:tcPr>
          <w:p w:rsidR="00362E3C" w:rsidRDefault="001433CA" w:rsidP="004A3AA7">
            <w:r>
              <w:t>01-July-2016</w:t>
            </w:r>
          </w:p>
        </w:tc>
        <w:tc>
          <w:tcPr>
            <w:tcW w:w="6578" w:type="dxa"/>
          </w:tcPr>
          <w:p w:rsidR="00362E3C" w:rsidRDefault="001433CA" w:rsidP="001433CA">
            <w:r>
              <w:t>Re-numbered sections.  Added section 1.3 for Privacy and Security attestation.</w:t>
            </w:r>
          </w:p>
        </w:tc>
      </w:tr>
      <w:tr w:rsidR="001433CA" w:rsidTr="000D2A45">
        <w:tc>
          <w:tcPr>
            <w:tcW w:w="2052" w:type="dxa"/>
          </w:tcPr>
          <w:p w:rsidR="001433CA" w:rsidRDefault="001433CA" w:rsidP="001433CA">
            <w:r>
              <w:t>01-Jun-2016</w:t>
            </w:r>
          </w:p>
        </w:tc>
        <w:tc>
          <w:tcPr>
            <w:tcW w:w="6578" w:type="dxa"/>
          </w:tcPr>
          <w:p w:rsidR="001433CA" w:rsidRDefault="001433CA" w:rsidP="001433CA">
            <w:r>
              <w:t>Added text boxes to indicate if this P&amp;S module applies to all certified criteria and reference to the attestation based on “Privacy and Security Framework” document.</w:t>
            </w:r>
          </w:p>
        </w:tc>
      </w:tr>
      <w:tr w:rsidR="001433CA" w:rsidTr="000D2A45">
        <w:tc>
          <w:tcPr>
            <w:tcW w:w="2052" w:type="dxa"/>
          </w:tcPr>
          <w:p w:rsidR="001433CA" w:rsidRDefault="001433CA" w:rsidP="001433CA">
            <w:r>
              <w:t>01-Mar-2016</w:t>
            </w:r>
          </w:p>
        </w:tc>
        <w:tc>
          <w:tcPr>
            <w:tcW w:w="6578" w:type="dxa"/>
          </w:tcPr>
          <w:p w:rsidR="001433CA" w:rsidRDefault="001433CA" w:rsidP="001433CA">
            <w:r>
              <w:t>Initial Release.</w:t>
            </w:r>
          </w:p>
        </w:tc>
      </w:tr>
      <w:tr w:rsidR="001433CA" w:rsidTr="000D2A45">
        <w:tc>
          <w:tcPr>
            <w:tcW w:w="2052" w:type="dxa"/>
          </w:tcPr>
          <w:p w:rsidR="001433CA" w:rsidRDefault="001433CA" w:rsidP="001433CA"/>
        </w:tc>
        <w:tc>
          <w:tcPr>
            <w:tcW w:w="6578" w:type="dxa"/>
          </w:tcPr>
          <w:p w:rsidR="001433CA" w:rsidRDefault="001433CA" w:rsidP="001433CA"/>
        </w:tc>
      </w:tr>
      <w:tr w:rsidR="001433CA" w:rsidTr="000D2A45">
        <w:tc>
          <w:tcPr>
            <w:tcW w:w="2052" w:type="dxa"/>
          </w:tcPr>
          <w:p w:rsidR="001433CA" w:rsidRDefault="001433CA" w:rsidP="001433CA"/>
        </w:tc>
        <w:tc>
          <w:tcPr>
            <w:tcW w:w="6578" w:type="dxa"/>
          </w:tcPr>
          <w:p w:rsidR="001433CA" w:rsidRDefault="001433CA" w:rsidP="001433CA"/>
        </w:tc>
      </w:tr>
      <w:tr w:rsidR="001433CA" w:rsidTr="000D2A45">
        <w:tc>
          <w:tcPr>
            <w:tcW w:w="2052" w:type="dxa"/>
          </w:tcPr>
          <w:p w:rsidR="001433CA" w:rsidRDefault="001433CA" w:rsidP="001433CA"/>
        </w:tc>
        <w:tc>
          <w:tcPr>
            <w:tcW w:w="6578" w:type="dxa"/>
          </w:tcPr>
          <w:p w:rsidR="001433CA" w:rsidRDefault="001433CA" w:rsidP="001433CA"/>
        </w:tc>
      </w:tr>
      <w:tr w:rsidR="001433CA" w:rsidTr="000D2A45">
        <w:tc>
          <w:tcPr>
            <w:tcW w:w="2052" w:type="dxa"/>
          </w:tcPr>
          <w:p w:rsidR="001433CA" w:rsidRDefault="001433CA" w:rsidP="001433CA"/>
        </w:tc>
        <w:tc>
          <w:tcPr>
            <w:tcW w:w="6578" w:type="dxa"/>
          </w:tcPr>
          <w:p w:rsidR="001433CA" w:rsidRDefault="001433CA" w:rsidP="001433CA"/>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97A3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59" w:rsidRDefault="009D1059">
      <w:r>
        <w:separator/>
      </w:r>
    </w:p>
  </w:endnote>
  <w:endnote w:type="continuationSeparator" w:id="0">
    <w:p w:rsidR="009D1059" w:rsidRDefault="009D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4D" w:rsidRDefault="0041704D" w:rsidP="0041704D">
    <w:pPr>
      <w:pStyle w:val="Footer"/>
      <w:jc w:val="right"/>
      <w:rPr>
        <w:b/>
        <w:color w:val="000000"/>
        <w:sz w:val="16"/>
        <w:szCs w:val="16"/>
      </w:rPr>
    </w:pPr>
    <w:r>
      <w:rPr>
        <w:b/>
        <w:color w:val="000000"/>
        <w:sz w:val="16"/>
        <w:szCs w:val="16"/>
      </w:rPr>
      <w:t xml:space="preserve">Rev.: </w:t>
    </w:r>
    <w:r w:rsidR="00800742">
      <w:rPr>
        <w:b/>
        <w:color w:val="000000"/>
        <w:sz w:val="16"/>
        <w:szCs w:val="16"/>
      </w:rPr>
      <w:t>01</w:t>
    </w:r>
    <w:r w:rsidR="001433CA">
      <w:rPr>
        <w:b/>
        <w:color w:val="000000"/>
        <w:sz w:val="16"/>
        <w:szCs w:val="16"/>
      </w:rPr>
      <w:t>July</w:t>
    </w:r>
    <w:r w:rsidRPr="000561CE">
      <w:rPr>
        <w:b/>
        <w:color w:val="000000"/>
        <w:sz w:val="16"/>
        <w:szCs w:val="16"/>
      </w:rPr>
      <w:t>2016</w:t>
    </w:r>
  </w:p>
  <w:p w:rsidR="0041704D" w:rsidRDefault="00800742" w:rsidP="0041704D">
    <w:pPr>
      <w:pStyle w:val="Footer"/>
      <w:jc w:val="right"/>
      <w:rPr>
        <w:b/>
        <w:color w:val="000000"/>
        <w:sz w:val="16"/>
        <w:szCs w:val="16"/>
      </w:rPr>
    </w:pPr>
    <w:r>
      <w:rPr>
        <w:b/>
        <w:color w:val="000000"/>
        <w:sz w:val="16"/>
        <w:szCs w:val="16"/>
      </w:rPr>
      <w:t>EHR Test</w:t>
    </w:r>
    <w:r w:rsidR="0041704D">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81DE8">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81DE8">
      <w:rPr>
        <w:b/>
        <w:noProof/>
        <w:sz w:val="16"/>
        <w:szCs w:val="16"/>
      </w:rPr>
      <w:t>10</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197A33">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59" w:rsidRDefault="009D1059">
      <w:r>
        <w:separator/>
      </w:r>
    </w:p>
  </w:footnote>
  <w:footnote w:type="continuationSeparator" w:id="0">
    <w:p w:rsidR="009D1059" w:rsidRDefault="009D1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D1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9D105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807CAB">
      <w:rPr>
        <w:b/>
        <w:color w:val="000000"/>
        <w:sz w:val="32"/>
        <w:szCs w:val="32"/>
      </w:rPr>
      <w:t xml:space="preserve"> </w:t>
    </w:r>
    <w:r w:rsidR="007C5708">
      <w:rPr>
        <w:b/>
        <w:color w:val="000000"/>
        <w:sz w:val="32"/>
        <w:szCs w:val="32"/>
      </w:rPr>
      <w:t xml:space="preserve">    </w:t>
    </w:r>
    <w:r w:rsidR="001B7EBC">
      <w:rPr>
        <w:b/>
        <w:color w:val="000000"/>
        <w:sz w:val="32"/>
        <w:szCs w:val="32"/>
      </w:rPr>
      <w:t xml:space="preserve">                         </w:t>
    </w:r>
    <w:r w:rsidR="00070DB3">
      <w:rPr>
        <w:b/>
        <w:color w:val="000000"/>
      </w:rPr>
      <w:t>170.315.</w:t>
    </w:r>
    <w:r w:rsidR="00807CAB" w:rsidRPr="00807CAB">
      <w:rPr>
        <w:b/>
        <w:color w:val="000000"/>
      </w:rPr>
      <w:t>d</w:t>
    </w:r>
    <w:r w:rsidR="00DF2B2A">
      <w:rPr>
        <w:b/>
        <w:color w:val="000000"/>
      </w:rPr>
      <w:t>.4</w:t>
    </w:r>
    <w:r w:rsidR="007C5708">
      <w:rPr>
        <w:b/>
        <w:color w:val="000000"/>
      </w:rPr>
      <w:t xml:space="preserve"> </w:t>
    </w:r>
    <w:r w:rsidR="00DF2B2A">
      <w:rPr>
        <w:b/>
        <w:color w:val="000000"/>
      </w:rPr>
      <w:t>Amendments</w:t>
    </w:r>
    <w:r w:rsidR="007C5708">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D1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DC8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635DF"/>
    <w:multiLevelType w:val="hybridMultilevel"/>
    <w:tmpl w:val="B1E4F314"/>
    <w:lvl w:ilvl="0" w:tplc="C6449B10">
      <w:start w:val="1"/>
      <w:numFmt w:val="lowerRoman"/>
      <w:lvlText w:val="(%1)"/>
      <w:lvlJc w:val="left"/>
      <w:pPr>
        <w:ind w:left="1962" w:hanging="360"/>
      </w:pPr>
      <w:rPr>
        <w:rFonts w:ascii="Times New Roman" w:eastAsia="Times New Roman" w:hAnsi="Times New Roman" w:cs="Times New Roman"/>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5"/>
  </w:num>
  <w:num w:numId="6">
    <w:abstractNumId w:val="4"/>
  </w:num>
  <w:num w:numId="7">
    <w:abstractNumId w:val="5"/>
  </w:num>
  <w:num w:numId="8">
    <w:abstractNumId w:val="23"/>
  </w:num>
  <w:num w:numId="9">
    <w:abstractNumId w:val="6"/>
  </w:num>
  <w:num w:numId="10">
    <w:abstractNumId w:val="22"/>
  </w:num>
  <w:num w:numId="11">
    <w:abstractNumId w:val="2"/>
  </w:num>
  <w:num w:numId="12">
    <w:abstractNumId w:val="19"/>
  </w:num>
  <w:num w:numId="13">
    <w:abstractNumId w:val="14"/>
  </w:num>
  <w:num w:numId="14">
    <w:abstractNumId w:val="24"/>
  </w:num>
  <w:num w:numId="15">
    <w:abstractNumId w:val="25"/>
  </w:num>
  <w:num w:numId="16">
    <w:abstractNumId w:val="30"/>
  </w:num>
  <w:num w:numId="17">
    <w:abstractNumId w:val="0"/>
  </w:num>
  <w:num w:numId="18">
    <w:abstractNumId w:val="28"/>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8"/>
  </w:num>
  <w:num w:numId="24">
    <w:abstractNumId w:val="16"/>
  </w:num>
  <w:num w:numId="25">
    <w:abstractNumId w:val="17"/>
  </w:num>
  <w:num w:numId="26">
    <w:abstractNumId w:val="31"/>
  </w:num>
  <w:num w:numId="27">
    <w:abstractNumId w:val="20"/>
  </w:num>
  <w:num w:numId="28">
    <w:abstractNumId w:val="29"/>
  </w:num>
  <w:num w:numId="29">
    <w:abstractNumId w:val="13"/>
  </w:num>
  <w:num w:numId="30">
    <w:abstractNumId w:val="7"/>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1B1E"/>
    <w:rsid w:val="00023BE3"/>
    <w:rsid w:val="00027433"/>
    <w:rsid w:val="00030048"/>
    <w:rsid w:val="00031CC0"/>
    <w:rsid w:val="00033396"/>
    <w:rsid w:val="0003750C"/>
    <w:rsid w:val="0004290B"/>
    <w:rsid w:val="000449FC"/>
    <w:rsid w:val="000466CB"/>
    <w:rsid w:val="00046795"/>
    <w:rsid w:val="00050263"/>
    <w:rsid w:val="00050F36"/>
    <w:rsid w:val="000545E6"/>
    <w:rsid w:val="00055538"/>
    <w:rsid w:val="00055576"/>
    <w:rsid w:val="00062D6E"/>
    <w:rsid w:val="00062EDB"/>
    <w:rsid w:val="000638E6"/>
    <w:rsid w:val="00063DD0"/>
    <w:rsid w:val="00065309"/>
    <w:rsid w:val="000656BA"/>
    <w:rsid w:val="00070DB3"/>
    <w:rsid w:val="000718AD"/>
    <w:rsid w:val="00075C49"/>
    <w:rsid w:val="00075CD5"/>
    <w:rsid w:val="0007769F"/>
    <w:rsid w:val="0008384D"/>
    <w:rsid w:val="0008418A"/>
    <w:rsid w:val="00092310"/>
    <w:rsid w:val="00097CD4"/>
    <w:rsid w:val="000A27DD"/>
    <w:rsid w:val="000A2D31"/>
    <w:rsid w:val="000A4DA2"/>
    <w:rsid w:val="000A62A6"/>
    <w:rsid w:val="000B2167"/>
    <w:rsid w:val="000B3D81"/>
    <w:rsid w:val="000B4F16"/>
    <w:rsid w:val="000B54B8"/>
    <w:rsid w:val="000B68FE"/>
    <w:rsid w:val="000C0887"/>
    <w:rsid w:val="000C0938"/>
    <w:rsid w:val="000C2A49"/>
    <w:rsid w:val="000C2BA6"/>
    <w:rsid w:val="000C3F05"/>
    <w:rsid w:val="000C42D5"/>
    <w:rsid w:val="000C794F"/>
    <w:rsid w:val="000D2A45"/>
    <w:rsid w:val="000D5EE4"/>
    <w:rsid w:val="000D7CFC"/>
    <w:rsid w:val="000E1111"/>
    <w:rsid w:val="000E6311"/>
    <w:rsid w:val="000F59B3"/>
    <w:rsid w:val="000F71EF"/>
    <w:rsid w:val="000F729E"/>
    <w:rsid w:val="0010252A"/>
    <w:rsid w:val="00105D7B"/>
    <w:rsid w:val="001128A5"/>
    <w:rsid w:val="00113D1D"/>
    <w:rsid w:val="00115F20"/>
    <w:rsid w:val="00116B42"/>
    <w:rsid w:val="00122D67"/>
    <w:rsid w:val="00124587"/>
    <w:rsid w:val="0012641A"/>
    <w:rsid w:val="00127916"/>
    <w:rsid w:val="00133301"/>
    <w:rsid w:val="0013504F"/>
    <w:rsid w:val="00136BE0"/>
    <w:rsid w:val="001433CA"/>
    <w:rsid w:val="0014729D"/>
    <w:rsid w:val="001552A1"/>
    <w:rsid w:val="00157882"/>
    <w:rsid w:val="00161A53"/>
    <w:rsid w:val="00163B60"/>
    <w:rsid w:val="00165103"/>
    <w:rsid w:val="0016765A"/>
    <w:rsid w:val="00172C28"/>
    <w:rsid w:val="00174D10"/>
    <w:rsid w:val="00181021"/>
    <w:rsid w:val="00185AC0"/>
    <w:rsid w:val="00190714"/>
    <w:rsid w:val="0019552B"/>
    <w:rsid w:val="00197A33"/>
    <w:rsid w:val="001A300F"/>
    <w:rsid w:val="001A3EFB"/>
    <w:rsid w:val="001A55F0"/>
    <w:rsid w:val="001A7287"/>
    <w:rsid w:val="001A7BFA"/>
    <w:rsid w:val="001B0112"/>
    <w:rsid w:val="001B2F8A"/>
    <w:rsid w:val="001B713D"/>
    <w:rsid w:val="001B7EBC"/>
    <w:rsid w:val="001C0252"/>
    <w:rsid w:val="001C23FD"/>
    <w:rsid w:val="001D1BE5"/>
    <w:rsid w:val="001D1F57"/>
    <w:rsid w:val="001D6341"/>
    <w:rsid w:val="001D68F0"/>
    <w:rsid w:val="001E146A"/>
    <w:rsid w:val="001E3197"/>
    <w:rsid w:val="001E5F28"/>
    <w:rsid w:val="002015BB"/>
    <w:rsid w:val="0020410A"/>
    <w:rsid w:val="002056F0"/>
    <w:rsid w:val="00207377"/>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289"/>
    <w:rsid w:val="00256841"/>
    <w:rsid w:val="0027195F"/>
    <w:rsid w:val="002749C1"/>
    <w:rsid w:val="002806B4"/>
    <w:rsid w:val="0028223B"/>
    <w:rsid w:val="00282D9B"/>
    <w:rsid w:val="00286729"/>
    <w:rsid w:val="00294DBF"/>
    <w:rsid w:val="00297D31"/>
    <w:rsid w:val="002A514E"/>
    <w:rsid w:val="002B41B2"/>
    <w:rsid w:val="002B594B"/>
    <w:rsid w:val="002B7997"/>
    <w:rsid w:val="002C15F7"/>
    <w:rsid w:val="002C6599"/>
    <w:rsid w:val="002C7559"/>
    <w:rsid w:val="002D50A7"/>
    <w:rsid w:val="002E3C26"/>
    <w:rsid w:val="002F155B"/>
    <w:rsid w:val="002F4A2E"/>
    <w:rsid w:val="002F7958"/>
    <w:rsid w:val="002F7CAD"/>
    <w:rsid w:val="00300946"/>
    <w:rsid w:val="0030412A"/>
    <w:rsid w:val="00304DF3"/>
    <w:rsid w:val="00304E70"/>
    <w:rsid w:val="0030655C"/>
    <w:rsid w:val="00312127"/>
    <w:rsid w:val="00312AFC"/>
    <w:rsid w:val="00332F85"/>
    <w:rsid w:val="00333E8D"/>
    <w:rsid w:val="00336EDC"/>
    <w:rsid w:val="00347368"/>
    <w:rsid w:val="00351967"/>
    <w:rsid w:val="00356A25"/>
    <w:rsid w:val="00361501"/>
    <w:rsid w:val="00362E3C"/>
    <w:rsid w:val="00363215"/>
    <w:rsid w:val="003672AF"/>
    <w:rsid w:val="00386CE5"/>
    <w:rsid w:val="00394B5F"/>
    <w:rsid w:val="00395193"/>
    <w:rsid w:val="003A5434"/>
    <w:rsid w:val="003A567A"/>
    <w:rsid w:val="003B1CB6"/>
    <w:rsid w:val="003B29A3"/>
    <w:rsid w:val="003B3080"/>
    <w:rsid w:val="003B349F"/>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292F"/>
    <w:rsid w:val="003E3541"/>
    <w:rsid w:val="003E619D"/>
    <w:rsid w:val="003E626B"/>
    <w:rsid w:val="003F30B4"/>
    <w:rsid w:val="003F40A8"/>
    <w:rsid w:val="003F51CC"/>
    <w:rsid w:val="003F6768"/>
    <w:rsid w:val="0040387A"/>
    <w:rsid w:val="00404C07"/>
    <w:rsid w:val="0041020F"/>
    <w:rsid w:val="004151F1"/>
    <w:rsid w:val="004166F4"/>
    <w:rsid w:val="0041704D"/>
    <w:rsid w:val="0041731B"/>
    <w:rsid w:val="004208AA"/>
    <w:rsid w:val="00423BE9"/>
    <w:rsid w:val="00425817"/>
    <w:rsid w:val="00432ED8"/>
    <w:rsid w:val="00433A78"/>
    <w:rsid w:val="00445293"/>
    <w:rsid w:val="00450818"/>
    <w:rsid w:val="004628EB"/>
    <w:rsid w:val="004634F0"/>
    <w:rsid w:val="004748BF"/>
    <w:rsid w:val="00474E2A"/>
    <w:rsid w:val="00477E14"/>
    <w:rsid w:val="00482BAD"/>
    <w:rsid w:val="00483CCA"/>
    <w:rsid w:val="00496099"/>
    <w:rsid w:val="00496E55"/>
    <w:rsid w:val="004A01D2"/>
    <w:rsid w:val="004A3AA7"/>
    <w:rsid w:val="004A3FE9"/>
    <w:rsid w:val="004A6BA7"/>
    <w:rsid w:val="004A7C8A"/>
    <w:rsid w:val="004B1EBD"/>
    <w:rsid w:val="004B5890"/>
    <w:rsid w:val="004C1AC2"/>
    <w:rsid w:val="004C251E"/>
    <w:rsid w:val="004C2BDD"/>
    <w:rsid w:val="004C3732"/>
    <w:rsid w:val="004C47B5"/>
    <w:rsid w:val="004C6907"/>
    <w:rsid w:val="004C7F07"/>
    <w:rsid w:val="004D2E7F"/>
    <w:rsid w:val="004D45F3"/>
    <w:rsid w:val="004E2152"/>
    <w:rsid w:val="004E2413"/>
    <w:rsid w:val="004E35BA"/>
    <w:rsid w:val="004E565C"/>
    <w:rsid w:val="004E5BF8"/>
    <w:rsid w:val="004F04A1"/>
    <w:rsid w:val="004F56BB"/>
    <w:rsid w:val="00500B86"/>
    <w:rsid w:val="00502F6F"/>
    <w:rsid w:val="00507022"/>
    <w:rsid w:val="00512208"/>
    <w:rsid w:val="00524D7D"/>
    <w:rsid w:val="00525E16"/>
    <w:rsid w:val="00526D00"/>
    <w:rsid w:val="005331EB"/>
    <w:rsid w:val="00534CDF"/>
    <w:rsid w:val="00535B6C"/>
    <w:rsid w:val="0054058F"/>
    <w:rsid w:val="00543249"/>
    <w:rsid w:val="005466DC"/>
    <w:rsid w:val="00551824"/>
    <w:rsid w:val="00552652"/>
    <w:rsid w:val="00555F41"/>
    <w:rsid w:val="00560ECA"/>
    <w:rsid w:val="00560F2C"/>
    <w:rsid w:val="00562510"/>
    <w:rsid w:val="00566FE3"/>
    <w:rsid w:val="00570710"/>
    <w:rsid w:val="00571AD3"/>
    <w:rsid w:val="005769DE"/>
    <w:rsid w:val="00580C8A"/>
    <w:rsid w:val="00583CB0"/>
    <w:rsid w:val="00586615"/>
    <w:rsid w:val="00593A94"/>
    <w:rsid w:val="005959FD"/>
    <w:rsid w:val="0059752C"/>
    <w:rsid w:val="005A27CE"/>
    <w:rsid w:val="005A5CC3"/>
    <w:rsid w:val="005A5CD8"/>
    <w:rsid w:val="005B1322"/>
    <w:rsid w:val="005B1504"/>
    <w:rsid w:val="005C3EC4"/>
    <w:rsid w:val="005C41F3"/>
    <w:rsid w:val="005C4620"/>
    <w:rsid w:val="005C7B0B"/>
    <w:rsid w:val="005D24DB"/>
    <w:rsid w:val="005D7DAE"/>
    <w:rsid w:val="005E28F5"/>
    <w:rsid w:val="005E2A61"/>
    <w:rsid w:val="005E43BF"/>
    <w:rsid w:val="005E4463"/>
    <w:rsid w:val="005E5B86"/>
    <w:rsid w:val="005E6102"/>
    <w:rsid w:val="005F020C"/>
    <w:rsid w:val="005F2B11"/>
    <w:rsid w:val="005F4354"/>
    <w:rsid w:val="005F5A97"/>
    <w:rsid w:val="005F5DA0"/>
    <w:rsid w:val="00601A68"/>
    <w:rsid w:val="0060621F"/>
    <w:rsid w:val="006079FE"/>
    <w:rsid w:val="006162CA"/>
    <w:rsid w:val="0062750E"/>
    <w:rsid w:val="00630251"/>
    <w:rsid w:val="006307A7"/>
    <w:rsid w:val="00632B41"/>
    <w:rsid w:val="00634649"/>
    <w:rsid w:val="00641425"/>
    <w:rsid w:val="006447EC"/>
    <w:rsid w:val="006475F2"/>
    <w:rsid w:val="00652336"/>
    <w:rsid w:val="00652384"/>
    <w:rsid w:val="00652D34"/>
    <w:rsid w:val="006539F8"/>
    <w:rsid w:val="00654463"/>
    <w:rsid w:val="00661363"/>
    <w:rsid w:val="00661BE3"/>
    <w:rsid w:val="0066530B"/>
    <w:rsid w:val="00665435"/>
    <w:rsid w:val="00666020"/>
    <w:rsid w:val="00670062"/>
    <w:rsid w:val="00670919"/>
    <w:rsid w:val="00671ECB"/>
    <w:rsid w:val="00672C37"/>
    <w:rsid w:val="00674AFC"/>
    <w:rsid w:val="006853FE"/>
    <w:rsid w:val="006A0231"/>
    <w:rsid w:val="006A4EB1"/>
    <w:rsid w:val="006A5B3D"/>
    <w:rsid w:val="006A5DFF"/>
    <w:rsid w:val="006A5F3F"/>
    <w:rsid w:val="006B0544"/>
    <w:rsid w:val="006B353C"/>
    <w:rsid w:val="006C1E6B"/>
    <w:rsid w:val="006D0DFD"/>
    <w:rsid w:val="006D2AE3"/>
    <w:rsid w:val="006D3A92"/>
    <w:rsid w:val="006D4BD7"/>
    <w:rsid w:val="006E0446"/>
    <w:rsid w:val="006E4732"/>
    <w:rsid w:val="006E4FC6"/>
    <w:rsid w:val="006F07EF"/>
    <w:rsid w:val="006F1AD9"/>
    <w:rsid w:val="00700B7C"/>
    <w:rsid w:val="00700BF6"/>
    <w:rsid w:val="00701B56"/>
    <w:rsid w:val="007037A4"/>
    <w:rsid w:val="00704C2B"/>
    <w:rsid w:val="007050D8"/>
    <w:rsid w:val="007050EA"/>
    <w:rsid w:val="0071411D"/>
    <w:rsid w:val="00722F2F"/>
    <w:rsid w:val="007239A2"/>
    <w:rsid w:val="00725F63"/>
    <w:rsid w:val="007277A5"/>
    <w:rsid w:val="00736D90"/>
    <w:rsid w:val="00737178"/>
    <w:rsid w:val="0073741B"/>
    <w:rsid w:val="007464BD"/>
    <w:rsid w:val="00746815"/>
    <w:rsid w:val="0075038E"/>
    <w:rsid w:val="007563B5"/>
    <w:rsid w:val="0076117A"/>
    <w:rsid w:val="007674FB"/>
    <w:rsid w:val="007678EB"/>
    <w:rsid w:val="00767AF9"/>
    <w:rsid w:val="00770961"/>
    <w:rsid w:val="00772372"/>
    <w:rsid w:val="00772D11"/>
    <w:rsid w:val="007764AD"/>
    <w:rsid w:val="007773B8"/>
    <w:rsid w:val="007774B2"/>
    <w:rsid w:val="00780CD5"/>
    <w:rsid w:val="00781A12"/>
    <w:rsid w:val="00782151"/>
    <w:rsid w:val="007848EB"/>
    <w:rsid w:val="0079006E"/>
    <w:rsid w:val="007902A0"/>
    <w:rsid w:val="00791088"/>
    <w:rsid w:val="00795D54"/>
    <w:rsid w:val="007B122A"/>
    <w:rsid w:val="007B44A7"/>
    <w:rsid w:val="007C1766"/>
    <w:rsid w:val="007C20DD"/>
    <w:rsid w:val="007C4A6C"/>
    <w:rsid w:val="007C5708"/>
    <w:rsid w:val="007C7956"/>
    <w:rsid w:val="007D6E6C"/>
    <w:rsid w:val="007D7DCF"/>
    <w:rsid w:val="007E26F6"/>
    <w:rsid w:val="007E4666"/>
    <w:rsid w:val="007E4947"/>
    <w:rsid w:val="007E5673"/>
    <w:rsid w:val="007E5A44"/>
    <w:rsid w:val="007F2F29"/>
    <w:rsid w:val="007F73D0"/>
    <w:rsid w:val="00800742"/>
    <w:rsid w:val="00803692"/>
    <w:rsid w:val="00804F5C"/>
    <w:rsid w:val="00805347"/>
    <w:rsid w:val="008057E3"/>
    <w:rsid w:val="00805C46"/>
    <w:rsid w:val="008067F9"/>
    <w:rsid w:val="00806AA3"/>
    <w:rsid w:val="00806FD2"/>
    <w:rsid w:val="00807CAB"/>
    <w:rsid w:val="00815536"/>
    <w:rsid w:val="00815ED7"/>
    <w:rsid w:val="008163E0"/>
    <w:rsid w:val="00820B7C"/>
    <w:rsid w:val="008216D9"/>
    <w:rsid w:val="00825FAD"/>
    <w:rsid w:val="00825FBD"/>
    <w:rsid w:val="0082645E"/>
    <w:rsid w:val="0083205E"/>
    <w:rsid w:val="00832EAA"/>
    <w:rsid w:val="008474F3"/>
    <w:rsid w:val="00854D10"/>
    <w:rsid w:val="008575E2"/>
    <w:rsid w:val="008603F5"/>
    <w:rsid w:val="00863910"/>
    <w:rsid w:val="0087092D"/>
    <w:rsid w:val="008711DF"/>
    <w:rsid w:val="0087229B"/>
    <w:rsid w:val="0087425C"/>
    <w:rsid w:val="00882958"/>
    <w:rsid w:val="00882FCB"/>
    <w:rsid w:val="00885145"/>
    <w:rsid w:val="008912D7"/>
    <w:rsid w:val="00892673"/>
    <w:rsid w:val="008938F2"/>
    <w:rsid w:val="0089472D"/>
    <w:rsid w:val="00895E98"/>
    <w:rsid w:val="008A3D6B"/>
    <w:rsid w:val="008A4E56"/>
    <w:rsid w:val="008A71A2"/>
    <w:rsid w:val="008B3F4F"/>
    <w:rsid w:val="008B7D72"/>
    <w:rsid w:val="008D0FC4"/>
    <w:rsid w:val="008D2998"/>
    <w:rsid w:val="008D6DF4"/>
    <w:rsid w:val="008E0322"/>
    <w:rsid w:val="008E7308"/>
    <w:rsid w:val="008F0CE5"/>
    <w:rsid w:val="008F5CB9"/>
    <w:rsid w:val="0090490B"/>
    <w:rsid w:val="00912AB3"/>
    <w:rsid w:val="00912DB0"/>
    <w:rsid w:val="00914AAA"/>
    <w:rsid w:val="009153C8"/>
    <w:rsid w:val="00940BD4"/>
    <w:rsid w:val="00944A57"/>
    <w:rsid w:val="009503CF"/>
    <w:rsid w:val="009515CA"/>
    <w:rsid w:val="009538A5"/>
    <w:rsid w:val="00955877"/>
    <w:rsid w:val="00963829"/>
    <w:rsid w:val="00971581"/>
    <w:rsid w:val="00974C2E"/>
    <w:rsid w:val="0098193A"/>
    <w:rsid w:val="00982A06"/>
    <w:rsid w:val="00982B9F"/>
    <w:rsid w:val="0098581A"/>
    <w:rsid w:val="00993638"/>
    <w:rsid w:val="009A1685"/>
    <w:rsid w:val="009A1760"/>
    <w:rsid w:val="009A5889"/>
    <w:rsid w:val="009B0E1D"/>
    <w:rsid w:val="009B1340"/>
    <w:rsid w:val="009B2190"/>
    <w:rsid w:val="009B2201"/>
    <w:rsid w:val="009B2326"/>
    <w:rsid w:val="009B454F"/>
    <w:rsid w:val="009B73E6"/>
    <w:rsid w:val="009C34C2"/>
    <w:rsid w:val="009D1059"/>
    <w:rsid w:val="009D5A77"/>
    <w:rsid w:val="009E1DB2"/>
    <w:rsid w:val="009E795F"/>
    <w:rsid w:val="009F721E"/>
    <w:rsid w:val="00A05179"/>
    <w:rsid w:val="00A05A9B"/>
    <w:rsid w:val="00A162E8"/>
    <w:rsid w:val="00A1775F"/>
    <w:rsid w:val="00A205AD"/>
    <w:rsid w:val="00A260B0"/>
    <w:rsid w:val="00A30B26"/>
    <w:rsid w:val="00A3278B"/>
    <w:rsid w:val="00A33569"/>
    <w:rsid w:val="00A33B21"/>
    <w:rsid w:val="00A369C5"/>
    <w:rsid w:val="00A42E4B"/>
    <w:rsid w:val="00A44ACB"/>
    <w:rsid w:val="00A455FD"/>
    <w:rsid w:val="00A461C4"/>
    <w:rsid w:val="00A467AA"/>
    <w:rsid w:val="00A5019D"/>
    <w:rsid w:val="00A5052A"/>
    <w:rsid w:val="00A51E26"/>
    <w:rsid w:val="00A54344"/>
    <w:rsid w:val="00A55EE0"/>
    <w:rsid w:val="00A57DAD"/>
    <w:rsid w:val="00A70D15"/>
    <w:rsid w:val="00A73177"/>
    <w:rsid w:val="00A80CE4"/>
    <w:rsid w:val="00A821F7"/>
    <w:rsid w:val="00A85210"/>
    <w:rsid w:val="00A871EA"/>
    <w:rsid w:val="00A90F19"/>
    <w:rsid w:val="00A911A2"/>
    <w:rsid w:val="00A9314C"/>
    <w:rsid w:val="00A94AC8"/>
    <w:rsid w:val="00A956A9"/>
    <w:rsid w:val="00A95A2F"/>
    <w:rsid w:val="00AA1216"/>
    <w:rsid w:val="00AA3FC6"/>
    <w:rsid w:val="00AA5CD6"/>
    <w:rsid w:val="00AB0FEE"/>
    <w:rsid w:val="00AB3EA6"/>
    <w:rsid w:val="00AB617D"/>
    <w:rsid w:val="00AC228E"/>
    <w:rsid w:val="00AC7814"/>
    <w:rsid w:val="00AD04B5"/>
    <w:rsid w:val="00AD0EED"/>
    <w:rsid w:val="00AD1CA1"/>
    <w:rsid w:val="00AD59D9"/>
    <w:rsid w:val="00AD6373"/>
    <w:rsid w:val="00AE2482"/>
    <w:rsid w:val="00AF1618"/>
    <w:rsid w:val="00AF3B2E"/>
    <w:rsid w:val="00B00BC1"/>
    <w:rsid w:val="00B0206F"/>
    <w:rsid w:val="00B022FE"/>
    <w:rsid w:val="00B0271A"/>
    <w:rsid w:val="00B037E7"/>
    <w:rsid w:val="00B14792"/>
    <w:rsid w:val="00B24CEC"/>
    <w:rsid w:val="00B25FAC"/>
    <w:rsid w:val="00B3385F"/>
    <w:rsid w:val="00B41E40"/>
    <w:rsid w:val="00B426B3"/>
    <w:rsid w:val="00B502B4"/>
    <w:rsid w:val="00B50908"/>
    <w:rsid w:val="00B51252"/>
    <w:rsid w:val="00B5370B"/>
    <w:rsid w:val="00B543FA"/>
    <w:rsid w:val="00B5776F"/>
    <w:rsid w:val="00B65019"/>
    <w:rsid w:val="00B67D00"/>
    <w:rsid w:val="00B704EA"/>
    <w:rsid w:val="00B70DE9"/>
    <w:rsid w:val="00B725FB"/>
    <w:rsid w:val="00B748B3"/>
    <w:rsid w:val="00B74F7C"/>
    <w:rsid w:val="00B75D8C"/>
    <w:rsid w:val="00B77808"/>
    <w:rsid w:val="00B80073"/>
    <w:rsid w:val="00B81DE8"/>
    <w:rsid w:val="00B879CA"/>
    <w:rsid w:val="00B913FE"/>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C6ECF"/>
    <w:rsid w:val="00BD61F1"/>
    <w:rsid w:val="00BD6A40"/>
    <w:rsid w:val="00BD737D"/>
    <w:rsid w:val="00BE13B4"/>
    <w:rsid w:val="00BE1506"/>
    <w:rsid w:val="00BE5907"/>
    <w:rsid w:val="00BF7304"/>
    <w:rsid w:val="00C0103B"/>
    <w:rsid w:val="00C02A12"/>
    <w:rsid w:val="00C1100C"/>
    <w:rsid w:val="00C11CFB"/>
    <w:rsid w:val="00C16958"/>
    <w:rsid w:val="00C16EDE"/>
    <w:rsid w:val="00C250C5"/>
    <w:rsid w:val="00C3137C"/>
    <w:rsid w:val="00C34948"/>
    <w:rsid w:val="00C379BF"/>
    <w:rsid w:val="00C413F5"/>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1332"/>
    <w:rsid w:val="00CB2A3D"/>
    <w:rsid w:val="00CB4820"/>
    <w:rsid w:val="00CB5B6F"/>
    <w:rsid w:val="00CC38C0"/>
    <w:rsid w:val="00CC5410"/>
    <w:rsid w:val="00CD4476"/>
    <w:rsid w:val="00CE1835"/>
    <w:rsid w:val="00CF2A93"/>
    <w:rsid w:val="00CF41F0"/>
    <w:rsid w:val="00D06160"/>
    <w:rsid w:val="00D06F8D"/>
    <w:rsid w:val="00D073F4"/>
    <w:rsid w:val="00D074BF"/>
    <w:rsid w:val="00D11214"/>
    <w:rsid w:val="00D15323"/>
    <w:rsid w:val="00D21561"/>
    <w:rsid w:val="00D22DD6"/>
    <w:rsid w:val="00D2534F"/>
    <w:rsid w:val="00D2674D"/>
    <w:rsid w:val="00D302B9"/>
    <w:rsid w:val="00D30B5F"/>
    <w:rsid w:val="00D31FAF"/>
    <w:rsid w:val="00D338B9"/>
    <w:rsid w:val="00D40B1D"/>
    <w:rsid w:val="00D431C4"/>
    <w:rsid w:val="00D46E52"/>
    <w:rsid w:val="00D62944"/>
    <w:rsid w:val="00D63A5B"/>
    <w:rsid w:val="00D66D62"/>
    <w:rsid w:val="00D702CF"/>
    <w:rsid w:val="00D71138"/>
    <w:rsid w:val="00D71179"/>
    <w:rsid w:val="00D719C6"/>
    <w:rsid w:val="00D75745"/>
    <w:rsid w:val="00D8104E"/>
    <w:rsid w:val="00D82568"/>
    <w:rsid w:val="00D85D06"/>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2B2A"/>
    <w:rsid w:val="00DF71BF"/>
    <w:rsid w:val="00DF76FA"/>
    <w:rsid w:val="00E0214A"/>
    <w:rsid w:val="00E0647F"/>
    <w:rsid w:val="00E07169"/>
    <w:rsid w:val="00E10E71"/>
    <w:rsid w:val="00E13327"/>
    <w:rsid w:val="00E22856"/>
    <w:rsid w:val="00E27D57"/>
    <w:rsid w:val="00E349AC"/>
    <w:rsid w:val="00E369F7"/>
    <w:rsid w:val="00E36A4E"/>
    <w:rsid w:val="00E42307"/>
    <w:rsid w:val="00E451C1"/>
    <w:rsid w:val="00E46739"/>
    <w:rsid w:val="00E521CD"/>
    <w:rsid w:val="00E57EED"/>
    <w:rsid w:val="00E60D04"/>
    <w:rsid w:val="00E64628"/>
    <w:rsid w:val="00E673CF"/>
    <w:rsid w:val="00E706CF"/>
    <w:rsid w:val="00E72E82"/>
    <w:rsid w:val="00E73A4B"/>
    <w:rsid w:val="00E759BD"/>
    <w:rsid w:val="00E84A74"/>
    <w:rsid w:val="00E90946"/>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755F"/>
    <w:rsid w:val="00EE21F6"/>
    <w:rsid w:val="00EE5402"/>
    <w:rsid w:val="00EE5F75"/>
    <w:rsid w:val="00EE6276"/>
    <w:rsid w:val="00F05059"/>
    <w:rsid w:val="00F05559"/>
    <w:rsid w:val="00F101E7"/>
    <w:rsid w:val="00F12B43"/>
    <w:rsid w:val="00F13DD2"/>
    <w:rsid w:val="00F14EFD"/>
    <w:rsid w:val="00F15D42"/>
    <w:rsid w:val="00F2204E"/>
    <w:rsid w:val="00F24D7D"/>
    <w:rsid w:val="00F3355A"/>
    <w:rsid w:val="00F3402C"/>
    <w:rsid w:val="00F417A2"/>
    <w:rsid w:val="00F50CC4"/>
    <w:rsid w:val="00F527CF"/>
    <w:rsid w:val="00F539C1"/>
    <w:rsid w:val="00F61222"/>
    <w:rsid w:val="00F645EA"/>
    <w:rsid w:val="00F656B7"/>
    <w:rsid w:val="00F656E8"/>
    <w:rsid w:val="00F67A9F"/>
    <w:rsid w:val="00F71857"/>
    <w:rsid w:val="00F77170"/>
    <w:rsid w:val="00F806A0"/>
    <w:rsid w:val="00F826AB"/>
    <w:rsid w:val="00F91AB4"/>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2E39"/>
    <w:rsid w:val="00FE3783"/>
    <w:rsid w:val="00FE5389"/>
    <w:rsid w:val="00FF33B5"/>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Heading1Char">
    <w:name w:val="Heading 1 Char"/>
    <w:basedOn w:val="DefaultParagraphFont"/>
    <w:link w:val="Heading1"/>
    <w:rsid w:val="00E57EED"/>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4ACF-E065-4CAA-841A-1642C662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7418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2016-03-01T18:17:00Z</dcterms:created>
  <dcterms:modified xsi:type="dcterms:W3CDTF">2016-06-30T17:51:00Z</dcterms:modified>
</cp:coreProperties>
</file>