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E85721">
        <w:rPr>
          <w:sz w:val="28"/>
          <w:szCs w:val="28"/>
        </w:rPr>
        <w:t>4</w:t>
      </w:r>
      <w:r w:rsidR="007B5D79" w:rsidRPr="00907F84">
        <w:rPr>
          <w:sz w:val="28"/>
          <w:szCs w:val="28"/>
        </w:rPr>
        <w:t xml:space="preserve"> – </w:t>
      </w:r>
      <w:r w:rsidR="00907F84" w:rsidRPr="00907F84">
        <w:rPr>
          <w:sz w:val="28"/>
          <w:szCs w:val="28"/>
        </w:rPr>
        <w:t xml:space="preserve">Transmission to </w:t>
      </w:r>
      <w:r w:rsidR="00E85721">
        <w:rPr>
          <w:sz w:val="28"/>
          <w:szCs w:val="28"/>
        </w:rPr>
        <w:t xml:space="preserve">Cancer Registries </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0421C5" w:rsidTr="00DC0225">
        <w:trPr>
          <w:trHeight w:val="331"/>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31"/>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31"/>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31"/>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50"/>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0421C5" w:rsidRPr="00DC0225" w:rsidRDefault="000421C5" w:rsidP="000421C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421C5" w:rsidTr="00DC0225">
        <w:trPr>
          <w:trHeight w:val="350"/>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50"/>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50"/>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r w:rsidR="000421C5" w:rsidTr="00DC0225">
        <w:trPr>
          <w:trHeight w:val="313"/>
        </w:trPr>
        <w:tc>
          <w:tcPr>
            <w:tcW w:w="4045" w:type="dxa"/>
            <w:shd w:val="clear" w:color="auto" w:fill="FFFFFF" w:themeFill="background1"/>
          </w:tcPr>
          <w:p w:rsidR="000421C5" w:rsidRPr="00DC0225" w:rsidRDefault="000421C5" w:rsidP="000421C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0421C5" w:rsidRPr="00DC0225" w:rsidRDefault="000421C5" w:rsidP="000421C5">
            <w:pPr>
              <w:rPr>
                <w:rFonts w:ascii="Leelawadee UI" w:hAnsi="Leelawadee UI" w:cs="Leelawadee UI"/>
              </w:rPr>
            </w:pPr>
          </w:p>
        </w:tc>
      </w:tr>
    </w:tbl>
    <w:p w:rsidR="00FD7F7E" w:rsidRDefault="00FD7F7E" w:rsidP="00FD7F7E"/>
    <w:p w:rsidR="00BC65FF" w:rsidRDefault="00BC65FF" w:rsidP="00BC65FF">
      <w:pPr>
        <w:pStyle w:val="Heading3"/>
      </w:pPr>
      <w:r>
        <w:t>Overview</w:t>
      </w:r>
    </w:p>
    <w:p w:rsidR="00BC65FF" w:rsidRDefault="00BC65FF" w:rsidP="00BC65FF">
      <w:r>
        <w:t>In this document you will find:</w:t>
      </w:r>
    </w:p>
    <w:p w:rsidR="00BC65FF" w:rsidRDefault="001101F6" w:rsidP="00BC65FF">
      <w:pPr>
        <w:pStyle w:val="ListParagraph"/>
        <w:numPr>
          <w:ilvl w:val="0"/>
          <w:numId w:val="42"/>
        </w:numPr>
      </w:pPr>
      <w:hyperlink w:anchor="_Test_Data_and" w:history="1">
        <w:r w:rsidR="00BC65FF">
          <w:rPr>
            <w:rStyle w:val="Hyperlink"/>
          </w:rPr>
          <w:t>Test Data and Test Tools</w:t>
        </w:r>
      </w:hyperlink>
    </w:p>
    <w:p w:rsidR="00BC65FF" w:rsidRDefault="001101F6" w:rsidP="00BC65FF">
      <w:pPr>
        <w:pStyle w:val="ListParagraph"/>
        <w:numPr>
          <w:ilvl w:val="0"/>
          <w:numId w:val="42"/>
        </w:numPr>
      </w:pPr>
      <w:hyperlink w:anchor="_Demonstrate_Standards_Support" w:history="1">
        <w:r w:rsidR="00BC65FF">
          <w:rPr>
            <w:rStyle w:val="Hyperlink"/>
          </w:rPr>
          <w:t>Standards Support</w:t>
        </w:r>
      </w:hyperlink>
    </w:p>
    <w:p w:rsidR="00BC65FF" w:rsidRDefault="001101F6" w:rsidP="00BC65FF">
      <w:pPr>
        <w:pStyle w:val="ListParagraph"/>
        <w:numPr>
          <w:ilvl w:val="0"/>
          <w:numId w:val="42"/>
        </w:numPr>
      </w:pPr>
      <w:hyperlink w:anchor="_170.315(f)(4)-Transmission_to_Cance" w:history="1">
        <w:r w:rsidR="00BC65FF">
          <w:rPr>
            <w:rStyle w:val="Hyperlink"/>
          </w:rPr>
          <w:t>Drummond Test Report (Instructions, Expected Results, Points to Remember)</w:t>
        </w:r>
      </w:hyperlink>
    </w:p>
    <w:p w:rsidR="00BC65FF" w:rsidRDefault="001101F6" w:rsidP="00BC65FF">
      <w:pPr>
        <w:pStyle w:val="ListParagraph"/>
        <w:numPr>
          <w:ilvl w:val="0"/>
          <w:numId w:val="42"/>
        </w:numPr>
      </w:pPr>
      <w:hyperlink w:anchor="_1.1_Create_cancer" w:history="1">
        <w:r w:rsidR="00BC65FF">
          <w:rPr>
            <w:rStyle w:val="Hyperlink"/>
          </w:rPr>
          <w:t>Test Procedures</w:t>
        </w:r>
      </w:hyperlink>
    </w:p>
    <w:p w:rsidR="00BC65FF" w:rsidRDefault="001101F6" w:rsidP="00BC65FF">
      <w:pPr>
        <w:pStyle w:val="ListParagraph"/>
        <w:numPr>
          <w:ilvl w:val="0"/>
          <w:numId w:val="42"/>
        </w:numPr>
      </w:pPr>
      <w:hyperlink w:anchor="_Appendix_A:_Testing" w:history="1">
        <w:r w:rsidR="00BC65FF">
          <w:rPr>
            <w:rStyle w:val="Hyperlink"/>
          </w:rPr>
          <w:t>Appendix A: Testing Guide</w:t>
        </w:r>
      </w:hyperlink>
    </w:p>
    <w:p w:rsidR="00BC65FF" w:rsidRDefault="001101F6" w:rsidP="00BC65FF">
      <w:pPr>
        <w:pStyle w:val="ListParagraph"/>
        <w:numPr>
          <w:ilvl w:val="0"/>
          <w:numId w:val="42"/>
        </w:numPr>
      </w:pPr>
      <w:hyperlink w:anchor="_Appendix_B:_ONC" w:history="1">
        <w:r w:rsidR="00BC65FF">
          <w:rPr>
            <w:rStyle w:val="Hyperlink"/>
          </w:rPr>
          <w:t>Appendix B: ONC Criteria</w:t>
        </w:r>
      </w:hyperlink>
    </w:p>
    <w:p w:rsidR="00BC65FF" w:rsidRDefault="00BC65FF" w:rsidP="00FD7F7E"/>
    <w:p w:rsidR="009D5A77" w:rsidRDefault="009D5A77" w:rsidP="009D5A77">
      <w:pPr>
        <w:pStyle w:val="Heading3"/>
      </w:pPr>
      <w:bookmarkStart w:id="0" w:name="_Toc432066403"/>
      <w:r w:rsidRPr="00EA50E7">
        <w:t>Version of ONC Test Method</w:t>
      </w:r>
      <w:bookmarkEnd w:id="0"/>
    </w:p>
    <w:p w:rsidR="009D5A77" w:rsidRDefault="00B51252" w:rsidP="009D5A77">
      <w:pPr>
        <w:ind w:left="720"/>
      </w:pPr>
      <w:r>
        <w:t>1.</w:t>
      </w:r>
      <w:r w:rsidR="005750E1">
        <w:t>2</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82D57">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C65FF" w:rsidRDefault="00BC65FF">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82D5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82D5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2C0CD8" w:rsidP="001312E2">
            <w:pPr>
              <w:pStyle w:val="ListParagraph"/>
              <w:ind w:left="702"/>
              <w:rPr>
                <w:rFonts w:ascii="Leelawadee UI" w:hAnsi="Leelawadee UI" w:cs="Leelawadee UI"/>
              </w:rPr>
            </w:pPr>
            <w:r>
              <w:rPr>
                <w:rFonts w:ascii="Leelawadee UI" w:hAnsi="Leelawadee UI" w:cs="Leelawadee UI"/>
              </w:rPr>
              <w:t>Health IT developer p</w:t>
            </w:r>
            <w:r w:rsidR="00B73B29">
              <w:rPr>
                <w:rFonts w:ascii="Leelawadee UI" w:hAnsi="Leelawadee UI" w:cs="Leelawadee UI"/>
              </w:rPr>
              <w:t>re-l</w:t>
            </w:r>
            <w:r w:rsidR="0030690F">
              <w:rPr>
                <w:rFonts w:ascii="Leelawadee UI" w:hAnsi="Leelawadee UI" w:cs="Leelawadee UI"/>
              </w:rPr>
              <w:t>oad</w:t>
            </w:r>
            <w:r>
              <w:rPr>
                <w:rFonts w:ascii="Leelawadee UI" w:hAnsi="Leelawadee UI" w:cs="Leelawadee UI"/>
              </w:rPr>
              <w:t>s</w:t>
            </w:r>
            <w:r w:rsidR="0030690F">
              <w:rPr>
                <w:rFonts w:ascii="Leelawadee UI" w:hAnsi="Leelawadee UI" w:cs="Leelawadee UI"/>
              </w:rPr>
              <w:t xml:space="preserve"> all </w:t>
            </w:r>
            <w:r w:rsidR="00436473">
              <w:rPr>
                <w:rFonts w:ascii="Leelawadee UI" w:hAnsi="Leelawadee UI" w:cs="Leelawadee UI"/>
              </w:rPr>
              <w:t>five (5)</w:t>
            </w:r>
            <w:r w:rsidR="00C17749">
              <w:rPr>
                <w:rFonts w:ascii="Leelawadee UI" w:hAnsi="Leelawadee UI" w:cs="Leelawadee UI"/>
              </w:rPr>
              <w:t xml:space="preserve"> Test Cases</w:t>
            </w:r>
            <w:r w:rsidR="0030690F">
              <w:rPr>
                <w:rFonts w:ascii="Leelawadee UI" w:hAnsi="Leelawadee UI" w:cs="Leelawadee UI"/>
              </w:rPr>
              <w:t xml:space="preserve"> </w:t>
            </w:r>
            <w:r w:rsidR="00436473">
              <w:rPr>
                <w:rFonts w:ascii="Leelawadee UI" w:hAnsi="Leelawadee UI" w:cs="Leelawadee UI"/>
              </w:rPr>
              <w:t xml:space="preserve">from the </w:t>
            </w:r>
            <w:hyperlink r:id="rId8" w:history="1">
              <w:r w:rsidR="00436473" w:rsidRPr="00C17749">
                <w:rPr>
                  <w:rStyle w:val="Hyperlink"/>
                  <w:rFonts w:ascii="Leelawadee UI" w:hAnsi="Leelawadee UI" w:cs="Leelawadee UI"/>
                </w:rPr>
                <w:t>Cancer Report Validator (CRV)</w:t>
              </w:r>
            </w:hyperlink>
            <w:r>
              <w:rPr>
                <w:rStyle w:val="Hyperlink"/>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2A5AE1" w:rsidRPr="00776FA0" w:rsidRDefault="001101F6" w:rsidP="001312E2">
            <w:pPr>
              <w:pStyle w:val="ListParagraph"/>
              <w:rPr>
                <w:rFonts w:ascii="Leelawadee UI" w:hAnsi="Leelawadee UI" w:cs="Leelawadee UI"/>
              </w:rPr>
            </w:pPr>
            <w:hyperlink r:id="rId9" w:history="1">
              <w:r w:rsidR="00436473">
                <w:rPr>
                  <w:rStyle w:val="Hyperlink"/>
                  <w:rFonts w:ascii="Leelawadee UI" w:hAnsi="Leelawadee UI" w:cs="Leelawadee UI"/>
                </w:rPr>
                <w:t>CRV Cancer Test Cases</w:t>
              </w:r>
            </w:hyperlink>
            <w:r w:rsidR="002A5AE1">
              <w:rPr>
                <w:rFonts w:ascii="Leelawadee UI" w:hAnsi="Leelawadee UI" w:cs="Leelawadee UI"/>
              </w:rPr>
              <w:t xml:space="preserve"> </w:t>
            </w:r>
            <w:r w:rsidR="00813950">
              <w:rPr>
                <w:rFonts w:ascii="Leelawadee UI" w:hAnsi="Leelawadee UI" w:cs="Leelawadee UI"/>
              </w:rPr>
              <w:t xml:space="preserve"> </w:t>
            </w:r>
            <w:r w:rsidR="00436473">
              <w:rPr>
                <w: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1101F6" w:rsidP="001312E2">
            <w:pPr>
              <w:pStyle w:val="ListParagraph"/>
              <w:rPr>
                <w:rFonts w:ascii="Leelawadee UI" w:hAnsi="Leelawadee UI" w:cs="Leelawadee UI"/>
              </w:rPr>
            </w:pPr>
            <w:hyperlink r:id="rId10" w:history="1">
              <w:r w:rsidR="00C17749" w:rsidRPr="00C17749">
                <w:rPr>
                  <w:rStyle w:val="Hyperlink"/>
                  <w:rFonts w:ascii="Leelawadee UI" w:hAnsi="Leelawadee UI" w:cs="Leelawadee UI"/>
                </w:rPr>
                <w:t>Cancer Report Validator (CRV)</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490"/>
      </w:tblGrid>
      <w:tr w:rsidR="00124587" w:rsidTr="00983CB9">
        <w:trPr>
          <w:trHeight w:val="432"/>
        </w:trPr>
        <w:tc>
          <w:tcPr>
            <w:tcW w:w="324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49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B73B29">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C17749">
              <w:rPr>
                <w:rFonts w:ascii="Leelawadee UI" w:hAnsi="Leelawadee UI" w:cs="Leelawadee UI"/>
              </w:rPr>
              <w:t>cancer case</w:t>
            </w:r>
            <w:r w:rsidR="00766011">
              <w:rPr>
                <w:rFonts w:ascii="Leelawadee UI" w:hAnsi="Leelawadee UI" w:cs="Leelawadee UI"/>
              </w:rPr>
              <w:t xml:space="preserve"> </w:t>
            </w:r>
            <w:r w:rsidR="00C17749">
              <w:rPr>
                <w:rFonts w:ascii="Leelawadee UI" w:hAnsi="Leelawadee UI" w:cs="Leelawadee UI"/>
              </w:rPr>
              <w:t>information</w:t>
            </w:r>
            <w:r w:rsidR="00B73B29">
              <w:rPr>
                <w:rFonts w:ascii="Leelawadee UI" w:hAnsi="Leelawadee UI" w:cs="Leelawadee UI"/>
              </w:rPr>
              <w:t xml:space="preserve">.  For additional references, click </w:t>
            </w:r>
            <w:hyperlink r:id="rId11" w:history="1">
              <w:r w:rsidR="00B73B29">
                <w:rPr>
                  <w:rStyle w:val="Hyperlink"/>
                  <w:rFonts w:ascii="Leelawadee UI" w:hAnsi="Leelawadee UI" w:cs="Leelawadee UI"/>
                </w:rPr>
                <w:t>here</w:t>
              </w:r>
            </w:hyperlink>
            <w:r w:rsidR="00B73B29">
              <w:rPr>
                <w:rFonts w:ascii="Leelawadee UI" w:hAnsi="Leelawadee UI" w:cs="Leelawadee UI"/>
              </w:rPr>
              <w:t xml:space="preserve"> for the ONC Standards Hub.</w:t>
            </w:r>
            <w:r w:rsidR="00B73B29">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C17749">
        <w:trPr>
          <w:trHeight w:val="116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1B2024" w:rsidP="00B606A2">
                <w:r>
                  <w:rPr>
                    <w:rFonts w:ascii="Arial Unicode MS" w:eastAsia="Arial Unicode MS" w:hAnsi="Arial Unicode MS" w:cs="Arial Unicode MS" w:hint="eastAsia"/>
                  </w:rPr>
                  <w:t>☐</w:t>
                </w:r>
              </w:p>
            </w:tc>
          </w:sdtContent>
        </w:sdt>
        <w:tc>
          <w:tcPr>
            <w:tcW w:w="2688" w:type="dxa"/>
          </w:tcPr>
          <w:p w:rsidR="00615170" w:rsidRDefault="00C17749" w:rsidP="00BB3A5A">
            <w:r>
              <w:t>§170.205(</w:t>
            </w:r>
            <w:proofErr w:type="spellStart"/>
            <w:r>
              <w:t>i</w:t>
            </w:r>
            <w:proofErr w:type="spellEnd"/>
            <w:r>
              <w:t>)(2</w:t>
            </w:r>
            <w:r w:rsidR="0071362D">
              <w:t>)</w:t>
            </w:r>
          </w:p>
        </w:tc>
        <w:tc>
          <w:tcPr>
            <w:tcW w:w="5490" w:type="dxa"/>
          </w:tcPr>
          <w:p w:rsidR="00766011" w:rsidRDefault="00C17749" w:rsidP="00766011">
            <w:r>
              <w:t xml:space="preserve">HL7 Implementation Guide for CDA® Release 2: Reporting to Public Health Cancer Registries from Ambulatory Healthcare Providers, Release 1.1, </w:t>
            </w:r>
            <w:proofErr w:type="gramStart"/>
            <w:r>
              <w:t>April</w:t>
            </w:r>
            <w:proofErr w:type="gramEnd"/>
            <w:r>
              <w:t xml:space="preserve"> 2015.</w:t>
            </w:r>
          </w:p>
        </w:tc>
      </w:tr>
      <w:tr w:rsidR="001B2024" w:rsidTr="00C17749">
        <w:trPr>
          <w:trHeight w:val="1160"/>
        </w:trPr>
        <w:sdt>
          <w:sdtPr>
            <w:id w:val="765351374"/>
            <w14:checkbox>
              <w14:checked w14:val="0"/>
              <w14:checkedState w14:val="2612" w14:font="Arial Unicode MS"/>
              <w14:uncheckedState w14:val="2610" w14:font="Arial Unicode MS"/>
            </w14:checkbox>
          </w:sdtPr>
          <w:sdtEndPr/>
          <w:sdtContent>
            <w:tc>
              <w:tcPr>
                <w:tcW w:w="457" w:type="dxa"/>
              </w:tcPr>
              <w:p w:rsidR="001B2024" w:rsidRDefault="001B2024" w:rsidP="001B2024">
                <w:r>
                  <w:rPr>
                    <w:rFonts w:ascii="Arial Unicode MS" w:eastAsia="Arial Unicode MS" w:hAnsi="Arial Unicode MS" w:cs="Arial Unicode MS" w:hint="eastAsia"/>
                  </w:rPr>
                  <w:t>☐</w:t>
                </w:r>
              </w:p>
            </w:tc>
          </w:sdtContent>
        </w:sdt>
        <w:tc>
          <w:tcPr>
            <w:tcW w:w="2688" w:type="dxa"/>
          </w:tcPr>
          <w:p w:rsidR="001B2024" w:rsidRDefault="001B2024" w:rsidP="001B2024">
            <w:r>
              <w:t>§170.207(a)(4)</w:t>
            </w:r>
          </w:p>
        </w:tc>
        <w:tc>
          <w:tcPr>
            <w:tcW w:w="5490" w:type="dxa"/>
          </w:tcPr>
          <w:p w:rsidR="001B2024" w:rsidRDefault="001B2024" w:rsidP="001B2024">
            <w:r>
              <w:t>International Health Terminology Standards Development Organization (IHTSDO) Systemized Nomenclature of Medicine Clinical Terms (SNOMED CT®) U.S. Edition, September 2015 Release</w:t>
            </w:r>
          </w:p>
        </w:tc>
      </w:tr>
      <w:tr w:rsidR="001B2024" w:rsidTr="001B2024">
        <w:trPr>
          <w:trHeight w:val="800"/>
        </w:trPr>
        <w:sdt>
          <w:sdtPr>
            <w:id w:val="303513284"/>
            <w14:checkbox>
              <w14:checked w14:val="0"/>
              <w14:checkedState w14:val="2612" w14:font="Arial Unicode MS"/>
              <w14:uncheckedState w14:val="2610" w14:font="Arial Unicode MS"/>
            </w14:checkbox>
          </w:sdtPr>
          <w:sdtEndPr/>
          <w:sdtContent>
            <w:tc>
              <w:tcPr>
                <w:tcW w:w="457" w:type="dxa"/>
              </w:tcPr>
              <w:p w:rsidR="001B2024" w:rsidRDefault="001B2024" w:rsidP="001B2024">
                <w:r>
                  <w:rPr>
                    <w:rFonts w:ascii="Arial Unicode MS" w:eastAsia="Arial Unicode MS" w:hAnsi="Arial Unicode MS" w:cs="Arial Unicode MS" w:hint="eastAsia"/>
                  </w:rPr>
                  <w:t>☐</w:t>
                </w:r>
              </w:p>
            </w:tc>
          </w:sdtContent>
        </w:sdt>
        <w:tc>
          <w:tcPr>
            <w:tcW w:w="2688" w:type="dxa"/>
          </w:tcPr>
          <w:p w:rsidR="001B2024" w:rsidRDefault="001B2024" w:rsidP="001B2024">
            <w:r>
              <w:t>§170.207(c)(3)</w:t>
            </w:r>
          </w:p>
        </w:tc>
        <w:tc>
          <w:tcPr>
            <w:tcW w:w="5490" w:type="dxa"/>
          </w:tcPr>
          <w:p w:rsidR="001B2024" w:rsidRDefault="001B2024" w:rsidP="001B2024">
            <w:r>
              <w:t>Logical Observation Identifiers Names and Codes (LOINC®) Database version 2.52, Released June 2015</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C17749" w:rsidRDefault="00C17749" w:rsidP="00FD7F7E">
      <w:pPr>
        <w:spacing w:line="360" w:lineRule="auto"/>
        <w:rPr>
          <w:color w:val="D9D9D9" w:themeColor="background1" w:themeShade="D9"/>
        </w:rPr>
      </w:pPr>
    </w:p>
    <w:p w:rsidR="00255DC9" w:rsidRPr="00255DC9" w:rsidRDefault="004709C2" w:rsidP="004709C2">
      <w:pPr>
        <w:pStyle w:val="Heading1"/>
      </w:pPr>
      <w:bookmarkStart w:id="6" w:name="_170.315(f)(4)-Transmission_to_Cance"/>
      <w:bookmarkEnd w:id="6"/>
      <w:r>
        <w:lastRenderedPageBreak/>
        <w:t>170.315(f</w:t>
      </w:r>
      <w:proofErr w:type="gramStart"/>
      <w:r>
        <w:t>)(</w:t>
      </w:r>
      <w:proofErr w:type="gramEnd"/>
      <w:r w:rsidR="00E85721">
        <w:t>4</w:t>
      </w:r>
      <w:r w:rsidR="00FD7F7E">
        <w:t>)-</w:t>
      </w:r>
      <w:r w:rsidR="00090059">
        <w:t xml:space="preserve">Transmission to </w:t>
      </w:r>
      <w:r w:rsidR="00E85721">
        <w:t>Cancer Registries</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C17749">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C17749">
              <w:t>cancer case</w:t>
            </w:r>
            <w:r w:rsidR="004709C2">
              <w:t xml:space="preserve"> information</w:t>
            </w:r>
            <w:r w:rsidR="00090059">
              <w:t xml:space="preserve">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 xml:space="preserve">Health </w:t>
            </w:r>
            <w:r w:rsidR="000B4EF5">
              <w:t>IT</w:t>
            </w:r>
            <w:r w:rsidRPr="00247B1D">
              <w:t xml:space="preserve"> module must:</w:t>
            </w:r>
          </w:p>
          <w:p w:rsidR="00A92B2A" w:rsidRPr="000B4EF5" w:rsidRDefault="004709C2" w:rsidP="00C17749">
            <w:pPr>
              <w:numPr>
                <w:ilvl w:val="0"/>
                <w:numId w:val="27"/>
              </w:numPr>
              <w:rPr>
                <w:rFonts w:ascii="Leelawadee UI" w:hAnsi="Leelawadee UI" w:cs="Leelawadee UI"/>
                <w:b/>
              </w:rPr>
            </w:pPr>
            <w:r>
              <w:t xml:space="preserve">Record </w:t>
            </w:r>
            <w:r w:rsidR="00C17749">
              <w:t>cancer information</w:t>
            </w:r>
            <w:r>
              <w:t xml:space="preserve"> and generate </w:t>
            </w:r>
            <w:r w:rsidR="00C17749">
              <w:t>cancer case document</w:t>
            </w:r>
            <w:r>
              <w:t xml:space="preserve"> </w:t>
            </w:r>
            <w:r w:rsidR="00C17749">
              <w:t>according to the §170.205(</w:t>
            </w:r>
            <w:proofErr w:type="spellStart"/>
            <w:r w:rsidR="00C17749">
              <w:t>i</w:t>
            </w:r>
            <w:proofErr w:type="spellEnd"/>
            <w:proofErr w:type="gramStart"/>
            <w:r w:rsidR="00C17749">
              <w:t>)(</w:t>
            </w:r>
            <w:proofErr w:type="gramEnd"/>
            <w:r w:rsidR="00C17749">
              <w:t>2</w:t>
            </w:r>
            <w:r w:rsidR="00F07801">
              <w:t xml:space="preserve">) HL7 </w:t>
            </w:r>
            <w:r w:rsidR="00C17749">
              <w:t>Implementation Guide for CDA® Release 2: Reporting to Public Health Cancer Registries from Ambulatory Healthcare Providers, Release 1.1, April 2015</w:t>
            </w:r>
            <w:r w:rsidR="00F07801">
              <w:t>.</w:t>
            </w:r>
          </w:p>
          <w:p w:rsidR="000B4EF5" w:rsidRPr="00255DC9" w:rsidRDefault="00894634" w:rsidP="00894634">
            <w:pPr>
              <w:numPr>
                <w:ilvl w:val="0"/>
                <w:numId w:val="27"/>
              </w:numPr>
              <w:rPr>
                <w:rFonts w:ascii="Leelawadee UI" w:hAnsi="Leelawadee UI" w:cs="Leelawadee UI"/>
                <w:b/>
              </w:rPr>
            </w:pPr>
            <w:r>
              <w:t>Support §170.207(a)(4) SNOMED CT® and §170.207(c)(3) LOINC® codes for cancer case information</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0B4EF5" w:rsidRPr="000B4EF5" w:rsidRDefault="000B4EF5" w:rsidP="00085CB0">
            <w:pPr>
              <w:numPr>
                <w:ilvl w:val="0"/>
                <w:numId w:val="30"/>
              </w:numPr>
            </w:pPr>
            <w:r w:rsidRPr="000B4EF5">
              <w:t xml:space="preserve">This </w:t>
            </w:r>
            <w:r>
              <w:t>certification criterion is intended for technology designed for the ambulatory setting.</w:t>
            </w:r>
          </w:p>
          <w:p w:rsidR="0068532F" w:rsidRPr="00E22856" w:rsidRDefault="006470F4" w:rsidP="00085CB0">
            <w:pPr>
              <w:numPr>
                <w:ilvl w:val="0"/>
                <w:numId w:val="30"/>
              </w:numPr>
              <w:rPr>
                <w:rFonts w:ascii="Leelawadee UI" w:hAnsi="Leelawadee UI" w:cs="Leelawadee UI"/>
                <w:b/>
              </w:rPr>
            </w:pPr>
            <w:r>
              <w:t xml:space="preserve">Test Scenario 2 has two choices (1A or 1B). The difference is based on the </w:t>
            </w:r>
            <w:r w:rsidR="00965C90">
              <w:t>HIT</w:t>
            </w:r>
            <w:r>
              <w:t xml:space="preserve"> module’s ability to record radiation treatment information.  </w:t>
            </w:r>
            <w:r w:rsidR="00426EBF">
              <w:t xml:space="preserve">If </w:t>
            </w:r>
            <w:r w:rsidR="00965C90">
              <w:t xml:space="preserve">the HIT can utilize the information in the radiation oncology section, then version “A” should be used. </w:t>
            </w:r>
            <w:r>
              <w:t>The information in version “B” indicates the manner in which that information can be nulled.</w:t>
            </w:r>
            <w:r w:rsidR="00426EBF">
              <w:t xml:space="preserve">  </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9819DA" w:rsidP="006614C7">
      <w:pPr>
        <w:pStyle w:val="Heading3"/>
        <w:rPr>
          <w:rFonts w:ascii="Times New Roman" w:hAnsi="Times New Roman" w:cs="Times New Roman"/>
          <w:bCs w:val="0"/>
          <w:sz w:val="24"/>
          <w:szCs w:val="24"/>
        </w:rPr>
      </w:pPr>
      <w:bookmarkStart w:id="7" w:name="_1.1_Create_cancer"/>
      <w:bookmarkStart w:id="8" w:name="_Toc432066410"/>
      <w:bookmarkEnd w:id="7"/>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0B4EF5">
        <w:rPr>
          <w:rFonts w:ascii="Times New Roman" w:hAnsi="Times New Roman" w:cs="Times New Roman"/>
          <w:bCs w:val="0"/>
          <w:sz w:val="24"/>
          <w:szCs w:val="24"/>
        </w:rPr>
        <w:t>cancer case reports</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BC65FF" w:rsidP="000B4EF5">
            <w:pPr>
              <w:spacing w:line="360" w:lineRule="auto"/>
            </w:pPr>
            <w:r>
              <w:t>User</w:t>
            </w:r>
            <w:r w:rsidR="004C50F5">
              <w:t xml:space="preserve"> identifies</w:t>
            </w:r>
            <w:r w:rsidR="00C922A5">
              <w:t xml:space="preserve"> patient records containing pre-loaded </w:t>
            </w:r>
            <w:r w:rsidR="000B4EF5">
              <w:t>cancer case</w:t>
            </w:r>
            <w:r w:rsidR="00415F8E">
              <w:t xml:space="preserve"> dat</w:t>
            </w:r>
            <w:r w:rsidR="00C922A5">
              <w:t>a or input</w:t>
            </w:r>
            <w:r>
              <w:t>s</w:t>
            </w:r>
            <w:r w:rsidR="006E1453">
              <w:t xml:space="preserve"> </w:t>
            </w:r>
            <w:r w:rsidR="000B4EF5">
              <w:t>cancer case information</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4C50F5" w:rsidP="004C50F5">
            <w:pPr>
              <w:spacing w:line="360" w:lineRule="auto"/>
            </w:pPr>
            <w:r>
              <w:t>User logs in</w:t>
            </w:r>
            <w:r w:rsidR="00B10AEC">
              <w:t>to</w:t>
            </w:r>
            <w:r>
              <w:t xml:space="preserve"> health IT module and g</w:t>
            </w:r>
            <w:r w:rsidR="006E1453">
              <w:t>enerate</w:t>
            </w:r>
            <w:r>
              <w:t>s</w:t>
            </w:r>
            <w:r w:rsidR="006E1453">
              <w:t xml:space="preserve"> the</w:t>
            </w:r>
            <w:r w:rsidR="007B1182">
              <w:t xml:space="preserve"> </w:t>
            </w:r>
            <w:r w:rsidR="000B4EF5">
              <w:t>cancer case report</w:t>
            </w:r>
            <w:r w:rsidR="006E1453">
              <w:t xml:space="preserve"> for Test </w:t>
            </w:r>
            <w:r w:rsidR="000B4EF5">
              <w:t xml:space="preserve">Case </w:t>
            </w:r>
            <w:r w:rsidR="006E1453">
              <w:t>1</w:t>
            </w:r>
            <w:r w:rsidR="000B4EF5">
              <w:t>A or 1B and</w:t>
            </w:r>
            <w:r w:rsidR="006E1453">
              <w:t xml:space="preserve"> provide</w:t>
            </w:r>
            <w:r w:rsidR="00BC65FF">
              <w:t>s</w:t>
            </w:r>
            <w:r w:rsidR="006E1453">
              <w:t xml:space="preserve"> a copy of </w:t>
            </w:r>
            <w:r w:rsidR="000B4EF5">
              <w:t>the report</w:t>
            </w:r>
            <w:r w:rsidR="006E1453">
              <w:t xml:space="preserv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BC65FF">
            <w:pPr>
              <w:spacing w:line="360" w:lineRule="auto"/>
            </w:pPr>
            <w:r>
              <w:t xml:space="preserve">Proctor </w:t>
            </w:r>
            <w:r w:rsidR="00BC65FF">
              <w:t>validates</w:t>
            </w:r>
            <w:r>
              <w:t xml:space="preserve"> </w:t>
            </w:r>
            <w:r w:rsidR="0068532F">
              <w:t>the</w:t>
            </w:r>
            <w:r>
              <w:t xml:space="preserve"> </w:t>
            </w:r>
            <w:r w:rsidR="000B4EF5">
              <w:t xml:space="preserve">report </w:t>
            </w:r>
            <w:r w:rsidR="00BC65FF">
              <w:t>using</w:t>
            </w:r>
            <w:r>
              <w:t xml:space="preserve"> the </w:t>
            </w:r>
            <w:r w:rsidR="000B4EF5">
              <w:t>Cancer Report Validator</w:t>
            </w:r>
            <w:r>
              <w:t xml:space="preserve"> </w:t>
            </w:r>
            <w:r w:rsidR="00BC65FF">
              <w:t>T</w:t>
            </w:r>
            <w:r>
              <w:t>ool to verify compliance.</w:t>
            </w:r>
          </w:p>
        </w:tc>
      </w:tr>
      <w:tr w:rsidR="000B4EF5" w:rsidTr="00C71C51">
        <w:sdt>
          <w:sdtPr>
            <w:id w:val="121476700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B4EF5" w:rsidRDefault="000B4EF5" w:rsidP="000B4EF5">
                <w:pPr>
                  <w:spacing w:line="360" w:lineRule="auto"/>
                </w:pPr>
                <w:r>
                  <w:rPr>
                    <w:rFonts w:ascii="MS Gothic" w:eastAsia="MS Gothic" w:hint="eastAsia"/>
                  </w:rPr>
                  <w:t>☐</w:t>
                </w:r>
              </w:p>
            </w:tc>
          </w:sdtContent>
        </w:sdt>
        <w:tc>
          <w:tcPr>
            <w:tcW w:w="7668" w:type="dxa"/>
            <w:tcBorders>
              <w:left w:val="single" w:sz="4" w:space="0" w:color="auto"/>
            </w:tcBorders>
            <w:vAlign w:val="center"/>
          </w:tcPr>
          <w:p w:rsidR="000B4EF5" w:rsidRDefault="000B4EF5" w:rsidP="00353385">
            <w:pPr>
              <w:spacing w:line="360" w:lineRule="auto"/>
            </w:pPr>
            <w:r>
              <w:t xml:space="preserve">Proctor utilizes </w:t>
            </w:r>
            <w:r w:rsidR="00353385">
              <w:t xml:space="preserve">Context-based Validation Report </w:t>
            </w:r>
            <w:r w:rsidR="00890B81">
              <w:t xml:space="preserve">and Juror Document </w:t>
            </w:r>
            <w:r>
              <w:t>to</w:t>
            </w:r>
            <w:r w:rsidR="00353385">
              <w:t xml:space="preserve"> visually inspect</w:t>
            </w:r>
            <w:r w:rsidR="00890B81">
              <w:t xml:space="preserve"> </w:t>
            </w:r>
            <w:r w:rsidR="00353385">
              <w:t>equivalent text for:</w:t>
            </w:r>
          </w:p>
          <w:p w:rsidR="00353385" w:rsidRDefault="00353385" w:rsidP="00353385">
            <w:pPr>
              <w:pStyle w:val="ListParagraph"/>
              <w:numPr>
                <w:ilvl w:val="0"/>
                <w:numId w:val="41"/>
              </w:numPr>
              <w:spacing w:line="360" w:lineRule="auto"/>
            </w:pPr>
            <w:r>
              <w:t xml:space="preserve">Content for all section level narrative text; and </w:t>
            </w:r>
          </w:p>
          <w:p w:rsidR="00353385" w:rsidRDefault="00353385" w:rsidP="00353385">
            <w:pPr>
              <w:pStyle w:val="ListParagraph"/>
              <w:numPr>
                <w:ilvl w:val="0"/>
                <w:numId w:val="41"/>
              </w:numPr>
              <w:spacing w:line="360" w:lineRule="auto"/>
            </w:pPr>
            <w:r>
              <w:t>Display names: if the context-based validation indicates a mismatch, equivalent entries are allowable</w:t>
            </w:r>
          </w:p>
        </w:tc>
      </w:tr>
      <w:tr w:rsidR="000B4EF5"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B4EF5" w:rsidRDefault="000B4EF5" w:rsidP="000B4EF5">
                <w:pPr>
                  <w:spacing w:line="360" w:lineRule="auto"/>
                </w:pPr>
                <w:r>
                  <w:rPr>
                    <w:rFonts w:ascii="MS Gothic" w:eastAsia="MS Gothic" w:hint="eastAsia"/>
                  </w:rPr>
                  <w:t>☐</w:t>
                </w:r>
              </w:p>
            </w:tc>
          </w:sdtContent>
        </w:sdt>
        <w:tc>
          <w:tcPr>
            <w:tcW w:w="7668" w:type="dxa"/>
            <w:tcBorders>
              <w:left w:val="single" w:sz="4" w:space="0" w:color="auto"/>
            </w:tcBorders>
            <w:vAlign w:val="center"/>
          </w:tcPr>
          <w:p w:rsidR="000B4EF5" w:rsidRDefault="000B4EF5" w:rsidP="00BC65FF">
            <w:pPr>
              <w:spacing w:line="360" w:lineRule="auto"/>
            </w:pPr>
            <w:r>
              <w:t>Repeats steps above for each test case (</w:t>
            </w:r>
            <w:r w:rsidR="00BC65FF">
              <w:t>see list</w:t>
            </w:r>
            <w:r>
              <w:t xml:space="preserve"> below)</w:t>
            </w:r>
            <w:r w:rsidR="00BC65FF">
              <w:t>.</w:t>
            </w:r>
          </w:p>
        </w:tc>
      </w:tr>
    </w:tbl>
    <w:p w:rsidR="006614C7" w:rsidRPr="00D64DAF" w:rsidRDefault="006614C7" w:rsidP="006614C7"/>
    <w:p w:rsidR="00912400" w:rsidRPr="003D5CA3" w:rsidRDefault="00912400" w:rsidP="00912400">
      <w:pPr>
        <w:spacing w:line="360" w:lineRule="auto"/>
        <w:rPr>
          <w:color w:val="808080" w:themeColor="background1" w:themeShade="80"/>
        </w:rPr>
      </w:pPr>
      <w:r w:rsidRPr="003D5CA3">
        <w:rPr>
          <w:color w:val="808080" w:themeColor="background1" w:themeShade="80"/>
        </w:rPr>
        <w:t xml:space="preserve">&lt;INSERT Test Tool Report for </w:t>
      </w:r>
      <w:r w:rsidR="000827BF">
        <w:rPr>
          <w:color w:val="808080" w:themeColor="background1" w:themeShade="80"/>
        </w:rPr>
        <w:t>1A_</w:t>
      </w:r>
      <w:r w:rsidR="007406B4">
        <w:rPr>
          <w:color w:val="808080" w:themeColor="background1" w:themeShade="80"/>
        </w:rPr>
        <w:t xml:space="preserve"> with Radiation</w:t>
      </w:r>
      <w:r w:rsidR="000827BF">
        <w:rPr>
          <w:color w:val="808080" w:themeColor="background1" w:themeShade="80"/>
        </w:rPr>
        <w:t xml:space="preserve"> </w:t>
      </w:r>
      <w:r w:rsidR="007406B4" w:rsidRPr="007406B4">
        <w:rPr>
          <w:i/>
          <w:color w:val="808080" w:themeColor="background1" w:themeShade="80"/>
        </w:rPr>
        <w:t xml:space="preserve">or </w:t>
      </w:r>
      <w:r w:rsidR="007406B4">
        <w:rPr>
          <w:color w:val="808080" w:themeColor="background1" w:themeShade="80"/>
        </w:rPr>
        <w:t>1B_</w:t>
      </w:r>
      <w:r w:rsidR="000827BF">
        <w:rPr>
          <w:color w:val="808080" w:themeColor="background1" w:themeShade="80"/>
        </w:rPr>
        <w:t>without Radiation</w:t>
      </w:r>
      <w:r w:rsidRPr="003D5CA3">
        <w:rPr>
          <w:color w:val="808080" w:themeColor="background1" w:themeShade="80"/>
        </w:rPr>
        <w:t>&gt;</w:t>
      </w:r>
    </w:p>
    <w:p w:rsidR="000B4EF5" w:rsidRPr="003D5CA3" w:rsidRDefault="000B4EF5" w:rsidP="00912400">
      <w:pPr>
        <w:spacing w:line="360" w:lineRule="auto"/>
        <w:rPr>
          <w:color w:val="808080" w:themeColor="background1" w:themeShade="80"/>
        </w:rPr>
      </w:pPr>
      <w:r w:rsidRPr="003D5CA3">
        <w:rPr>
          <w:color w:val="808080" w:themeColor="background1" w:themeShade="80"/>
        </w:rPr>
        <w:t>&lt;INSERT Test Tool Report for 2_Cancer_Diagnosis_with_No_Treatment&gt;</w:t>
      </w:r>
    </w:p>
    <w:p w:rsidR="000B4EF5" w:rsidRPr="003D5CA3" w:rsidRDefault="000B4EF5" w:rsidP="000B4EF5">
      <w:pPr>
        <w:spacing w:line="360" w:lineRule="auto"/>
        <w:rPr>
          <w:color w:val="808080" w:themeColor="background1" w:themeShade="80"/>
        </w:rPr>
      </w:pPr>
      <w:r w:rsidRPr="003D5CA3">
        <w:rPr>
          <w:color w:val="808080" w:themeColor="background1" w:themeShade="80"/>
        </w:rPr>
        <w:t>&lt;INSERT Test Tool Report for 3_Two_Cancer_Diagnoses&gt;</w:t>
      </w:r>
    </w:p>
    <w:p w:rsidR="000B4EF5" w:rsidRPr="003D5CA3" w:rsidRDefault="000B4EF5" w:rsidP="000B4EF5">
      <w:pPr>
        <w:spacing w:line="360" w:lineRule="auto"/>
        <w:rPr>
          <w:color w:val="808080" w:themeColor="background1" w:themeShade="80"/>
        </w:rPr>
      </w:pPr>
      <w:r w:rsidRPr="003D5CA3">
        <w:rPr>
          <w:color w:val="808080" w:themeColor="background1" w:themeShade="80"/>
        </w:rPr>
        <w:t>&lt;INSERT Test Tool Report for 4_Two_Cancer_Diagnoses_Update&gt;</w:t>
      </w:r>
    </w:p>
    <w:p w:rsidR="000B4EF5" w:rsidRPr="00E33C64" w:rsidRDefault="009819DA" w:rsidP="000B4EF5">
      <w:pPr>
        <w:pStyle w:val="Heading3"/>
        <w:rPr>
          <w:rFonts w:ascii="Times New Roman" w:hAnsi="Times New Roman" w:cs="Times New Roman"/>
          <w:bCs w:val="0"/>
          <w:sz w:val="24"/>
          <w:szCs w:val="24"/>
        </w:rPr>
      </w:pPr>
      <w:r>
        <w:rPr>
          <w:rFonts w:ascii="Times New Roman" w:hAnsi="Times New Roman" w:cs="Times New Roman"/>
          <w:bCs w:val="0"/>
          <w:sz w:val="24"/>
          <w:szCs w:val="24"/>
        </w:rPr>
        <w:t xml:space="preserve">2.1 </w:t>
      </w:r>
      <w:r w:rsidR="000B4EF5">
        <w:rPr>
          <w:rFonts w:ascii="Times New Roman" w:hAnsi="Times New Roman" w:cs="Times New Roman"/>
          <w:bCs w:val="0"/>
          <w:sz w:val="24"/>
          <w:szCs w:val="24"/>
        </w:rPr>
        <w:t>Non-Reportable</w:t>
      </w:r>
    </w:p>
    <w:tbl>
      <w:tblPr>
        <w:tblStyle w:val="TableGrid"/>
        <w:tblW w:w="0" w:type="auto"/>
        <w:tblLook w:val="04A0" w:firstRow="1" w:lastRow="0" w:firstColumn="1" w:lastColumn="0" w:noHBand="0" w:noVBand="1"/>
      </w:tblPr>
      <w:tblGrid>
        <w:gridCol w:w="828"/>
        <w:gridCol w:w="7668"/>
      </w:tblGrid>
      <w:tr w:rsidR="000B4EF5" w:rsidTr="00D41861">
        <w:sdt>
          <w:sdtPr>
            <w:id w:val="-576362390"/>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B4EF5" w:rsidRDefault="000B4EF5" w:rsidP="00D41861">
                <w:pPr>
                  <w:spacing w:line="360" w:lineRule="auto"/>
                </w:pPr>
                <w:r>
                  <w:rPr>
                    <w:rFonts w:ascii="MS Gothic" w:eastAsia="MS Gothic" w:hint="eastAsia"/>
                  </w:rPr>
                  <w:t>☐</w:t>
                </w:r>
              </w:p>
            </w:tc>
          </w:sdtContent>
        </w:sdt>
        <w:tc>
          <w:tcPr>
            <w:tcW w:w="7668" w:type="dxa"/>
            <w:tcBorders>
              <w:left w:val="single" w:sz="4" w:space="0" w:color="auto"/>
            </w:tcBorders>
            <w:vAlign w:val="center"/>
          </w:tcPr>
          <w:p w:rsidR="000B4EF5" w:rsidRDefault="00BC65FF" w:rsidP="00BC65FF">
            <w:pPr>
              <w:spacing w:line="360" w:lineRule="auto"/>
            </w:pPr>
            <w:r>
              <w:t xml:space="preserve">User </w:t>
            </w:r>
            <w:r w:rsidR="00541B56">
              <w:t>identifies patient record</w:t>
            </w:r>
            <w:r w:rsidR="000B4EF5">
              <w:t xml:space="preserve"> containing pre-loaded cancer case data or input</w:t>
            </w:r>
            <w:r>
              <w:t xml:space="preserve">s </w:t>
            </w:r>
            <w:r w:rsidR="000B4EF5">
              <w:t>cancer case information for Test Case 5.</w:t>
            </w:r>
          </w:p>
        </w:tc>
      </w:tr>
      <w:tr w:rsidR="000B4EF5" w:rsidTr="00D41861">
        <w:sdt>
          <w:sdtPr>
            <w:id w:val="20182967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0B4EF5" w:rsidRDefault="000B4EF5" w:rsidP="00D41861">
                <w:pPr>
                  <w:spacing w:line="360" w:lineRule="auto"/>
                </w:pPr>
                <w:r>
                  <w:rPr>
                    <w:rFonts w:ascii="MS Gothic" w:eastAsia="MS Gothic" w:hint="eastAsia"/>
                  </w:rPr>
                  <w:t>☐</w:t>
                </w:r>
              </w:p>
            </w:tc>
          </w:sdtContent>
        </w:sdt>
        <w:tc>
          <w:tcPr>
            <w:tcW w:w="7668" w:type="dxa"/>
            <w:tcBorders>
              <w:left w:val="single" w:sz="4" w:space="0" w:color="auto"/>
            </w:tcBorders>
            <w:vAlign w:val="center"/>
          </w:tcPr>
          <w:p w:rsidR="000B4EF5" w:rsidRDefault="00A11F11" w:rsidP="00A11F11">
            <w:pPr>
              <w:spacing w:line="360" w:lineRule="auto"/>
            </w:pPr>
            <w:r>
              <w:t>User logs in and verifies</w:t>
            </w:r>
            <w:r w:rsidR="0054108D">
              <w:t xml:space="preserve"> the h</w:t>
            </w:r>
            <w:r w:rsidR="000B4EF5">
              <w:t xml:space="preserve">ealth IT module does </w:t>
            </w:r>
            <w:r w:rsidR="000B4EF5" w:rsidRPr="00BC65FF">
              <w:rPr>
                <w:u w:val="single"/>
              </w:rPr>
              <w:t>not</w:t>
            </w:r>
            <w:r w:rsidR="000B4EF5">
              <w:t xml:space="preserve"> generate a CDA report for test case 5. </w:t>
            </w:r>
          </w:p>
        </w:tc>
      </w:tr>
    </w:tbl>
    <w:p w:rsidR="000B4EF5" w:rsidRDefault="000B4EF5" w:rsidP="000B4EF5">
      <w:pPr>
        <w:spacing w:line="360" w:lineRule="auto"/>
        <w:rPr>
          <w:color w:val="A6A6A6" w:themeColor="background1" w:themeShade="A6"/>
        </w:rPr>
      </w:pPr>
    </w:p>
    <w:p w:rsidR="000B4EF5" w:rsidRPr="002F7D18" w:rsidRDefault="000B4EF5" w:rsidP="000B4EF5">
      <w:pPr>
        <w:spacing w:line="360" w:lineRule="auto"/>
        <w:rPr>
          <w:color w:val="808080" w:themeColor="background1" w:themeShade="80"/>
        </w:rPr>
      </w:pPr>
      <w:r w:rsidRPr="002F7D18">
        <w:rPr>
          <w:color w:val="808080" w:themeColor="background1" w:themeShade="80"/>
        </w:rPr>
        <w:t>&lt;INSERT SCREEN SHOTS&gt;</w:t>
      </w:r>
    </w:p>
    <w:p w:rsidR="00B96301" w:rsidRPr="00E33C64" w:rsidRDefault="009819DA" w:rsidP="00B96301">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 xml:space="preserve">3.1 </w:t>
      </w:r>
      <w:r w:rsidR="00B96301">
        <w:rPr>
          <w:rFonts w:ascii="Times New Roman" w:hAnsi="Times New Roman" w:cs="Times New Roman"/>
          <w:bCs w:val="0"/>
          <w:sz w:val="24"/>
          <w:szCs w:val="24"/>
        </w:rPr>
        <w:t>Visual inspection of vocabulary standards</w:t>
      </w:r>
    </w:p>
    <w:tbl>
      <w:tblPr>
        <w:tblStyle w:val="TableGrid"/>
        <w:tblW w:w="0" w:type="auto"/>
        <w:tblLook w:val="04A0" w:firstRow="1" w:lastRow="0" w:firstColumn="1" w:lastColumn="0" w:noHBand="0" w:noVBand="1"/>
      </w:tblPr>
      <w:tblGrid>
        <w:gridCol w:w="828"/>
        <w:gridCol w:w="7668"/>
      </w:tblGrid>
      <w:tr w:rsidR="00B96301" w:rsidTr="00D41861">
        <w:sdt>
          <w:sdtPr>
            <w:id w:val="-169822546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B96301" w:rsidRDefault="00B96301" w:rsidP="00D41861">
                <w:pPr>
                  <w:spacing w:line="360" w:lineRule="auto"/>
                </w:pPr>
                <w:r>
                  <w:rPr>
                    <w:rFonts w:ascii="MS Gothic" w:eastAsia="MS Gothic" w:hint="eastAsia"/>
                  </w:rPr>
                  <w:t>☐</w:t>
                </w:r>
              </w:p>
            </w:tc>
          </w:sdtContent>
        </w:sdt>
        <w:tc>
          <w:tcPr>
            <w:tcW w:w="7668" w:type="dxa"/>
            <w:tcBorders>
              <w:left w:val="single" w:sz="4" w:space="0" w:color="auto"/>
            </w:tcBorders>
            <w:vAlign w:val="center"/>
          </w:tcPr>
          <w:p w:rsidR="00B96301" w:rsidRDefault="003F1AB3" w:rsidP="00341CA3">
            <w:pPr>
              <w:spacing w:line="360" w:lineRule="auto"/>
            </w:pPr>
            <w:r>
              <w:t>Proctor verifies h</w:t>
            </w:r>
            <w:r w:rsidR="00B96301">
              <w:t>ealth IT module supports SNOMED CT® and</w:t>
            </w:r>
            <w:r>
              <w:t xml:space="preserve"> LOINC® by visually inspecting h</w:t>
            </w:r>
            <w:r w:rsidR="00341CA3">
              <w:t>ealth IT configuration file</w:t>
            </w:r>
            <w:r w:rsidR="00DA4E8D">
              <w:t xml:space="preserve"> (i.e., backend database, tables displayed in user interface, etc.)</w:t>
            </w:r>
            <w:r w:rsidR="00341CA3">
              <w:t>.</w:t>
            </w:r>
          </w:p>
        </w:tc>
      </w:tr>
    </w:tbl>
    <w:p w:rsidR="00B96301" w:rsidRDefault="00B96301" w:rsidP="00B96301">
      <w:pPr>
        <w:spacing w:line="360" w:lineRule="auto"/>
        <w:rPr>
          <w:color w:val="A6A6A6" w:themeColor="background1" w:themeShade="A6"/>
        </w:rPr>
      </w:pPr>
    </w:p>
    <w:p w:rsidR="00B96301" w:rsidRPr="002F7D18" w:rsidRDefault="00B96301" w:rsidP="00B96301">
      <w:pPr>
        <w:spacing w:line="360" w:lineRule="auto"/>
        <w:rPr>
          <w:color w:val="808080" w:themeColor="background1" w:themeShade="80"/>
        </w:rPr>
      </w:pPr>
      <w:r w:rsidRPr="002F7D18">
        <w:rPr>
          <w:color w:val="808080" w:themeColor="background1" w:themeShade="80"/>
        </w:rPr>
        <w:t>&lt;INSERT SCREEN SHOTS&gt;</w:t>
      </w:r>
    </w:p>
    <w:p w:rsidR="000B4EF5" w:rsidRDefault="000B4EF5" w:rsidP="000B4EF5">
      <w:pPr>
        <w:spacing w:line="360" w:lineRule="auto"/>
        <w:rPr>
          <w:color w:val="A6A6A6" w:themeColor="background1" w:themeShade="A6"/>
        </w:rPr>
      </w:pPr>
    </w:p>
    <w:p w:rsidR="000B4EF5" w:rsidRDefault="000B4EF5" w:rsidP="00912400">
      <w:pPr>
        <w:spacing w:line="360" w:lineRule="auto"/>
        <w:rPr>
          <w:color w:val="A6A6A6" w:themeColor="background1" w:themeShade="A6"/>
        </w:rPr>
      </w:pPr>
    </w:p>
    <w:p w:rsidR="00912400" w:rsidRDefault="00912400" w:rsidP="00912400">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C55F7D" w:rsidRDefault="00C55F7D">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B23E46">
        <w:t>Mar</w:t>
      </w:r>
      <w:r>
        <w:t>-2016</w:t>
      </w:r>
      <w:r w:rsidR="00362E3C">
        <w:t xml:space="preserve"> Additions</w:t>
      </w:r>
    </w:p>
    <w:p w:rsidR="00D4452E" w:rsidRDefault="00D4452E" w:rsidP="00D4452E">
      <w:pPr>
        <w:numPr>
          <w:ilvl w:val="0"/>
          <w:numId w:val="40"/>
        </w:numPr>
      </w:pPr>
      <w:r>
        <w:t xml:space="preserve">According to the Implementation Guide for Ambulatory Healthcare Provider Reporting to Central Cancer Registries, HL7 Clinical Document Architecture (CDA), there are several data elements where multiple code systems are allowed.  These include Histologic Type, Primary Site (Target Site Code), Procedures, and Problems.  The EHR </w:t>
      </w:r>
      <w:r w:rsidR="00B82D57">
        <w:t>Health IT Developer</w:t>
      </w:r>
      <w:r>
        <w:t xml:space="preserve"> is only required to provide a value from one of the code systems specified in the standard for that particular element.  The test data in the “document content data sheet” reflect this option by providing all possible values for the data element based on the code system implemented by the </w:t>
      </w:r>
      <w:r w:rsidR="00B82D57">
        <w:t>Health IT Developer</w:t>
      </w:r>
      <w:r>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D4452E" w:rsidRPr="007D09DA" w:rsidRDefault="00D4452E" w:rsidP="00D4452E">
      <w:pPr>
        <w:rPr>
          <w:b/>
        </w:rPr>
      </w:pPr>
      <w:r>
        <w:rPr>
          <w:b/>
        </w:rPr>
        <w:t>§170.315(f</w:t>
      </w:r>
      <w:proofErr w:type="gramStart"/>
      <w:r>
        <w:rPr>
          <w:b/>
        </w:rPr>
        <w:t>)(</w:t>
      </w:r>
      <w:proofErr w:type="gramEnd"/>
      <w:r>
        <w:rPr>
          <w:b/>
        </w:rPr>
        <w:t xml:space="preserve">4) </w:t>
      </w:r>
      <w:r w:rsidRPr="007D09DA">
        <w:rPr>
          <w:b/>
        </w:rPr>
        <w:t xml:space="preserve">Transmission to </w:t>
      </w:r>
      <w:r>
        <w:rPr>
          <w:b/>
        </w:rPr>
        <w:t>Cancer Registries</w:t>
      </w:r>
    </w:p>
    <w:p w:rsidR="00D4452E" w:rsidRDefault="00D4452E" w:rsidP="00D4452E">
      <w:pPr>
        <w:autoSpaceDE w:val="0"/>
        <w:autoSpaceDN w:val="0"/>
        <w:adjustRightInd w:val="0"/>
        <w:ind w:left="720"/>
      </w:pPr>
      <w:r>
        <w:t>Technology must be able to create cancer case information for electronic transmission.</w:t>
      </w:r>
    </w:p>
    <w:p w:rsidR="00D4452E" w:rsidRPr="00296289" w:rsidRDefault="00D4452E" w:rsidP="00D4452E">
      <w:pPr>
        <w:rPr>
          <w:b/>
        </w:rPr>
      </w:pPr>
    </w:p>
    <w:p w:rsidR="00D4452E" w:rsidRDefault="00D4452E" w:rsidP="00D4452E">
      <w:pPr>
        <w:autoSpaceDE w:val="0"/>
        <w:autoSpaceDN w:val="0"/>
        <w:adjustRightInd w:val="0"/>
        <w:ind w:left="720" w:hanging="720"/>
        <w:rPr>
          <w:rFonts w:ascii="TimesNewRoman,Bold" w:hAnsi="TimesNewRoman,Bold" w:cs="TimesNewRoman,Bold"/>
          <w:bCs/>
        </w:rPr>
      </w:pPr>
      <w:r w:rsidRPr="00F32058">
        <w:rPr>
          <w:b/>
        </w:rPr>
        <w:t>§170.</w:t>
      </w:r>
      <w:r>
        <w:rPr>
          <w:b/>
        </w:rPr>
        <w:t>205(</w:t>
      </w:r>
      <w:proofErr w:type="spellStart"/>
      <w:r>
        <w:rPr>
          <w:b/>
        </w:rPr>
        <w:t>i</w:t>
      </w:r>
      <w:proofErr w:type="spellEnd"/>
      <w:proofErr w:type="gramStart"/>
      <w:r w:rsidRPr="00F32058">
        <w:rPr>
          <w:b/>
        </w:rPr>
        <w:t>)</w:t>
      </w:r>
      <w:r>
        <w:rPr>
          <w:b/>
        </w:rPr>
        <w:t>(</w:t>
      </w:r>
      <w:proofErr w:type="gramEnd"/>
      <w:r>
        <w:rPr>
          <w:b/>
        </w:rPr>
        <w:t>2</w:t>
      </w:r>
      <w:r w:rsidRPr="00F32058">
        <w:rPr>
          <w:b/>
        </w:rPr>
        <w:t>).</w:t>
      </w:r>
      <w:r w:rsidRPr="00296289">
        <w:rPr>
          <w:b/>
        </w:rPr>
        <w:t xml:space="preserve"> </w:t>
      </w:r>
      <w:r>
        <w:t>Standard. HL7 Clinical Document Architecture (CDA), Release 2.0, Normative Edition (incorporated by reference in §170.299). Implementation specifications. HL7 Implementation Guide for CDA</w:t>
      </w:r>
      <w:r>
        <w:rPr>
          <w:sz w:val="16"/>
          <w:szCs w:val="16"/>
        </w:rPr>
        <w:t xml:space="preserve">© </w:t>
      </w:r>
      <w:r>
        <w:t>Release 2: Reporting to Public Health Cancer Registries from Ambulatory Healthcare Providers, Release 1.</w:t>
      </w:r>
    </w:p>
    <w:p w:rsidR="00D4452E" w:rsidRDefault="00D4452E" w:rsidP="00D4452E">
      <w:pPr>
        <w:ind w:left="810" w:hanging="810"/>
        <w:outlineLvl w:val="3"/>
        <w:rPr>
          <w:rFonts w:ascii="TimesNewRoman,Bold" w:hAnsi="TimesNewRoman,Bold" w:cs="TimesNewRoman,Bold"/>
          <w:bCs/>
        </w:rPr>
      </w:pPr>
    </w:p>
    <w:p w:rsidR="00D4452E" w:rsidRDefault="00D4452E" w:rsidP="00D4452E">
      <w:pPr>
        <w:ind w:left="810" w:hanging="810"/>
        <w:outlineLvl w:val="3"/>
      </w:pPr>
      <w:r>
        <w:rPr>
          <w:b/>
        </w:rPr>
        <w:t>§170.207(a</w:t>
      </w:r>
      <w:proofErr w:type="gramStart"/>
      <w:r>
        <w:rPr>
          <w:b/>
        </w:rPr>
        <w:t>)(</w:t>
      </w:r>
      <w:proofErr w:type="gramEnd"/>
      <w:r>
        <w:rPr>
          <w:b/>
        </w:rPr>
        <w:t xml:space="preserve">4) </w:t>
      </w:r>
      <w:r w:rsidRPr="004C4947">
        <w:t>Standard.</w:t>
      </w:r>
      <w:r>
        <w:rPr>
          <w:b/>
        </w:rPr>
        <w:t xml:space="preserve"> </w:t>
      </w:r>
      <w:r>
        <w:t>IHTSDO SNOMED CT</w:t>
      </w:r>
      <w:r>
        <w:rPr>
          <w:sz w:val="16"/>
          <w:szCs w:val="16"/>
        </w:rPr>
        <w:t>®</w:t>
      </w:r>
      <w:r>
        <w:t>, U.S. Edition, September 2015 Release.</w:t>
      </w:r>
    </w:p>
    <w:p w:rsidR="00D4452E" w:rsidRDefault="00D4452E" w:rsidP="00D4452E">
      <w:pPr>
        <w:ind w:left="810" w:hanging="810"/>
        <w:outlineLvl w:val="3"/>
        <w:rPr>
          <w:b/>
        </w:rPr>
      </w:pPr>
    </w:p>
    <w:p w:rsidR="00D4452E" w:rsidRDefault="00D4452E" w:rsidP="00D4452E">
      <w:pPr>
        <w:ind w:left="810" w:hanging="810"/>
        <w:outlineLvl w:val="3"/>
        <w:rPr>
          <w:b/>
        </w:rPr>
      </w:pPr>
    </w:p>
    <w:p w:rsidR="00D4452E" w:rsidRDefault="00D4452E" w:rsidP="00D4452E">
      <w:pPr>
        <w:autoSpaceDE w:val="0"/>
        <w:autoSpaceDN w:val="0"/>
        <w:adjustRightInd w:val="0"/>
        <w:ind w:left="720" w:hanging="720"/>
        <w:rPr>
          <w:rFonts w:ascii="TimesNewRoman,Bold" w:hAnsi="TimesNewRoman,Bold" w:cs="TimesNewRoman,Bold"/>
          <w:bCs/>
        </w:rPr>
      </w:pPr>
      <w:r>
        <w:rPr>
          <w:b/>
        </w:rPr>
        <w:t>§170.207(c</w:t>
      </w:r>
      <w:proofErr w:type="gramStart"/>
      <w:r>
        <w:rPr>
          <w:b/>
        </w:rPr>
        <w:t>)(</w:t>
      </w:r>
      <w:proofErr w:type="gramEnd"/>
      <w:r>
        <w:rPr>
          <w:b/>
        </w:rPr>
        <w:t xml:space="preserve">3) </w:t>
      </w:r>
      <w:r>
        <w:t>Standard. Logical Observation Identifiers Names and Codes (LOINC</w:t>
      </w:r>
      <w:r>
        <w:rPr>
          <w:sz w:val="16"/>
          <w:szCs w:val="16"/>
        </w:rPr>
        <w:t>®</w:t>
      </w:r>
      <w:r>
        <w:t xml:space="preserve">) Database version 2.52, a universal code system for identifying laboratory and clinical observations produced by the </w:t>
      </w:r>
      <w:proofErr w:type="spellStart"/>
      <w:r>
        <w:t>Regenstrief</w:t>
      </w:r>
      <w:proofErr w:type="spellEnd"/>
      <w:r>
        <w:t xml:space="preserve"> Institute, Inc. released June 2015.</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751EDE">
        <w:tc>
          <w:tcPr>
            <w:tcW w:w="2052" w:type="dxa"/>
          </w:tcPr>
          <w:p w:rsidR="00362E3C" w:rsidRDefault="00362E3C" w:rsidP="004A3AA7">
            <w:r>
              <w:t>Revision</w:t>
            </w:r>
          </w:p>
        </w:tc>
        <w:tc>
          <w:tcPr>
            <w:tcW w:w="6578" w:type="dxa"/>
          </w:tcPr>
          <w:p w:rsidR="00362E3C" w:rsidRDefault="00362E3C" w:rsidP="004A3AA7">
            <w:r>
              <w:t>Change Description</w:t>
            </w:r>
          </w:p>
        </w:tc>
      </w:tr>
      <w:tr w:rsidR="00362E3C" w:rsidTr="00751EDE">
        <w:tc>
          <w:tcPr>
            <w:tcW w:w="2052" w:type="dxa"/>
          </w:tcPr>
          <w:p w:rsidR="00362E3C" w:rsidRDefault="00890B81" w:rsidP="008A2B54">
            <w:r>
              <w:t>01-July-2016</w:t>
            </w:r>
          </w:p>
        </w:tc>
        <w:tc>
          <w:tcPr>
            <w:tcW w:w="6578" w:type="dxa"/>
          </w:tcPr>
          <w:p w:rsidR="00362E3C" w:rsidRDefault="00890B81" w:rsidP="004A3AA7">
            <w:r>
              <w:t>Added reference to new Juror Document now available.</w:t>
            </w:r>
          </w:p>
        </w:tc>
      </w:tr>
      <w:tr w:rsidR="00890B81" w:rsidTr="00751EDE">
        <w:tc>
          <w:tcPr>
            <w:tcW w:w="2052" w:type="dxa"/>
          </w:tcPr>
          <w:p w:rsidR="00890B81" w:rsidRDefault="00890B81" w:rsidP="00890B81">
            <w:r>
              <w:t>01-Apr-2016</w:t>
            </w:r>
          </w:p>
        </w:tc>
        <w:tc>
          <w:tcPr>
            <w:tcW w:w="6578" w:type="dxa"/>
          </w:tcPr>
          <w:p w:rsidR="00890B81" w:rsidRDefault="00890B81" w:rsidP="00890B81">
            <w:r>
              <w:t>Removed reference to Juror Document in section 1.1.</w:t>
            </w:r>
          </w:p>
        </w:tc>
      </w:tr>
      <w:tr w:rsidR="00890B81" w:rsidTr="00751EDE">
        <w:tc>
          <w:tcPr>
            <w:tcW w:w="2052" w:type="dxa"/>
          </w:tcPr>
          <w:p w:rsidR="00890B81" w:rsidRDefault="00890B81" w:rsidP="00890B81">
            <w:r>
              <w:t>01-Mar-2016</w:t>
            </w:r>
          </w:p>
        </w:tc>
        <w:tc>
          <w:tcPr>
            <w:tcW w:w="6578" w:type="dxa"/>
          </w:tcPr>
          <w:p w:rsidR="00890B81" w:rsidRDefault="00890B81" w:rsidP="00890B81">
            <w:r>
              <w:t>Initial Release.</w:t>
            </w:r>
          </w:p>
        </w:tc>
      </w:tr>
      <w:tr w:rsidR="00890B81" w:rsidTr="00751EDE">
        <w:tc>
          <w:tcPr>
            <w:tcW w:w="2052" w:type="dxa"/>
          </w:tcPr>
          <w:p w:rsidR="00890B81" w:rsidRDefault="00890B81" w:rsidP="00890B81"/>
        </w:tc>
        <w:tc>
          <w:tcPr>
            <w:tcW w:w="6578" w:type="dxa"/>
          </w:tcPr>
          <w:p w:rsidR="00890B81" w:rsidRDefault="00890B81" w:rsidP="00890B81"/>
        </w:tc>
      </w:tr>
      <w:tr w:rsidR="00890B81" w:rsidTr="00751EDE">
        <w:tc>
          <w:tcPr>
            <w:tcW w:w="2052" w:type="dxa"/>
          </w:tcPr>
          <w:p w:rsidR="00890B81" w:rsidRDefault="00890B81" w:rsidP="00890B81"/>
        </w:tc>
        <w:tc>
          <w:tcPr>
            <w:tcW w:w="6578" w:type="dxa"/>
          </w:tcPr>
          <w:p w:rsidR="00890B81" w:rsidRDefault="00890B81" w:rsidP="00890B81"/>
        </w:tc>
      </w:tr>
      <w:tr w:rsidR="00890B81" w:rsidTr="00751EDE">
        <w:tc>
          <w:tcPr>
            <w:tcW w:w="2052" w:type="dxa"/>
          </w:tcPr>
          <w:p w:rsidR="00890B81" w:rsidRDefault="00890B81" w:rsidP="00890B81"/>
        </w:tc>
        <w:tc>
          <w:tcPr>
            <w:tcW w:w="6578" w:type="dxa"/>
          </w:tcPr>
          <w:p w:rsidR="00890B81" w:rsidRDefault="00890B81" w:rsidP="00890B81"/>
        </w:tc>
      </w:tr>
      <w:tr w:rsidR="00890B81" w:rsidTr="00751EDE">
        <w:tc>
          <w:tcPr>
            <w:tcW w:w="2052" w:type="dxa"/>
          </w:tcPr>
          <w:p w:rsidR="00890B81" w:rsidRDefault="00890B81" w:rsidP="00890B81"/>
        </w:tc>
        <w:tc>
          <w:tcPr>
            <w:tcW w:w="6578" w:type="dxa"/>
          </w:tcPr>
          <w:p w:rsidR="00890B81" w:rsidRDefault="00890B81" w:rsidP="00890B81"/>
        </w:tc>
      </w:tr>
      <w:tr w:rsidR="00890B81" w:rsidTr="00751EDE">
        <w:tc>
          <w:tcPr>
            <w:tcW w:w="2052" w:type="dxa"/>
          </w:tcPr>
          <w:p w:rsidR="00890B81" w:rsidRDefault="00890B81" w:rsidP="00890B81"/>
        </w:tc>
        <w:tc>
          <w:tcPr>
            <w:tcW w:w="6578" w:type="dxa"/>
          </w:tcPr>
          <w:p w:rsidR="00890B81" w:rsidRDefault="00890B81" w:rsidP="00890B81"/>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C410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2"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3"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F6" w:rsidRDefault="001101F6">
      <w:r>
        <w:separator/>
      </w:r>
    </w:p>
  </w:endnote>
  <w:endnote w:type="continuationSeparator" w:id="0">
    <w:p w:rsidR="001101F6" w:rsidRDefault="0011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B54" w:rsidRDefault="008A2B54" w:rsidP="008A2B54">
    <w:pPr>
      <w:pStyle w:val="Footer"/>
      <w:jc w:val="right"/>
      <w:rPr>
        <w:b/>
        <w:color w:val="000000"/>
        <w:sz w:val="16"/>
        <w:szCs w:val="16"/>
      </w:rPr>
    </w:pPr>
    <w:r>
      <w:rPr>
        <w:b/>
        <w:color w:val="000000"/>
        <w:sz w:val="16"/>
        <w:szCs w:val="16"/>
      </w:rPr>
      <w:t>Rev.: 01</w:t>
    </w:r>
    <w:r w:rsidR="00890B81">
      <w:rPr>
        <w:b/>
        <w:color w:val="000000"/>
        <w:sz w:val="16"/>
        <w:szCs w:val="16"/>
      </w:rPr>
      <w:t>July</w:t>
    </w:r>
    <w:r>
      <w:rPr>
        <w:b/>
        <w:color w:val="000000"/>
        <w:sz w:val="16"/>
        <w:szCs w:val="16"/>
      </w:rPr>
      <w:t>2016</w:t>
    </w:r>
  </w:p>
  <w:p w:rsidR="008A2B54" w:rsidRDefault="008A2B54" w:rsidP="008A2B54">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5750E1">
      <w:rPr>
        <w:b/>
        <w:noProof/>
        <w:sz w:val="16"/>
        <w:szCs w:val="16"/>
      </w:rPr>
      <w:t>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5750E1">
      <w:rPr>
        <w:b/>
        <w:noProof/>
        <w:sz w:val="16"/>
        <w:szCs w:val="16"/>
      </w:rPr>
      <w:t>11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F6" w:rsidRDefault="001101F6">
      <w:r>
        <w:separator/>
      </w:r>
    </w:p>
  </w:footnote>
  <w:footnote w:type="continuationSeparator" w:id="0">
    <w:p w:rsidR="001101F6" w:rsidRDefault="00110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1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1101F6"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E85721">
      <w:rPr>
        <w:b/>
        <w:color w:val="000000"/>
        <w:sz w:val="32"/>
        <w:szCs w:val="32"/>
      </w:rPr>
      <w:tab/>
    </w:r>
    <w:r w:rsidR="007F73D0">
      <w:rPr>
        <w:b/>
        <w:color w:val="000000"/>
      </w:rPr>
      <w:t>170.31</w:t>
    </w:r>
    <w:r w:rsidR="00E85721">
      <w:rPr>
        <w:b/>
        <w:color w:val="000000"/>
      </w:rPr>
      <w:t>5</w:t>
    </w:r>
    <w:proofErr w:type="gramStart"/>
    <w:r w:rsidR="00E85721">
      <w:rPr>
        <w:b/>
        <w:color w:val="000000"/>
      </w:rPr>
      <w:t>.f.4</w:t>
    </w:r>
    <w:proofErr w:type="gramEnd"/>
    <w:r w:rsidR="00B21AF4">
      <w:rPr>
        <w:b/>
        <w:color w:val="000000"/>
      </w:rPr>
      <w:t xml:space="preserve"> </w:t>
    </w:r>
    <w:r w:rsidR="00E85721">
      <w:rPr>
        <w:b/>
        <w:color w:val="000000"/>
      </w:rPr>
      <w:t>Transmission to Cancer Registries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1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2A5165D"/>
    <w:multiLevelType w:val="hybridMultilevel"/>
    <w:tmpl w:val="3DF8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5"/>
  </w:num>
  <w:num w:numId="3">
    <w:abstractNumId w:val="14"/>
  </w:num>
  <w:num w:numId="4">
    <w:abstractNumId w:val="12"/>
  </w:num>
  <w:num w:numId="5">
    <w:abstractNumId w:val="20"/>
  </w:num>
  <w:num w:numId="6">
    <w:abstractNumId w:val="6"/>
  </w:num>
  <w:num w:numId="7">
    <w:abstractNumId w:val="8"/>
  </w:num>
  <w:num w:numId="8">
    <w:abstractNumId w:val="28"/>
  </w:num>
  <w:num w:numId="9">
    <w:abstractNumId w:val="9"/>
  </w:num>
  <w:num w:numId="10">
    <w:abstractNumId w:val="27"/>
  </w:num>
  <w:num w:numId="11">
    <w:abstractNumId w:val="4"/>
  </w:num>
  <w:num w:numId="12">
    <w:abstractNumId w:val="24"/>
  </w:num>
  <w:num w:numId="13">
    <w:abstractNumId w:val="19"/>
  </w:num>
  <w:num w:numId="14">
    <w:abstractNumId w:val="29"/>
  </w:num>
  <w:num w:numId="15">
    <w:abstractNumId w:val="30"/>
  </w:num>
  <w:num w:numId="16">
    <w:abstractNumId w:val="38"/>
  </w:num>
  <w:num w:numId="17">
    <w:abstractNumId w:val="1"/>
  </w:num>
  <w:num w:numId="18">
    <w:abstractNumId w:val="36"/>
  </w:num>
  <w:num w:numId="19">
    <w:abstractNumId w:val="32"/>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3"/>
  </w:num>
  <w:num w:numId="24">
    <w:abstractNumId w:val="21"/>
  </w:num>
  <w:num w:numId="25">
    <w:abstractNumId w:val="22"/>
  </w:num>
  <w:num w:numId="26">
    <w:abstractNumId w:val="40"/>
  </w:num>
  <w:num w:numId="27">
    <w:abstractNumId w:val="25"/>
  </w:num>
  <w:num w:numId="28">
    <w:abstractNumId w:val="37"/>
  </w:num>
  <w:num w:numId="29">
    <w:abstractNumId w:val="17"/>
  </w:num>
  <w:num w:numId="30">
    <w:abstractNumId w:val="10"/>
  </w:num>
  <w:num w:numId="31">
    <w:abstractNumId w:val="3"/>
  </w:num>
  <w:num w:numId="32">
    <w:abstractNumId w:val="0"/>
  </w:num>
  <w:num w:numId="33">
    <w:abstractNumId w:val="33"/>
  </w:num>
  <w:num w:numId="34">
    <w:abstractNumId w:val="7"/>
  </w:num>
  <w:num w:numId="35">
    <w:abstractNumId w:val="39"/>
  </w:num>
  <w:num w:numId="36">
    <w:abstractNumId w:val="18"/>
  </w:num>
  <w:num w:numId="37">
    <w:abstractNumId w:val="35"/>
  </w:num>
  <w:num w:numId="38">
    <w:abstractNumId w:val="31"/>
  </w:num>
  <w:num w:numId="39">
    <w:abstractNumId w:val="26"/>
  </w:num>
  <w:num w:numId="40">
    <w:abstractNumId w:val="15"/>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3A01"/>
    <w:rsid w:val="00017B5D"/>
    <w:rsid w:val="00017ED2"/>
    <w:rsid w:val="00023BE3"/>
    <w:rsid w:val="00027433"/>
    <w:rsid w:val="00031CC0"/>
    <w:rsid w:val="00033396"/>
    <w:rsid w:val="0003750C"/>
    <w:rsid w:val="000421C5"/>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769F"/>
    <w:rsid w:val="000827BF"/>
    <w:rsid w:val="0008384D"/>
    <w:rsid w:val="0008418A"/>
    <w:rsid w:val="00085CB0"/>
    <w:rsid w:val="00090059"/>
    <w:rsid w:val="00092310"/>
    <w:rsid w:val="0009560A"/>
    <w:rsid w:val="00097CD4"/>
    <w:rsid w:val="000A27DD"/>
    <w:rsid w:val="000A2D31"/>
    <w:rsid w:val="000A4B6A"/>
    <w:rsid w:val="000A4D9A"/>
    <w:rsid w:val="000A4DA2"/>
    <w:rsid w:val="000A62A6"/>
    <w:rsid w:val="000A65E0"/>
    <w:rsid w:val="000B2167"/>
    <w:rsid w:val="000B3D81"/>
    <w:rsid w:val="000B4EF5"/>
    <w:rsid w:val="000B54B8"/>
    <w:rsid w:val="000B68FE"/>
    <w:rsid w:val="000B72A2"/>
    <w:rsid w:val="000C0887"/>
    <w:rsid w:val="000C0938"/>
    <w:rsid w:val="000C2A49"/>
    <w:rsid w:val="000C2BA6"/>
    <w:rsid w:val="000C3F05"/>
    <w:rsid w:val="000C794F"/>
    <w:rsid w:val="000D5EE4"/>
    <w:rsid w:val="000D7CFC"/>
    <w:rsid w:val="000E6311"/>
    <w:rsid w:val="000F71EF"/>
    <w:rsid w:val="0010161F"/>
    <w:rsid w:val="0010252A"/>
    <w:rsid w:val="00105D7B"/>
    <w:rsid w:val="001101F6"/>
    <w:rsid w:val="001128A5"/>
    <w:rsid w:val="00113D1D"/>
    <w:rsid w:val="00115F20"/>
    <w:rsid w:val="00116B42"/>
    <w:rsid w:val="00123161"/>
    <w:rsid w:val="00124587"/>
    <w:rsid w:val="00127916"/>
    <w:rsid w:val="001312E2"/>
    <w:rsid w:val="00133301"/>
    <w:rsid w:val="0013504F"/>
    <w:rsid w:val="00136BE0"/>
    <w:rsid w:val="001416B2"/>
    <w:rsid w:val="0014729D"/>
    <w:rsid w:val="001552A1"/>
    <w:rsid w:val="00157882"/>
    <w:rsid w:val="00161A53"/>
    <w:rsid w:val="00165103"/>
    <w:rsid w:val="0016765A"/>
    <w:rsid w:val="00172C28"/>
    <w:rsid w:val="00174D10"/>
    <w:rsid w:val="00181021"/>
    <w:rsid w:val="00190714"/>
    <w:rsid w:val="0019552B"/>
    <w:rsid w:val="001A300F"/>
    <w:rsid w:val="001A55F0"/>
    <w:rsid w:val="001A7287"/>
    <w:rsid w:val="001A7BFA"/>
    <w:rsid w:val="001B0112"/>
    <w:rsid w:val="001B2024"/>
    <w:rsid w:val="001B2F8A"/>
    <w:rsid w:val="001B713D"/>
    <w:rsid w:val="001C0252"/>
    <w:rsid w:val="001C23FD"/>
    <w:rsid w:val="001D1BE5"/>
    <w:rsid w:val="001D1F57"/>
    <w:rsid w:val="001D5BA8"/>
    <w:rsid w:val="001D6341"/>
    <w:rsid w:val="001E3197"/>
    <w:rsid w:val="001E5F28"/>
    <w:rsid w:val="002015BB"/>
    <w:rsid w:val="0020410A"/>
    <w:rsid w:val="002056F0"/>
    <w:rsid w:val="00207377"/>
    <w:rsid w:val="00207BB2"/>
    <w:rsid w:val="0022327B"/>
    <w:rsid w:val="00230E45"/>
    <w:rsid w:val="00231F08"/>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5AE1"/>
    <w:rsid w:val="002A7026"/>
    <w:rsid w:val="002B41B2"/>
    <w:rsid w:val="002B594B"/>
    <w:rsid w:val="002B6A1B"/>
    <w:rsid w:val="002C0CD8"/>
    <w:rsid w:val="002C15F7"/>
    <w:rsid w:val="002C410C"/>
    <w:rsid w:val="002C7559"/>
    <w:rsid w:val="002D1B7C"/>
    <w:rsid w:val="002D50A7"/>
    <w:rsid w:val="002E3C26"/>
    <w:rsid w:val="002F155B"/>
    <w:rsid w:val="002F4A2E"/>
    <w:rsid w:val="002F7958"/>
    <w:rsid w:val="002F7D18"/>
    <w:rsid w:val="00300946"/>
    <w:rsid w:val="0030412A"/>
    <w:rsid w:val="00304DF3"/>
    <w:rsid w:val="00304E70"/>
    <w:rsid w:val="00305F76"/>
    <w:rsid w:val="0030690F"/>
    <w:rsid w:val="00312127"/>
    <w:rsid w:val="00312AFC"/>
    <w:rsid w:val="00332F85"/>
    <w:rsid w:val="00333E8D"/>
    <w:rsid w:val="00336EDC"/>
    <w:rsid w:val="0034174D"/>
    <w:rsid w:val="00341CA3"/>
    <w:rsid w:val="00347368"/>
    <w:rsid w:val="00351967"/>
    <w:rsid w:val="003524C4"/>
    <w:rsid w:val="00353385"/>
    <w:rsid w:val="00356A25"/>
    <w:rsid w:val="00360499"/>
    <w:rsid w:val="00361501"/>
    <w:rsid w:val="00362E3C"/>
    <w:rsid w:val="00363215"/>
    <w:rsid w:val="003672AF"/>
    <w:rsid w:val="003737F0"/>
    <w:rsid w:val="00394B5F"/>
    <w:rsid w:val="00395193"/>
    <w:rsid w:val="003A1807"/>
    <w:rsid w:val="003B1CB6"/>
    <w:rsid w:val="003B29A3"/>
    <w:rsid w:val="003B3080"/>
    <w:rsid w:val="003B5D31"/>
    <w:rsid w:val="003B7D35"/>
    <w:rsid w:val="003C3545"/>
    <w:rsid w:val="003C5A89"/>
    <w:rsid w:val="003D104E"/>
    <w:rsid w:val="003D2F13"/>
    <w:rsid w:val="003D37DB"/>
    <w:rsid w:val="003D47A4"/>
    <w:rsid w:val="003D5241"/>
    <w:rsid w:val="003D52DB"/>
    <w:rsid w:val="003D5CA3"/>
    <w:rsid w:val="003D6861"/>
    <w:rsid w:val="003D7911"/>
    <w:rsid w:val="003E0264"/>
    <w:rsid w:val="003E17A1"/>
    <w:rsid w:val="003E292F"/>
    <w:rsid w:val="003E3541"/>
    <w:rsid w:val="003E619D"/>
    <w:rsid w:val="003E626B"/>
    <w:rsid w:val="003E72FF"/>
    <w:rsid w:val="003F1AB3"/>
    <w:rsid w:val="003F1C56"/>
    <w:rsid w:val="003F30B4"/>
    <w:rsid w:val="003F40A8"/>
    <w:rsid w:val="003F51CC"/>
    <w:rsid w:val="003F6768"/>
    <w:rsid w:val="00401F00"/>
    <w:rsid w:val="0040387A"/>
    <w:rsid w:val="0041020F"/>
    <w:rsid w:val="004151F1"/>
    <w:rsid w:val="00415F8E"/>
    <w:rsid w:val="0041731B"/>
    <w:rsid w:val="004208AA"/>
    <w:rsid w:val="00423BE9"/>
    <w:rsid w:val="00425817"/>
    <w:rsid w:val="00426EBF"/>
    <w:rsid w:val="00432ED8"/>
    <w:rsid w:val="00433A78"/>
    <w:rsid w:val="00436473"/>
    <w:rsid w:val="00445293"/>
    <w:rsid w:val="00450818"/>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50F5"/>
    <w:rsid w:val="004C6907"/>
    <w:rsid w:val="004D2E7F"/>
    <w:rsid w:val="004D45F3"/>
    <w:rsid w:val="004D6410"/>
    <w:rsid w:val="004E2152"/>
    <w:rsid w:val="004E35BA"/>
    <w:rsid w:val="004E392E"/>
    <w:rsid w:val="004E5323"/>
    <w:rsid w:val="004E565C"/>
    <w:rsid w:val="004E5BF8"/>
    <w:rsid w:val="004F04A1"/>
    <w:rsid w:val="004F56BB"/>
    <w:rsid w:val="00500B86"/>
    <w:rsid w:val="00507022"/>
    <w:rsid w:val="005076D1"/>
    <w:rsid w:val="00512208"/>
    <w:rsid w:val="00526D00"/>
    <w:rsid w:val="005331EB"/>
    <w:rsid w:val="005341E0"/>
    <w:rsid w:val="00534CDF"/>
    <w:rsid w:val="00535B6C"/>
    <w:rsid w:val="0054058F"/>
    <w:rsid w:val="0054108D"/>
    <w:rsid w:val="00541B56"/>
    <w:rsid w:val="005466DC"/>
    <w:rsid w:val="00551824"/>
    <w:rsid w:val="00552652"/>
    <w:rsid w:val="00557ECE"/>
    <w:rsid w:val="00560ECA"/>
    <w:rsid w:val="00562510"/>
    <w:rsid w:val="00566FE3"/>
    <w:rsid w:val="00570710"/>
    <w:rsid w:val="00571AD3"/>
    <w:rsid w:val="005750E1"/>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30251"/>
    <w:rsid w:val="00632B41"/>
    <w:rsid w:val="00634649"/>
    <w:rsid w:val="00637A19"/>
    <w:rsid w:val="00640EC1"/>
    <w:rsid w:val="00641425"/>
    <w:rsid w:val="006470F4"/>
    <w:rsid w:val="006475F2"/>
    <w:rsid w:val="00650D7D"/>
    <w:rsid w:val="0065186A"/>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C1E6B"/>
    <w:rsid w:val="006C7467"/>
    <w:rsid w:val="006C7591"/>
    <w:rsid w:val="006D0DFD"/>
    <w:rsid w:val="006D2AE3"/>
    <w:rsid w:val="006D3A92"/>
    <w:rsid w:val="006E0446"/>
    <w:rsid w:val="006E1453"/>
    <w:rsid w:val="006E4732"/>
    <w:rsid w:val="006E4FC6"/>
    <w:rsid w:val="006E790D"/>
    <w:rsid w:val="006F07EF"/>
    <w:rsid w:val="006F1AD9"/>
    <w:rsid w:val="007005EE"/>
    <w:rsid w:val="00700BF6"/>
    <w:rsid w:val="007037A4"/>
    <w:rsid w:val="00704C2B"/>
    <w:rsid w:val="007050D8"/>
    <w:rsid w:val="007050EA"/>
    <w:rsid w:val="0071362D"/>
    <w:rsid w:val="00713A82"/>
    <w:rsid w:val="00714931"/>
    <w:rsid w:val="00722F2F"/>
    <w:rsid w:val="007277A5"/>
    <w:rsid w:val="00736D90"/>
    <w:rsid w:val="00737178"/>
    <w:rsid w:val="007406B4"/>
    <w:rsid w:val="007464BD"/>
    <w:rsid w:val="0075038E"/>
    <w:rsid w:val="00751EDE"/>
    <w:rsid w:val="007563B5"/>
    <w:rsid w:val="00760578"/>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4F30"/>
    <w:rsid w:val="007C7956"/>
    <w:rsid w:val="007D6E6C"/>
    <w:rsid w:val="007E26F6"/>
    <w:rsid w:val="007E4666"/>
    <w:rsid w:val="007E4947"/>
    <w:rsid w:val="007E5673"/>
    <w:rsid w:val="007E5A44"/>
    <w:rsid w:val="007F2401"/>
    <w:rsid w:val="007F2F29"/>
    <w:rsid w:val="007F5823"/>
    <w:rsid w:val="007F73D0"/>
    <w:rsid w:val="00801D20"/>
    <w:rsid w:val="00803692"/>
    <w:rsid w:val="00804F5C"/>
    <w:rsid w:val="00805347"/>
    <w:rsid w:val="008057E3"/>
    <w:rsid w:val="00805C46"/>
    <w:rsid w:val="008067F9"/>
    <w:rsid w:val="00806AA3"/>
    <w:rsid w:val="008102EA"/>
    <w:rsid w:val="00813950"/>
    <w:rsid w:val="00815536"/>
    <w:rsid w:val="00815ED7"/>
    <w:rsid w:val="008163E0"/>
    <w:rsid w:val="00820B7C"/>
    <w:rsid w:val="008216D9"/>
    <w:rsid w:val="00825FAD"/>
    <w:rsid w:val="00825FBD"/>
    <w:rsid w:val="0082645E"/>
    <w:rsid w:val="00832E69"/>
    <w:rsid w:val="00832EAA"/>
    <w:rsid w:val="008474F3"/>
    <w:rsid w:val="00854D10"/>
    <w:rsid w:val="008575E2"/>
    <w:rsid w:val="008603F5"/>
    <w:rsid w:val="00863910"/>
    <w:rsid w:val="008711DF"/>
    <w:rsid w:val="0087425C"/>
    <w:rsid w:val="00882958"/>
    <w:rsid w:val="00882FCB"/>
    <w:rsid w:val="00885145"/>
    <w:rsid w:val="00890B81"/>
    <w:rsid w:val="008938F2"/>
    <w:rsid w:val="00894634"/>
    <w:rsid w:val="00894E8A"/>
    <w:rsid w:val="00895E98"/>
    <w:rsid w:val="008A2B54"/>
    <w:rsid w:val="008A3D6B"/>
    <w:rsid w:val="008A4E56"/>
    <w:rsid w:val="008A67C9"/>
    <w:rsid w:val="008A71A2"/>
    <w:rsid w:val="008B3F4F"/>
    <w:rsid w:val="008B7D72"/>
    <w:rsid w:val="008C36DD"/>
    <w:rsid w:val="008C3F19"/>
    <w:rsid w:val="008D0FC4"/>
    <w:rsid w:val="008D5718"/>
    <w:rsid w:val="008D6DF4"/>
    <w:rsid w:val="008E7308"/>
    <w:rsid w:val="008F0CE5"/>
    <w:rsid w:val="008F5CB9"/>
    <w:rsid w:val="0090490B"/>
    <w:rsid w:val="00907F84"/>
    <w:rsid w:val="00912400"/>
    <w:rsid w:val="00912AB3"/>
    <w:rsid w:val="00912DB0"/>
    <w:rsid w:val="00914AAA"/>
    <w:rsid w:val="009153C8"/>
    <w:rsid w:val="00926745"/>
    <w:rsid w:val="00930946"/>
    <w:rsid w:val="00940BD4"/>
    <w:rsid w:val="009503CF"/>
    <w:rsid w:val="009515CA"/>
    <w:rsid w:val="009538A5"/>
    <w:rsid w:val="00955877"/>
    <w:rsid w:val="00963829"/>
    <w:rsid w:val="00965C90"/>
    <w:rsid w:val="00970230"/>
    <w:rsid w:val="00971581"/>
    <w:rsid w:val="00974C2E"/>
    <w:rsid w:val="009819DA"/>
    <w:rsid w:val="00982A06"/>
    <w:rsid w:val="00982B9F"/>
    <w:rsid w:val="00983CB9"/>
    <w:rsid w:val="0098581A"/>
    <w:rsid w:val="009A1685"/>
    <w:rsid w:val="009A1760"/>
    <w:rsid w:val="009A5889"/>
    <w:rsid w:val="009B1340"/>
    <w:rsid w:val="009B2190"/>
    <w:rsid w:val="009B2326"/>
    <w:rsid w:val="009B454F"/>
    <w:rsid w:val="009B73E6"/>
    <w:rsid w:val="009C34C2"/>
    <w:rsid w:val="009C6BF9"/>
    <w:rsid w:val="009D5A77"/>
    <w:rsid w:val="009D5B8F"/>
    <w:rsid w:val="009E1DB2"/>
    <w:rsid w:val="009F47CD"/>
    <w:rsid w:val="009F721E"/>
    <w:rsid w:val="00A032C3"/>
    <w:rsid w:val="00A05A9B"/>
    <w:rsid w:val="00A11F11"/>
    <w:rsid w:val="00A1695A"/>
    <w:rsid w:val="00A1775F"/>
    <w:rsid w:val="00A205AD"/>
    <w:rsid w:val="00A218E9"/>
    <w:rsid w:val="00A21CB3"/>
    <w:rsid w:val="00A22096"/>
    <w:rsid w:val="00A260B0"/>
    <w:rsid w:val="00A30B26"/>
    <w:rsid w:val="00A3278B"/>
    <w:rsid w:val="00A33569"/>
    <w:rsid w:val="00A369C5"/>
    <w:rsid w:val="00A42E4B"/>
    <w:rsid w:val="00A44ACB"/>
    <w:rsid w:val="00A455FD"/>
    <w:rsid w:val="00A461C4"/>
    <w:rsid w:val="00A467AA"/>
    <w:rsid w:val="00A5019D"/>
    <w:rsid w:val="00A512A0"/>
    <w:rsid w:val="00A51E26"/>
    <w:rsid w:val="00A520FB"/>
    <w:rsid w:val="00A54344"/>
    <w:rsid w:val="00A55EE0"/>
    <w:rsid w:val="00A61057"/>
    <w:rsid w:val="00A70D15"/>
    <w:rsid w:val="00A723C9"/>
    <w:rsid w:val="00A80CE4"/>
    <w:rsid w:val="00A821F7"/>
    <w:rsid w:val="00A871EA"/>
    <w:rsid w:val="00A90F19"/>
    <w:rsid w:val="00A911A2"/>
    <w:rsid w:val="00A92B2A"/>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10AEC"/>
    <w:rsid w:val="00B14792"/>
    <w:rsid w:val="00B21AF4"/>
    <w:rsid w:val="00B23E46"/>
    <w:rsid w:val="00B24CEC"/>
    <w:rsid w:val="00B25FAC"/>
    <w:rsid w:val="00B269BD"/>
    <w:rsid w:val="00B41E40"/>
    <w:rsid w:val="00B426B3"/>
    <w:rsid w:val="00B502B4"/>
    <w:rsid w:val="00B50908"/>
    <w:rsid w:val="00B51252"/>
    <w:rsid w:val="00B5370B"/>
    <w:rsid w:val="00B61BFE"/>
    <w:rsid w:val="00B63364"/>
    <w:rsid w:val="00B65019"/>
    <w:rsid w:val="00B67D00"/>
    <w:rsid w:val="00B704EA"/>
    <w:rsid w:val="00B725FB"/>
    <w:rsid w:val="00B73B29"/>
    <w:rsid w:val="00B748B3"/>
    <w:rsid w:val="00B74F7C"/>
    <w:rsid w:val="00B75D8C"/>
    <w:rsid w:val="00B77808"/>
    <w:rsid w:val="00B80073"/>
    <w:rsid w:val="00B80CD5"/>
    <w:rsid w:val="00B82D57"/>
    <w:rsid w:val="00B878F9"/>
    <w:rsid w:val="00B879CA"/>
    <w:rsid w:val="00B9310A"/>
    <w:rsid w:val="00B93D7E"/>
    <w:rsid w:val="00B945EB"/>
    <w:rsid w:val="00B94AD0"/>
    <w:rsid w:val="00B96301"/>
    <w:rsid w:val="00B966E0"/>
    <w:rsid w:val="00BA0EF0"/>
    <w:rsid w:val="00BA1F3C"/>
    <w:rsid w:val="00BA3206"/>
    <w:rsid w:val="00BA4B28"/>
    <w:rsid w:val="00BA5C92"/>
    <w:rsid w:val="00BA70B9"/>
    <w:rsid w:val="00BB1011"/>
    <w:rsid w:val="00BB1C64"/>
    <w:rsid w:val="00BB1CB8"/>
    <w:rsid w:val="00BB1D21"/>
    <w:rsid w:val="00BB3A5A"/>
    <w:rsid w:val="00BB3C2E"/>
    <w:rsid w:val="00BB4AAF"/>
    <w:rsid w:val="00BB5F95"/>
    <w:rsid w:val="00BC3670"/>
    <w:rsid w:val="00BC51D3"/>
    <w:rsid w:val="00BC5F6D"/>
    <w:rsid w:val="00BC65FF"/>
    <w:rsid w:val="00BD095A"/>
    <w:rsid w:val="00BD4DA7"/>
    <w:rsid w:val="00BD61F1"/>
    <w:rsid w:val="00BD737D"/>
    <w:rsid w:val="00BE13B4"/>
    <w:rsid w:val="00BE5907"/>
    <w:rsid w:val="00C004B2"/>
    <w:rsid w:val="00C02A12"/>
    <w:rsid w:val="00C078BB"/>
    <w:rsid w:val="00C1100C"/>
    <w:rsid w:val="00C16958"/>
    <w:rsid w:val="00C16EDE"/>
    <w:rsid w:val="00C17749"/>
    <w:rsid w:val="00C250C5"/>
    <w:rsid w:val="00C3137C"/>
    <w:rsid w:val="00C34948"/>
    <w:rsid w:val="00C379BF"/>
    <w:rsid w:val="00C44E24"/>
    <w:rsid w:val="00C45CB4"/>
    <w:rsid w:val="00C501E5"/>
    <w:rsid w:val="00C52062"/>
    <w:rsid w:val="00C52EBF"/>
    <w:rsid w:val="00C55F7D"/>
    <w:rsid w:val="00C57FAE"/>
    <w:rsid w:val="00C61F9F"/>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B5F"/>
    <w:rsid w:val="00D31FAF"/>
    <w:rsid w:val="00D40B1D"/>
    <w:rsid w:val="00D431C4"/>
    <w:rsid w:val="00D43DF0"/>
    <w:rsid w:val="00D4452E"/>
    <w:rsid w:val="00D46E52"/>
    <w:rsid w:val="00D62944"/>
    <w:rsid w:val="00D63A5B"/>
    <w:rsid w:val="00D66D62"/>
    <w:rsid w:val="00D702CF"/>
    <w:rsid w:val="00D71138"/>
    <w:rsid w:val="00D71179"/>
    <w:rsid w:val="00D719C6"/>
    <w:rsid w:val="00D72C85"/>
    <w:rsid w:val="00D75745"/>
    <w:rsid w:val="00D8104E"/>
    <w:rsid w:val="00D82568"/>
    <w:rsid w:val="00D85D06"/>
    <w:rsid w:val="00DA12D4"/>
    <w:rsid w:val="00DA3B2F"/>
    <w:rsid w:val="00DA4E8D"/>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2C67"/>
    <w:rsid w:val="00DE3306"/>
    <w:rsid w:val="00DE6058"/>
    <w:rsid w:val="00DF0A99"/>
    <w:rsid w:val="00DF1EEC"/>
    <w:rsid w:val="00DF54CA"/>
    <w:rsid w:val="00DF76FA"/>
    <w:rsid w:val="00E0647F"/>
    <w:rsid w:val="00E066E8"/>
    <w:rsid w:val="00E07169"/>
    <w:rsid w:val="00E10E71"/>
    <w:rsid w:val="00E13327"/>
    <w:rsid w:val="00E212FA"/>
    <w:rsid w:val="00E22856"/>
    <w:rsid w:val="00E27D57"/>
    <w:rsid w:val="00E34399"/>
    <w:rsid w:val="00E349AC"/>
    <w:rsid w:val="00E369F7"/>
    <w:rsid w:val="00E36A4E"/>
    <w:rsid w:val="00E40B8A"/>
    <w:rsid w:val="00E41722"/>
    <w:rsid w:val="00E42307"/>
    <w:rsid w:val="00E451C1"/>
    <w:rsid w:val="00E521CD"/>
    <w:rsid w:val="00E54E81"/>
    <w:rsid w:val="00E60D04"/>
    <w:rsid w:val="00E64628"/>
    <w:rsid w:val="00E673CF"/>
    <w:rsid w:val="00E706CF"/>
    <w:rsid w:val="00E72E82"/>
    <w:rsid w:val="00E759BD"/>
    <w:rsid w:val="00E81C61"/>
    <w:rsid w:val="00E8572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1030"/>
    <w:rsid w:val="00EE21F6"/>
    <w:rsid w:val="00EE5402"/>
    <w:rsid w:val="00EE5F75"/>
    <w:rsid w:val="00EE6276"/>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57EF7"/>
    <w:rsid w:val="00F6345D"/>
    <w:rsid w:val="00F645EA"/>
    <w:rsid w:val="00F656B7"/>
    <w:rsid w:val="00F656E8"/>
    <w:rsid w:val="00F67A9F"/>
    <w:rsid w:val="00F77170"/>
    <w:rsid w:val="00F826AB"/>
    <w:rsid w:val="00F94C42"/>
    <w:rsid w:val="00F9529A"/>
    <w:rsid w:val="00FB252C"/>
    <w:rsid w:val="00FB29DF"/>
    <w:rsid w:val="00FB31D1"/>
    <w:rsid w:val="00FB6379"/>
    <w:rsid w:val="00FB6D58"/>
    <w:rsid w:val="00FC0C86"/>
    <w:rsid w:val="00FC15A5"/>
    <w:rsid w:val="00FC233D"/>
    <w:rsid w:val="00FC2397"/>
    <w:rsid w:val="00FC3677"/>
    <w:rsid w:val="00FC4633"/>
    <w:rsid w:val="00FC57E7"/>
    <w:rsid w:val="00FC5B5F"/>
    <w:rsid w:val="00FC7A15"/>
    <w:rsid w:val="00FC7BBB"/>
    <w:rsid w:val="00FD0BAE"/>
    <w:rsid w:val="00FD43AA"/>
    <w:rsid w:val="00FD7F7E"/>
    <w:rsid w:val="00FE0789"/>
    <w:rsid w:val="00FE5389"/>
    <w:rsid w:val="00FE5ED1"/>
    <w:rsid w:val="00FF2900"/>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1660265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a-validation.nist.gov/cda-validation/muCRV.html" TargetMode="External"/><Relationship Id="rId13" Type="http://schemas.openxmlformats.org/officeDocument/2006/relationships/hyperlink" Target="mailto:ehr@drummondgrou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ummond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policy-researchers-implementers/meaningful-use-stage-2-0/standards-hu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da-validation.nist.gov/cda-validation/muCRV.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fluence.siframework.org/x/kwALAw"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39E6-4F9C-4B5B-A291-E59A982D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9135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12</cp:revision>
  <dcterms:created xsi:type="dcterms:W3CDTF">2016-03-01T18:30:00Z</dcterms:created>
  <dcterms:modified xsi:type="dcterms:W3CDTF">2016-06-09T14:32:00Z</dcterms:modified>
</cp:coreProperties>
</file>