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B2" w:rsidRDefault="00584DBB" w:rsidP="007774B2">
      <w:pPr>
        <w:pStyle w:val="Heading1"/>
      </w:pPr>
      <w:r>
        <w:t xml:space="preserve">Health IT </w:t>
      </w:r>
      <w:r w:rsidR="00E6001D">
        <w:t>Product Confirmation</w:t>
      </w:r>
    </w:p>
    <w:p w:rsidR="007774B2" w:rsidRDefault="007774B2" w:rsidP="007774B2">
      <w:pPr>
        <w:pStyle w:val="Heading3"/>
      </w:pPr>
      <w:r>
        <w:t>Testing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4993"/>
      </w:tblGrid>
      <w:tr w:rsidR="00C97EBD">
        <w:tc>
          <w:tcPr>
            <w:tcW w:w="3708" w:type="dxa"/>
          </w:tcPr>
          <w:p w:rsidR="00C97EBD" w:rsidRDefault="00C97EBD" w:rsidP="000D673A">
            <w:r>
              <w:t>Participant and Product-with-version</w:t>
            </w:r>
          </w:p>
        </w:tc>
        <w:tc>
          <w:tcPr>
            <w:tcW w:w="5148" w:type="dxa"/>
          </w:tcPr>
          <w:p w:rsidR="00C97EBD" w:rsidRDefault="00C97EBD" w:rsidP="00583CB0"/>
        </w:tc>
      </w:tr>
      <w:tr w:rsidR="00B20154">
        <w:tc>
          <w:tcPr>
            <w:tcW w:w="3708" w:type="dxa"/>
          </w:tcPr>
          <w:p w:rsidR="00B20154" w:rsidRDefault="00B20154" w:rsidP="000D673A">
            <w:r>
              <w:t>Setting (Ambulatory or Inpatient)</w:t>
            </w:r>
          </w:p>
        </w:tc>
        <w:tc>
          <w:tcPr>
            <w:tcW w:w="5148" w:type="dxa"/>
          </w:tcPr>
          <w:p w:rsidR="00B20154" w:rsidRDefault="00B20154" w:rsidP="00583CB0"/>
        </w:tc>
      </w:tr>
      <w:tr w:rsidR="00C97EBD">
        <w:tc>
          <w:tcPr>
            <w:tcW w:w="3708" w:type="dxa"/>
          </w:tcPr>
          <w:p w:rsidR="00C97EBD" w:rsidRDefault="00C97EBD" w:rsidP="000D673A">
            <w:r>
              <w:t>Test Proctor</w:t>
            </w:r>
          </w:p>
        </w:tc>
        <w:tc>
          <w:tcPr>
            <w:tcW w:w="5148" w:type="dxa"/>
          </w:tcPr>
          <w:p w:rsidR="00C97EBD" w:rsidRDefault="00C97EBD" w:rsidP="00583CB0"/>
        </w:tc>
      </w:tr>
      <w:tr w:rsidR="00C97EBD">
        <w:tc>
          <w:tcPr>
            <w:tcW w:w="3708" w:type="dxa"/>
          </w:tcPr>
          <w:p w:rsidR="00C97EBD" w:rsidRDefault="00C97EBD" w:rsidP="000D673A">
            <w:r>
              <w:t xml:space="preserve">Test Date </w:t>
            </w:r>
          </w:p>
        </w:tc>
        <w:tc>
          <w:tcPr>
            <w:tcW w:w="5148" w:type="dxa"/>
          </w:tcPr>
          <w:p w:rsidR="00C97EBD" w:rsidRDefault="00C97EBD" w:rsidP="00583CB0"/>
        </w:tc>
      </w:tr>
      <w:tr w:rsidR="00E6001D">
        <w:tc>
          <w:tcPr>
            <w:tcW w:w="3708" w:type="dxa"/>
          </w:tcPr>
          <w:p w:rsidR="00E6001D" w:rsidRDefault="00E6001D" w:rsidP="00583CB0">
            <w:r>
              <w:t>Product Name and Version</w:t>
            </w:r>
          </w:p>
        </w:tc>
        <w:tc>
          <w:tcPr>
            <w:tcW w:w="5148" w:type="dxa"/>
          </w:tcPr>
          <w:p w:rsidR="00E6001D" w:rsidRDefault="00E6001D" w:rsidP="00583CB0"/>
        </w:tc>
      </w:tr>
      <w:tr w:rsidR="007F1782">
        <w:tc>
          <w:tcPr>
            <w:tcW w:w="3708" w:type="dxa"/>
          </w:tcPr>
          <w:p w:rsidR="007F1782" w:rsidRDefault="00AB60A7" w:rsidP="00583CB0">
            <w:r>
              <w:t>Software Build # (if known)</w:t>
            </w:r>
          </w:p>
        </w:tc>
        <w:tc>
          <w:tcPr>
            <w:tcW w:w="5148" w:type="dxa"/>
          </w:tcPr>
          <w:p w:rsidR="007F1782" w:rsidRDefault="007F1782" w:rsidP="00583CB0"/>
        </w:tc>
      </w:tr>
      <w:tr w:rsidR="00AB60A7">
        <w:tc>
          <w:tcPr>
            <w:tcW w:w="3708" w:type="dxa"/>
          </w:tcPr>
          <w:p w:rsidR="00AB60A7" w:rsidRDefault="00AB60A7" w:rsidP="00736A33">
            <w:r>
              <w:t>Confirm this matches the submitted product confirmation version number</w:t>
            </w:r>
          </w:p>
        </w:tc>
        <w:tc>
          <w:tcPr>
            <w:tcW w:w="5148" w:type="dxa"/>
          </w:tcPr>
          <w:p w:rsidR="00AB60A7" w:rsidRDefault="00AB60A7" w:rsidP="00583CB0"/>
        </w:tc>
      </w:tr>
      <w:tr w:rsidR="00AB60A7">
        <w:tc>
          <w:tcPr>
            <w:tcW w:w="3708" w:type="dxa"/>
          </w:tcPr>
          <w:p w:rsidR="00AB60A7" w:rsidRDefault="00AB60A7" w:rsidP="00583CB0">
            <w:r>
              <w:t>Confirm Participant understands Testing Expectations</w:t>
            </w:r>
          </w:p>
        </w:tc>
        <w:tc>
          <w:tcPr>
            <w:tcW w:w="5148" w:type="dxa"/>
          </w:tcPr>
          <w:p w:rsidR="00AB60A7" w:rsidRDefault="00AB60A7" w:rsidP="00583CB0"/>
        </w:tc>
      </w:tr>
      <w:tr w:rsidR="00AB60A7">
        <w:tc>
          <w:tcPr>
            <w:tcW w:w="3708" w:type="dxa"/>
          </w:tcPr>
          <w:p w:rsidR="00AB60A7" w:rsidRDefault="00AB60A7" w:rsidP="00583CB0">
            <w:r>
              <w:t>Start and Expected Stop Time of Test Event</w:t>
            </w:r>
          </w:p>
        </w:tc>
        <w:tc>
          <w:tcPr>
            <w:tcW w:w="5148" w:type="dxa"/>
          </w:tcPr>
          <w:p w:rsidR="00AB60A7" w:rsidRDefault="00AB60A7" w:rsidP="00583CB0"/>
        </w:tc>
      </w:tr>
    </w:tbl>
    <w:p w:rsidR="008B3F4F" w:rsidRDefault="003D6861" w:rsidP="007774B2">
      <w:pPr>
        <w:pStyle w:val="Heading3"/>
      </w:pPr>
      <w:r>
        <w:t>Scope of Proctoring Sheet</w:t>
      </w:r>
    </w:p>
    <w:p w:rsidR="008B3F4F" w:rsidRDefault="00E6001D" w:rsidP="008B3F4F">
      <w:r>
        <w:t>This proctoring sheet is for DG-internal use for auditing software information of product under test.</w:t>
      </w:r>
      <w:r w:rsidR="005862F9">
        <w:t xml:space="preserve">  The final product-version captured during the test event(s) is expected to be the same version that appears on the product certification</w:t>
      </w:r>
      <w:r w:rsidR="00EF4F91">
        <w:t xml:space="preserve"> and that is listed on the ONC CHPL website</w:t>
      </w:r>
      <w:r w:rsidR="005862F9">
        <w:t>.  Please discuss this matter with your Test Proctor if you have any questions.</w:t>
      </w:r>
    </w:p>
    <w:p w:rsidR="00347368" w:rsidRPr="00912AB3" w:rsidRDefault="00E6001D" w:rsidP="00347368">
      <w:pPr>
        <w:pStyle w:val="Heading3"/>
      </w:pPr>
      <w:bookmarkStart w:id="0" w:name="_GoBack"/>
      <w:bookmarkEnd w:id="0"/>
      <w:r>
        <w:t>Instructions</w:t>
      </w:r>
    </w:p>
    <w:p w:rsidR="00AB60A7" w:rsidRDefault="00AB60A7" w:rsidP="00347368">
      <w:pPr>
        <w:ind w:left="720"/>
      </w:pPr>
      <w:r>
        <w:t>Proctor will read the summary of testing guidelines and critical testing rules and confirm participant understands these rules and establish the stop time of our testing. This information is recorded above.</w:t>
      </w:r>
    </w:p>
    <w:p w:rsidR="00AB60A7" w:rsidRDefault="00AB60A7" w:rsidP="00347368">
      <w:pPr>
        <w:ind w:left="720"/>
      </w:pPr>
    </w:p>
    <w:p w:rsidR="00347368" w:rsidRDefault="00AB60A7" w:rsidP="00347368">
      <w:pPr>
        <w:ind w:left="720"/>
      </w:pPr>
      <w:r>
        <w:t xml:space="preserve">Proctor will instruct participant to produce a screen image uniquely identifying the product-version under test. Proctor will capture </w:t>
      </w:r>
      <w:r w:rsidR="00E6001D">
        <w:t>a screen shot of product</w:t>
      </w:r>
      <w:r>
        <w:t>-version</w:t>
      </w:r>
      <w:r w:rsidR="00E6001D">
        <w:t xml:space="preserve"> under test revealing Build Number and Product Name-and-Version. </w:t>
      </w:r>
      <w:r>
        <w:t>This i</w:t>
      </w:r>
      <w:r w:rsidR="00E6001D">
        <w:t>nformation can be visible to typical user (e.g. in About Dialog screen) or accessed through database query. Information is recorded by Proctor in the section above and documented in screen shots below.</w:t>
      </w:r>
    </w:p>
    <w:p w:rsidR="00E6001D" w:rsidRDefault="00E6001D" w:rsidP="00347368">
      <w:pPr>
        <w:ind w:left="720"/>
      </w:pPr>
    </w:p>
    <w:p w:rsidR="00BA706F" w:rsidRPr="00912AB3" w:rsidRDefault="00AB60A7" w:rsidP="00BA706F">
      <w:pPr>
        <w:pStyle w:val="Heading3"/>
      </w:pPr>
      <w:r>
        <w:lastRenderedPageBreak/>
        <w:t xml:space="preserve">Summary of Testing Expectations and </w:t>
      </w:r>
      <w:r w:rsidR="00BA706F">
        <w:t>Critical Testing Rules</w:t>
      </w:r>
    </w:p>
    <w:p w:rsidR="00BA706F" w:rsidRDefault="00BA706F" w:rsidP="00BA706F">
      <w:pPr>
        <w:pStyle w:val="ListParagraph"/>
      </w:pPr>
      <w:r>
        <w:t xml:space="preserve">This is a test event </w:t>
      </w:r>
      <w:r w:rsidR="00AB60A7">
        <w:t xml:space="preserve">designed for verifying certification of a submitted </w:t>
      </w:r>
      <w:r w:rsidR="00516ABA">
        <w:t xml:space="preserve">health IT </w:t>
      </w:r>
      <w:r w:rsidR="00AB60A7">
        <w:t xml:space="preserve">technology to the ONC criteria. The proctor sheets used for testing follow the ONC test procedures and approved test data. Proctor </w:t>
      </w:r>
      <w:r w:rsidR="00057383">
        <w:t xml:space="preserve">remains in </w:t>
      </w:r>
      <w:r w:rsidR="00057383" w:rsidRPr="00057383">
        <w:t>in full control of the testing process</w:t>
      </w:r>
      <w:r w:rsidR="00057383">
        <w:t xml:space="preserve"> and must always have direct observation of the product under test. Testing guidelines and test participant expectations are noted in the online Drummond Group Testing Guide (</w:t>
      </w:r>
      <w:hyperlink r:id="rId8" w:history="1">
        <w:r w:rsidR="00057383">
          <w:rPr>
            <w:rStyle w:val="Hyperlink"/>
          </w:rPr>
          <w:t>http://www.drummondgroup.com/index.php/services/ehr-healthcare-services</w:t>
        </w:r>
      </w:hyperlink>
      <w:r w:rsidR="00057383">
        <w:t>) and the previously shared Test Participant Expectation document. Some critical testing rules to remember:</w:t>
      </w:r>
    </w:p>
    <w:p w:rsidR="00057383" w:rsidRDefault="00EF6330" w:rsidP="00EF6330">
      <w:pPr>
        <w:pStyle w:val="ListParagraph"/>
        <w:numPr>
          <w:ilvl w:val="0"/>
          <w:numId w:val="12"/>
        </w:numPr>
        <w:ind w:right="-360"/>
      </w:pPr>
      <w:r>
        <w:t>Recommended</w:t>
      </w:r>
      <w:r w:rsidR="00057383">
        <w:t xml:space="preserve"> time allotment for testing</w:t>
      </w:r>
    </w:p>
    <w:p w:rsidR="00057383" w:rsidRDefault="00A452C2" w:rsidP="00057383">
      <w:pPr>
        <w:pStyle w:val="ListParagraph"/>
        <w:numPr>
          <w:ilvl w:val="1"/>
          <w:numId w:val="12"/>
        </w:numPr>
      </w:pPr>
      <w:r>
        <w:t>1-9 Modules: 3</w:t>
      </w:r>
      <w:r w:rsidR="00057383">
        <w:t xml:space="preserve"> hours</w:t>
      </w:r>
      <w:r>
        <w:t xml:space="preserve"> </w:t>
      </w:r>
    </w:p>
    <w:p w:rsidR="00057383" w:rsidRDefault="00A452C2" w:rsidP="00057383">
      <w:pPr>
        <w:pStyle w:val="ListParagraph"/>
        <w:numPr>
          <w:ilvl w:val="1"/>
          <w:numId w:val="12"/>
        </w:numPr>
      </w:pPr>
      <w:r>
        <w:t>10-20 Modules: 6</w:t>
      </w:r>
      <w:r w:rsidR="00057383">
        <w:t xml:space="preserve"> hours</w:t>
      </w:r>
    </w:p>
    <w:p w:rsidR="00057383" w:rsidRDefault="00A452C2" w:rsidP="00057383">
      <w:pPr>
        <w:pStyle w:val="ListParagraph"/>
        <w:numPr>
          <w:ilvl w:val="1"/>
          <w:numId w:val="12"/>
        </w:numPr>
      </w:pPr>
      <w:r>
        <w:t>21</w:t>
      </w:r>
      <w:r w:rsidR="00057383">
        <w:t>-</w:t>
      </w:r>
      <w:r>
        <w:t>30 Modules: 12</w:t>
      </w:r>
      <w:r w:rsidR="00057383">
        <w:t xml:space="preserve"> hours</w:t>
      </w:r>
    </w:p>
    <w:p w:rsidR="00057383" w:rsidRDefault="00A452C2" w:rsidP="00057383">
      <w:pPr>
        <w:pStyle w:val="ListParagraph"/>
        <w:numPr>
          <w:ilvl w:val="1"/>
          <w:numId w:val="12"/>
        </w:numPr>
      </w:pPr>
      <w:r>
        <w:t>31-40 Modules: 18</w:t>
      </w:r>
      <w:r w:rsidR="00057383">
        <w:t xml:space="preserve"> hours</w:t>
      </w:r>
    </w:p>
    <w:p w:rsidR="00C76069" w:rsidRDefault="00A452C2" w:rsidP="00057383">
      <w:pPr>
        <w:pStyle w:val="ListParagraph"/>
        <w:numPr>
          <w:ilvl w:val="1"/>
          <w:numId w:val="12"/>
        </w:numPr>
      </w:pPr>
      <w:r>
        <w:t>41-50 Modules: 24</w:t>
      </w:r>
      <w:r w:rsidR="00C76069">
        <w:t xml:space="preserve"> hours</w:t>
      </w:r>
    </w:p>
    <w:p w:rsidR="003F5845" w:rsidRDefault="00A452C2" w:rsidP="00057383">
      <w:pPr>
        <w:pStyle w:val="ListParagraph"/>
        <w:numPr>
          <w:ilvl w:val="1"/>
          <w:numId w:val="12"/>
        </w:numPr>
      </w:pPr>
      <w:r>
        <w:t xml:space="preserve">50+ Modules: </w:t>
      </w:r>
      <w:r w:rsidR="00EF6330">
        <w:t>31</w:t>
      </w:r>
      <w:r w:rsidR="003F5845">
        <w:t xml:space="preserve"> hours</w:t>
      </w:r>
      <w:r>
        <w:t xml:space="preserve"> </w:t>
      </w:r>
    </w:p>
    <w:p w:rsidR="00EF6330" w:rsidRDefault="00EF6330" w:rsidP="00EF6330">
      <w:pPr>
        <w:pStyle w:val="ListParagraph"/>
        <w:numPr>
          <w:ilvl w:val="1"/>
          <w:numId w:val="12"/>
        </w:numPr>
        <w:ind w:right="-270"/>
      </w:pPr>
      <w:r w:rsidRPr="00EF6330">
        <w:rPr>
          <w:b/>
        </w:rPr>
        <w:t>S</w:t>
      </w:r>
      <w:r w:rsidRPr="00EF6330">
        <w:rPr>
          <w:b/>
        </w:rPr>
        <w:t>trict</w:t>
      </w:r>
      <w:r>
        <w:t xml:space="preserve"> time allotment </w:t>
      </w:r>
      <w:r>
        <w:t xml:space="preserve">of 2 hours </w:t>
      </w:r>
      <w:r>
        <w:t xml:space="preserve">is </w:t>
      </w:r>
      <w:r>
        <w:t>established</w:t>
      </w:r>
      <w:r>
        <w:t xml:space="preserve"> for the Supplemental Retest</w:t>
      </w:r>
      <w:r>
        <w:t>.</w:t>
      </w:r>
      <w:r w:rsidRPr="00EF6330">
        <w:t xml:space="preserve"> </w:t>
      </w:r>
      <w:r>
        <w:t xml:space="preserve">Any time exceeding this </w:t>
      </w:r>
      <w:r>
        <w:t xml:space="preserve">allotment will incur additional </w:t>
      </w:r>
      <w:r>
        <w:t>f</w:t>
      </w:r>
      <w:r>
        <w:t>ees</w:t>
      </w:r>
      <w:r>
        <w:t>.</w:t>
      </w:r>
    </w:p>
    <w:p w:rsidR="0017524C" w:rsidRDefault="0017524C" w:rsidP="00BA706F">
      <w:pPr>
        <w:pStyle w:val="ListParagraph"/>
        <w:numPr>
          <w:ilvl w:val="0"/>
          <w:numId w:val="12"/>
        </w:numPr>
      </w:pPr>
      <w:r>
        <w:t>Product is executed as fully compiled and executable software application and cannot be run in “debug” mode.</w:t>
      </w:r>
    </w:p>
    <w:p w:rsidR="009064B5" w:rsidRDefault="00057383" w:rsidP="00BA706F">
      <w:pPr>
        <w:pStyle w:val="ListParagraph"/>
        <w:numPr>
          <w:ilvl w:val="0"/>
          <w:numId w:val="12"/>
        </w:numPr>
      </w:pPr>
      <w:r>
        <w:t xml:space="preserve">When a test error is encountered, the </w:t>
      </w:r>
      <w:r w:rsidR="009064B5">
        <w:t xml:space="preserve">module </w:t>
      </w:r>
      <w:r>
        <w:t>is record</w:t>
      </w:r>
      <w:r w:rsidR="009064B5">
        <w:t>ed as failed</w:t>
      </w:r>
      <w:r>
        <w:t xml:space="preserve">, and the participant is instructed to move </w:t>
      </w:r>
      <w:r w:rsidR="009064B5">
        <w:t xml:space="preserve">to the next module for testing. </w:t>
      </w:r>
    </w:p>
    <w:p w:rsidR="009064B5" w:rsidRDefault="00B94444" w:rsidP="00BA706F">
      <w:pPr>
        <w:pStyle w:val="ListParagraph"/>
        <w:numPr>
          <w:ilvl w:val="0"/>
          <w:numId w:val="12"/>
        </w:numPr>
      </w:pPr>
      <w:r>
        <w:t xml:space="preserve">If a module cannot be tested due to the participant failing to pre-load the required pre-test patient setup data, the </w:t>
      </w:r>
      <w:r w:rsidR="009064B5">
        <w:t xml:space="preserve">module </w:t>
      </w:r>
      <w:r>
        <w:t>is record</w:t>
      </w:r>
      <w:r w:rsidR="009064B5">
        <w:t>ed as failed</w:t>
      </w:r>
      <w:r>
        <w:t xml:space="preserve">, and the participant is instructed to move </w:t>
      </w:r>
      <w:r w:rsidR="009064B5">
        <w:t>to the next module for testing.</w:t>
      </w:r>
    </w:p>
    <w:p w:rsidR="00B94444" w:rsidRDefault="00B94444" w:rsidP="00BA706F">
      <w:pPr>
        <w:pStyle w:val="ListParagraph"/>
        <w:numPr>
          <w:ilvl w:val="0"/>
          <w:numId w:val="12"/>
        </w:numPr>
      </w:pPr>
      <w:r>
        <w:t xml:space="preserve">If time permits, the participant will be allowed to </w:t>
      </w:r>
      <w:r w:rsidR="009064B5">
        <w:t xml:space="preserve">retest failed modules </w:t>
      </w:r>
      <w:r>
        <w:t>after all other modules have been tested.</w:t>
      </w:r>
    </w:p>
    <w:p w:rsidR="00057383" w:rsidRDefault="00FF3442" w:rsidP="00BA706F">
      <w:pPr>
        <w:pStyle w:val="ListParagraph"/>
        <w:numPr>
          <w:ilvl w:val="0"/>
          <w:numId w:val="12"/>
        </w:numPr>
      </w:pPr>
      <w:r>
        <w:t xml:space="preserve">No code changes or error fixes </w:t>
      </w:r>
      <w:r w:rsidR="00060397">
        <w:t xml:space="preserve">are allowed </w:t>
      </w:r>
      <w:r>
        <w:t xml:space="preserve">without Proctor permission and until </w:t>
      </w:r>
      <w:r w:rsidR="00057383">
        <w:t xml:space="preserve">all </w:t>
      </w:r>
      <w:r w:rsidR="00B94444">
        <w:t xml:space="preserve">registered </w:t>
      </w:r>
      <w:r w:rsidR="00057383">
        <w:t>modules are tested</w:t>
      </w:r>
      <w:r w:rsidR="009064B5">
        <w:t xml:space="preserve"> once.</w:t>
      </w:r>
      <w:r w:rsidR="00060397">
        <w:t xml:space="preserve"> Only minor code changes are allowed.</w:t>
      </w:r>
    </w:p>
    <w:p w:rsidR="00BA706F" w:rsidRDefault="00AB60A7" w:rsidP="00BA706F">
      <w:pPr>
        <w:pStyle w:val="ListParagraph"/>
        <w:numPr>
          <w:ilvl w:val="0"/>
          <w:numId w:val="12"/>
        </w:numPr>
      </w:pPr>
      <w:r>
        <w:t xml:space="preserve">Only one code change </w:t>
      </w:r>
      <w:r w:rsidR="00060397">
        <w:t xml:space="preserve">is </w:t>
      </w:r>
      <w:r>
        <w:t xml:space="preserve">allowed on </w:t>
      </w:r>
      <w:r w:rsidR="00B94444">
        <w:t xml:space="preserve">specific </w:t>
      </w:r>
      <w:r>
        <w:t>module functionality during a test event</w:t>
      </w:r>
      <w:r w:rsidR="00B94444">
        <w:t>. For example, a code change/modification is only allowed once on the problem list functionality</w:t>
      </w:r>
      <w:r w:rsidR="00060397">
        <w:t xml:space="preserve"> within a given test day</w:t>
      </w:r>
      <w:r w:rsidR="00B94444">
        <w:t>.</w:t>
      </w:r>
    </w:p>
    <w:p w:rsidR="008522CC" w:rsidRDefault="008522CC" w:rsidP="008522CC">
      <w:pPr>
        <w:pStyle w:val="ListParagraph"/>
        <w:numPr>
          <w:ilvl w:val="0"/>
          <w:numId w:val="12"/>
        </w:numPr>
      </w:pPr>
      <w:r w:rsidRPr="008522CC">
        <w:t>You must supply patient test data that is fictitious and contrived by the participant for test purposes.</w:t>
      </w:r>
    </w:p>
    <w:p w:rsidR="008522CC" w:rsidRDefault="008522CC" w:rsidP="008522CC">
      <w:pPr>
        <w:pStyle w:val="ListParagraph"/>
        <w:numPr>
          <w:ilvl w:val="0"/>
          <w:numId w:val="12"/>
        </w:numPr>
      </w:pPr>
      <w:r w:rsidRPr="008522CC">
        <w:t>No recording of audio or video by the participant is allowed during the test event.</w:t>
      </w:r>
    </w:p>
    <w:p w:rsidR="00FF3442" w:rsidRDefault="00FF3442" w:rsidP="006334C2">
      <w:pPr>
        <w:pStyle w:val="ListParagraph"/>
        <w:ind w:left="1440"/>
      </w:pPr>
    </w:p>
    <w:p w:rsidR="00BA706F" w:rsidRDefault="00BA706F" w:rsidP="00BA706F">
      <w:pPr>
        <w:ind w:left="720"/>
      </w:pPr>
    </w:p>
    <w:p w:rsidR="00D65B09" w:rsidRPr="00E6001D" w:rsidRDefault="00E6001D" w:rsidP="00E6001D">
      <w:pPr>
        <w:rPr>
          <w:rFonts w:ascii="Arial" w:hAnsi="Arial" w:cs="Arial"/>
          <w:b/>
          <w:bCs/>
          <w:sz w:val="26"/>
          <w:szCs w:val="26"/>
        </w:rPr>
      </w:pPr>
      <w:r w:rsidRPr="00E6001D">
        <w:rPr>
          <w:rFonts w:ascii="Arial" w:hAnsi="Arial" w:cs="Arial"/>
          <w:b/>
          <w:bCs/>
          <w:sz w:val="26"/>
          <w:szCs w:val="26"/>
        </w:rPr>
        <w:lastRenderedPageBreak/>
        <w:t>INSERT SCREEN SHOT – Build Number and Product Version</w:t>
      </w:r>
    </w:p>
    <w:p w:rsidR="00347368" w:rsidRDefault="00347368" w:rsidP="00347368"/>
    <w:p w:rsidR="00E6001D" w:rsidRDefault="00E6001D" w:rsidP="00347368"/>
    <w:p w:rsidR="003C5201" w:rsidRDefault="00E6001D" w:rsidP="00E6001D">
      <w:r>
        <w:t xml:space="preserve"> </w:t>
      </w:r>
      <w:r w:rsidR="003C5201">
        <w:br w:type="page"/>
      </w:r>
    </w:p>
    <w:p w:rsidR="003C5201" w:rsidRDefault="003C5201" w:rsidP="003C5201">
      <w:pPr>
        <w:pStyle w:val="Heading3"/>
      </w:pPr>
      <w:r>
        <w:lastRenderedPageBreak/>
        <w:t>Change Log</w:t>
      </w:r>
    </w:p>
    <w:tbl>
      <w:tblPr>
        <w:tblStyle w:val="TableGrid"/>
        <w:tblW w:w="0" w:type="auto"/>
        <w:tblLook w:val="04A0" w:firstRow="1" w:lastRow="0" w:firstColumn="1" w:lastColumn="0" w:noHBand="0" w:noVBand="1"/>
      </w:tblPr>
      <w:tblGrid>
        <w:gridCol w:w="2052"/>
        <w:gridCol w:w="6578"/>
      </w:tblGrid>
      <w:tr w:rsidR="003C5201" w:rsidTr="00036191">
        <w:tc>
          <w:tcPr>
            <w:tcW w:w="2052" w:type="dxa"/>
          </w:tcPr>
          <w:p w:rsidR="003C5201" w:rsidRDefault="003C5201" w:rsidP="000F7FDC">
            <w:r>
              <w:t>Revision</w:t>
            </w:r>
          </w:p>
        </w:tc>
        <w:tc>
          <w:tcPr>
            <w:tcW w:w="6578" w:type="dxa"/>
          </w:tcPr>
          <w:p w:rsidR="003C5201" w:rsidRDefault="003C5201" w:rsidP="000F7FDC">
            <w:r>
              <w:t>Change Description</w:t>
            </w:r>
          </w:p>
        </w:tc>
      </w:tr>
      <w:tr w:rsidR="00584DBB" w:rsidTr="00036191">
        <w:tc>
          <w:tcPr>
            <w:tcW w:w="2052" w:type="dxa"/>
          </w:tcPr>
          <w:p w:rsidR="00584DBB" w:rsidRDefault="00036191" w:rsidP="000F7FDC">
            <w:r>
              <w:t>01-Dec-2016</w:t>
            </w:r>
          </w:p>
        </w:tc>
        <w:tc>
          <w:tcPr>
            <w:tcW w:w="6578" w:type="dxa"/>
          </w:tcPr>
          <w:p w:rsidR="00584DBB" w:rsidRDefault="00EF4F91" w:rsidP="00EF4F91">
            <w:r>
              <w:t xml:space="preserve">Added clarification that product-version captured during testing is expected to be the same as the product certification listing on the ONC CHPL.  </w:t>
            </w:r>
            <w:r w:rsidR="00036191">
              <w:t>Updated Test Time Allotments.</w:t>
            </w:r>
            <w:r>
              <w:t xml:space="preserve"> </w:t>
            </w:r>
          </w:p>
        </w:tc>
      </w:tr>
      <w:tr w:rsidR="00036191" w:rsidTr="00036191">
        <w:tc>
          <w:tcPr>
            <w:tcW w:w="2052" w:type="dxa"/>
          </w:tcPr>
          <w:p w:rsidR="00036191" w:rsidRDefault="00036191" w:rsidP="00036191">
            <w:r>
              <w:t>01-Mar-2016</w:t>
            </w:r>
          </w:p>
        </w:tc>
        <w:tc>
          <w:tcPr>
            <w:tcW w:w="6578" w:type="dxa"/>
          </w:tcPr>
          <w:p w:rsidR="00036191" w:rsidRDefault="00036191" w:rsidP="00036191">
            <w:r>
              <w:t xml:space="preserve">Initial Release. </w:t>
            </w:r>
          </w:p>
        </w:tc>
      </w:tr>
      <w:tr w:rsidR="00036191" w:rsidTr="00036191">
        <w:tc>
          <w:tcPr>
            <w:tcW w:w="2052" w:type="dxa"/>
          </w:tcPr>
          <w:p w:rsidR="00036191" w:rsidRDefault="00036191" w:rsidP="00036191"/>
        </w:tc>
        <w:tc>
          <w:tcPr>
            <w:tcW w:w="6578" w:type="dxa"/>
          </w:tcPr>
          <w:p w:rsidR="00036191" w:rsidRDefault="00036191" w:rsidP="00036191"/>
        </w:tc>
      </w:tr>
      <w:tr w:rsidR="00036191" w:rsidTr="00036191">
        <w:tc>
          <w:tcPr>
            <w:tcW w:w="2052" w:type="dxa"/>
          </w:tcPr>
          <w:p w:rsidR="00036191" w:rsidRDefault="00036191" w:rsidP="00036191"/>
        </w:tc>
        <w:tc>
          <w:tcPr>
            <w:tcW w:w="6578" w:type="dxa"/>
          </w:tcPr>
          <w:p w:rsidR="00036191" w:rsidRDefault="00036191" w:rsidP="00036191"/>
        </w:tc>
      </w:tr>
      <w:tr w:rsidR="00036191" w:rsidTr="00036191">
        <w:tc>
          <w:tcPr>
            <w:tcW w:w="2052" w:type="dxa"/>
          </w:tcPr>
          <w:p w:rsidR="00036191" w:rsidRDefault="00036191" w:rsidP="00036191"/>
        </w:tc>
        <w:tc>
          <w:tcPr>
            <w:tcW w:w="6578" w:type="dxa"/>
          </w:tcPr>
          <w:p w:rsidR="00036191" w:rsidRDefault="00036191" w:rsidP="00036191"/>
        </w:tc>
      </w:tr>
      <w:tr w:rsidR="00036191" w:rsidTr="00036191">
        <w:tc>
          <w:tcPr>
            <w:tcW w:w="2052" w:type="dxa"/>
          </w:tcPr>
          <w:p w:rsidR="00036191" w:rsidRDefault="00036191" w:rsidP="00036191"/>
        </w:tc>
        <w:tc>
          <w:tcPr>
            <w:tcW w:w="6578" w:type="dxa"/>
          </w:tcPr>
          <w:p w:rsidR="00036191" w:rsidRDefault="00036191" w:rsidP="00036191"/>
        </w:tc>
      </w:tr>
      <w:tr w:rsidR="00036191" w:rsidTr="00036191">
        <w:tc>
          <w:tcPr>
            <w:tcW w:w="2052" w:type="dxa"/>
          </w:tcPr>
          <w:p w:rsidR="00036191" w:rsidRDefault="00036191" w:rsidP="00036191"/>
        </w:tc>
        <w:tc>
          <w:tcPr>
            <w:tcW w:w="6578" w:type="dxa"/>
          </w:tcPr>
          <w:p w:rsidR="00036191" w:rsidRDefault="00036191" w:rsidP="00036191"/>
        </w:tc>
      </w:tr>
      <w:tr w:rsidR="00036191" w:rsidTr="00036191">
        <w:tc>
          <w:tcPr>
            <w:tcW w:w="2052" w:type="dxa"/>
          </w:tcPr>
          <w:p w:rsidR="00036191" w:rsidRDefault="00036191" w:rsidP="00036191"/>
        </w:tc>
        <w:tc>
          <w:tcPr>
            <w:tcW w:w="6578" w:type="dxa"/>
          </w:tcPr>
          <w:p w:rsidR="00036191" w:rsidRDefault="00036191" w:rsidP="00036191"/>
        </w:tc>
      </w:tr>
      <w:tr w:rsidR="00036191" w:rsidTr="00036191">
        <w:tc>
          <w:tcPr>
            <w:tcW w:w="2052" w:type="dxa"/>
          </w:tcPr>
          <w:p w:rsidR="00036191" w:rsidRDefault="00036191" w:rsidP="00036191"/>
        </w:tc>
        <w:tc>
          <w:tcPr>
            <w:tcW w:w="6578" w:type="dxa"/>
          </w:tcPr>
          <w:p w:rsidR="00036191" w:rsidRDefault="00036191" w:rsidP="00036191"/>
        </w:tc>
      </w:tr>
      <w:tr w:rsidR="00036191" w:rsidTr="00036191">
        <w:tc>
          <w:tcPr>
            <w:tcW w:w="2052" w:type="dxa"/>
          </w:tcPr>
          <w:p w:rsidR="00036191" w:rsidRDefault="00036191" w:rsidP="00036191"/>
        </w:tc>
        <w:tc>
          <w:tcPr>
            <w:tcW w:w="6578" w:type="dxa"/>
          </w:tcPr>
          <w:p w:rsidR="00036191" w:rsidRDefault="00036191" w:rsidP="00036191"/>
        </w:tc>
      </w:tr>
    </w:tbl>
    <w:p w:rsidR="003C5201" w:rsidRPr="006A50A8" w:rsidRDefault="003C5201" w:rsidP="006A50A8">
      <w:pPr>
        <w:jc w:val="center"/>
      </w:pPr>
      <w:r w:rsidRPr="00186BD2">
        <w:rPr>
          <w:rFonts w:cs="Arial"/>
          <w:sz w:val="36"/>
          <w:szCs w:val="36"/>
        </w:rPr>
        <w:t>END OF DOCUMENT</w:t>
      </w:r>
    </w:p>
    <w:p w:rsidR="003C5201" w:rsidRPr="007774B2" w:rsidRDefault="003C5201" w:rsidP="003C5201"/>
    <w:p w:rsidR="003672AF" w:rsidRDefault="003672AF" w:rsidP="00E6001D"/>
    <w:sectPr w:rsidR="003672AF">
      <w:headerReference w:type="even" r:id="rId9"/>
      <w:headerReference w:type="default"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1EC" w:rsidRDefault="00BE21EC">
      <w:r>
        <w:separator/>
      </w:r>
    </w:p>
  </w:endnote>
  <w:endnote w:type="continuationSeparator" w:id="0">
    <w:p w:rsidR="00BE21EC" w:rsidRDefault="00BE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EBD" w:rsidRDefault="00C97EBD" w:rsidP="00C97EBD">
    <w:pPr>
      <w:pStyle w:val="Footer"/>
      <w:jc w:val="right"/>
      <w:rPr>
        <w:b/>
        <w:color w:val="000000"/>
        <w:sz w:val="16"/>
        <w:szCs w:val="16"/>
      </w:rPr>
    </w:pPr>
    <w:r>
      <w:rPr>
        <w:b/>
        <w:color w:val="000000"/>
        <w:sz w:val="16"/>
        <w:szCs w:val="16"/>
      </w:rPr>
      <w:t>Rev.:</w:t>
    </w:r>
    <w:r w:rsidR="00516ABA">
      <w:rPr>
        <w:b/>
        <w:color w:val="000000"/>
        <w:sz w:val="16"/>
        <w:szCs w:val="16"/>
      </w:rPr>
      <w:t>01</w:t>
    </w:r>
    <w:r w:rsidR="00EF6330">
      <w:rPr>
        <w:b/>
        <w:color w:val="000000"/>
        <w:sz w:val="16"/>
        <w:szCs w:val="16"/>
      </w:rPr>
      <w:t>Dec</w:t>
    </w:r>
    <w:r w:rsidR="00516ABA">
      <w:rPr>
        <w:b/>
        <w:color w:val="000000"/>
        <w:sz w:val="16"/>
        <w:szCs w:val="16"/>
      </w:rPr>
      <w:t>2016</w:t>
    </w:r>
  </w:p>
  <w:p w:rsidR="00C97EBD" w:rsidRDefault="00C97EBD" w:rsidP="00C97EBD">
    <w:pPr>
      <w:pStyle w:val="Footer"/>
      <w:jc w:val="right"/>
      <w:rPr>
        <w:b/>
        <w:color w:val="000000"/>
        <w:sz w:val="16"/>
        <w:szCs w:val="16"/>
      </w:rPr>
    </w:pPr>
    <w:r>
      <w:rPr>
        <w:b/>
        <w:color w:val="000000"/>
        <w:sz w:val="16"/>
        <w:szCs w:val="16"/>
      </w:rPr>
      <w:t>EHR Test-</w:t>
    </w:r>
    <w:r w:rsidR="00B51999">
      <w:rPr>
        <w:b/>
        <w:color w:val="000000"/>
        <w:sz w:val="16"/>
        <w:szCs w:val="16"/>
      </w:rPr>
      <w:t>155</w:t>
    </w:r>
  </w:p>
  <w:p w:rsidR="00A73BDA" w:rsidRDefault="00A73BDA" w:rsidP="00A73BDA">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EF4F91">
      <w:rPr>
        <w:b/>
        <w:noProof/>
        <w:sz w:val="16"/>
        <w:szCs w:val="16"/>
      </w:rPr>
      <w:t>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EF4F91">
      <w:rPr>
        <w:b/>
        <w:noProof/>
        <w:sz w:val="16"/>
        <w:szCs w:val="16"/>
      </w:rPr>
      <w:t>4</w:t>
    </w:r>
    <w:r>
      <w:rPr>
        <w:b/>
        <w:sz w:val="16"/>
        <w:szCs w:val="16"/>
      </w:rPr>
      <w:fldChar w:fldCharType="end"/>
    </w:r>
  </w:p>
  <w:p w:rsidR="008F56E6" w:rsidRPr="009424C2" w:rsidRDefault="008F56E6" w:rsidP="008F56E6">
    <w:pPr>
      <w:jc w:val="center"/>
      <w:rPr>
        <w:sz w:val="22"/>
        <w:szCs w:val="22"/>
      </w:rPr>
    </w:pPr>
    <w:r w:rsidRPr="009424C2">
      <w:rPr>
        <w:sz w:val="22"/>
        <w:szCs w:val="22"/>
      </w:rPr>
      <w:t>Copyright © 201</w:t>
    </w:r>
    <w:r w:rsidR="00516ABA">
      <w:rPr>
        <w:sz w:val="22"/>
        <w:szCs w:val="22"/>
      </w:rPr>
      <w:t>6</w:t>
    </w:r>
    <w:r w:rsidR="006A50A8">
      <w:rPr>
        <w:sz w:val="22"/>
        <w:szCs w:val="22"/>
      </w:rPr>
      <w:t xml:space="preserve"> </w:t>
    </w:r>
    <w:r w:rsidRPr="009424C2">
      <w:rPr>
        <w:sz w:val="22"/>
        <w:szCs w:val="22"/>
      </w:rPr>
      <w:t xml:space="preserve">Drummond Group </w:t>
    </w:r>
    <w:r w:rsidR="006A50A8">
      <w:rPr>
        <w:sz w:val="22"/>
        <w:szCs w:val="22"/>
      </w:rPr>
      <w:t>LLC</w:t>
    </w:r>
  </w:p>
  <w:p w:rsidR="00E32271" w:rsidRPr="00C001A0" w:rsidRDefault="008F56E6" w:rsidP="008F56E6">
    <w:pPr>
      <w:rPr>
        <w:rFonts w:cs="Arial"/>
        <w:b/>
        <w:sz w:val="16"/>
        <w:szCs w:val="16"/>
      </w:rPr>
    </w:pPr>
    <w:r w:rsidRPr="009424C2">
      <w:t>The information contained in this document is strictly held confidential and shall not be disclosed in any manner or form, directly or indirectly, to any person or entity under any circumstances, without prior approval.</w:t>
    </w:r>
  </w:p>
  <w:p w:rsidR="00E32271" w:rsidRPr="000B7B26" w:rsidRDefault="00E32271" w:rsidP="000B7B2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1EC" w:rsidRDefault="00BE21EC">
      <w:r>
        <w:separator/>
      </w:r>
    </w:p>
  </w:footnote>
  <w:footnote w:type="continuationSeparator" w:id="0">
    <w:p w:rsidR="00BE21EC" w:rsidRDefault="00BE2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CCA" w:rsidRDefault="00BE21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2126"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12" w:rsidRDefault="00BE21EC" w:rsidP="005B276D">
    <w:pPr>
      <w:pStyle w:val="Heade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2127"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A50A8">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922312" w:rsidRPr="00A9582F">
      <w:rPr>
        <w:b/>
        <w:color w:val="000000"/>
        <w:sz w:val="32"/>
        <w:szCs w:val="32"/>
      </w:rPr>
      <w:t xml:space="preserve"> </w:t>
    </w:r>
    <w:r w:rsidR="00922312">
      <w:rPr>
        <w:b/>
        <w:color w:val="000000"/>
        <w:sz w:val="32"/>
        <w:szCs w:val="32"/>
      </w:rPr>
      <w:tab/>
      <w:t xml:space="preserve">                       </w:t>
    </w:r>
    <w:r w:rsidR="00584DBB">
      <w:rPr>
        <w:b/>
        <w:color w:val="000000"/>
        <w:sz w:val="32"/>
        <w:szCs w:val="32"/>
      </w:rPr>
      <w:t xml:space="preserve">          </w:t>
    </w:r>
    <w:r w:rsidR="00584DBB" w:rsidRPr="00584DBB">
      <w:rPr>
        <w:b/>
        <w:color w:val="000000"/>
      </w:rPr>
      <w:t>Health IT</w:t>
    </w:r>
    <w:r w:rsidR="00584DBB">
      <w:rPr>
        <w:b/>
        <w:color w:val="000000"/>
        <w:sz w:val="32"/>
        <w:szCs w:val="32"/>
      </w:rPr>
      <w:t xml:space="preserve"> </w:t>
    </w:r>
    <w:r w:rsidR="002240DE">
      <w:rPr>
        <w:b/>
        <w:color w:val="000000"/>
      </w:rPr>
      <w:t>Product Confi</w:t>
    </w:r>
    <w:r w:rsidR="00651E70">
      <w:rPr>
        <w:b/>
        <w:color w:val="000000"/>
      </w:rPr>
      <w:t>rmation</w:t>
    </w:r>
  </w:p>
  <w:p w:rsidR="00922312" w:rsidRPr="005B276D" w:rsidRDefault="00922312" w:rsidP="005B27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CCA" w:rsidRDefault="00BE21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12125"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B89503C"/>
    <w:multiLevelType w:val="hybridMultilevel"/>
    <w:tmpl w:val="944EE9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335A33B8"/>
    <w:multiLevelType w:val="hybridMultilevel"/>
    <w:tmpl w:val="96C0BB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
  </w:num>
  <w:num w:numId="3">
    <w:abstractNumId w:val="7"/>
  </w:num>
  <w:num w:numId="4">
    <w:abstractNumId w:val="6"/>
  </w:num>
  <w:num w:numId="5">
    <w:abstractNumId w:val="9"/>
  </w:num>
  <w:num w:numId="6">
    <w:abstractNumId w:val="2"/>
  </w:num>
  <w:num w:numId="7">
    <w:abstractNumId w:val="3"/>
  </w:num>
  <w:num w:numId="8">
    <w:abstractNumId w:val="11"/>
  </w:num>
  <w:num w:numId="9">
    <w:abstractNumId w:val="4"/>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23BE3"/>
    <w:rsid w:val="00031CC0"/>
    <w:rsid w:val="00031EA1"/>
    <w:rsid w:val="00036191"/>
    <w:rsid w:val="0003750C"/>
    <w:rsid w:val="000466CB"/>
    <w:rsid w:val="00046795"/>
    <w:rsid w:val="00050263"/>
    <w:rsid w:val="00050F36"/>
    <w:rsid w:val="000545E6"/>
    <w:rsid w:val="00055538"/>
    <w:rsid w:val="00055576"/>
    <w:rsid w:val="00057383"/>
    <w:rsid w:val="00060397"/>
    <w:rsid w:val="000638E6"/>
    <w:rsid w:val="00063DD0"/>
    <w:rsid w:val="00065309"/>
    <w:rsid w:val="000656BA"/>
    <w:rsid w:val="000718AD"/>
    <w:rsid w:val="00075781"/>
    <w:rsid w:val="00075C49"/>
    <w:rsid w:val="00083063"/>
    <w:rsid w:val="0008418A"/>
    <w:rsid w:val="00092310"/>
    <w:rsid w:val="000938A9"/>
    <w:rsid w:val="00097CD4"/>
    <w:rsid w:val="000A4DA2"/>
    <w:rsid w:val="000A62A6"/>
    <w:rsid w:val="000B3D81"/>
    <w:rsid w:val="000B54B8"/>
    <w:rsid w:val="000B7B26"/>
    <w:rsid w:val="000C0887"/>
    <w:rsid w:val="000C2A49"/>
    <w:rsid w:val="000C2BA6"/>
    <w:rsid w:val="000C58FE"/>
    <w:rsid w:val="000C6CAF"/>
    <w:rsid w:val="000D5EE4"/>
    <w:rsid w:val="000D673A"/>
    <w:rsid w:val="000D7CFC"/>
    <w:rsid w:val="000E6311"/>
    <w:rsid w:val="000F71EF"/>
    <w:rsid w:val="0010252A"/>
    <w:rsid w:val="00113D1D"/>
    <w:rsid w:val="00115F20"/>
    <w:rsid w:val="00116B42"/>
    <w:rsid w:val="00123014"/>
    <w:rsid w:val="00123E85"/>
    <w:rsid w:val="00127916"/>
    <w:rsid w:val="0013504F"/>
    <w:rsid w:val="0014729D"/>
    <w:rsid w:val="001552A1"/>
    <w:rsid w:val="00157882"/>
    <w:rsid w:val="00161A53"/>
    <w:rsid w:val="00165CCA"/>
    <w:rsid w:val="0016765A"/>
    <w:rsid w:val="00172C28"/>
    <w:rsid w:val="00174D10"/>
    <w:rsid w:val="0017524C"/>
    <w:rsid w:val="00181021"/>
    <w:rsid w:val="00186EDB"/>
    <w:rsid w:val="00190714"/>
    <w:rsid w:val="001A300F"/>
    <w:rsid w:val="001B0112"/>
    <w:rsid w:val="001B4296"/>
    <w:rsid w:val="001C0252"/>
    <w:rsid w:val="001D1BE5"/>
    <w:rsid w:val="001D6341"/>
    <w:rsid w:val="001E3197"/>
    <w:rsid w:val="002015BB"/>
    <w:rsid w:val="0020410A"/>
    <w:rsid w:val="002056F0"/>
    <w:rsid w:val="00207377"/>
    <w:rsid w:val="00210C20"/>
    <w:rsid w:val="00216D6B"/>
    <w:rsid w:val="002240DE"/>
    <w:rsid w:val="00235E08"/>
    <w:rsid w:val="00237D3C"/>
    <w:rsid w:val="00242B20"/>
    <w:rsid w:val="00243AA5"/>
    <w:rsid w:val="00245923"/>
    <w:rsid w:val="00253A43"/>
    <w:rsid w:val="0027195F"/>
    <w:rsid w:val="0027386B"/>
    <w:rsid w:val="002749C1"/>
    <w:rsid w:val="002806B4"/>
    <w:rsid w:val="00282D9B"/>
    <w:rsid w:val="00286729"/>
    <w:rsid w:val="00294DBF"/>
    <w:rsid w:val="00297D31"/>
    <w:rsid w:val="002B3E9E"/>
    <w:rsid w:val="002B594B"/>
    <w:rsid w:val="002C15F7"/>
    <w:rsid w:val="002C68C2"/>
    <w:rsid w:val="002C7559"/>
    <w:rsid w:val="002E3C26"/>
    <w:rsid w:val="002F155B"/>
    <w:rsid w:val="002F4A2E"/>
    <w:rsid w:val="002F7958"/>
    <w:rsid w:val="00304DF3"/>
    <w:rsid w:val="00304E70"/>
    <w:rsid w:val="00312AFC"/>
    <w:rsid w:val="00333E8D"/>
    <w:rsid w:val="00336EDC"/>
    <w:rsid w:val="00347368"/>
    <w:rsid w:val="00351967"/>
    <w:rsid w:val="00356A25"/>
    <w:rsid w:val="00361501"/>
    <w:rsid w:val="00363215"/>
    <w:rsid w:val="003672AF"/>
    <w:rsid w:val="003832D6"/>
    <w:rsid w:val="00394B5F"/>
    <w:rsid w:val="00395193"/>
    <w:rsid w:val="003A3052"/>
    <w:rsid w:val="003B29A3"/>
    <w:rsid w:val="003B3080"/>
    <w:rsid w:val="003B5D31"/>
    <w:rsid w:val="003B7D35"/>
    <w:rsid w:val="003B7DC3"/>
    <w:rsid w:val="003C3545"/>
    <w:rsid w:val="003C5201"/>
    <w:rsid w:val="003C5A89"/>
    <w:rsid w:val="003D0FF9"/>
    <w:rsid w:val="003D104E"/>
    <w:rsid w:val="003D47A4"/>
    <w:rsid w:val="003D5241"/>
    <w:rsid w:val="003D52DB"/>
    <w:rsid w:val="003D6861"/>
    <w:rsid w:val="003D7911"/>
    <w:rsid w:val="003E17A1"/>
    <w:rsid w:val="003E292F"/>
    <w:rsid w:val="003E3541"/>
    <w:rsid w:val="003E626B"/>
    <w:rsid w:val="003F30B4"/>
    <w:rsid w:val="003F5014"/>
    <w:rsid w:val="003F51CC"/>
    <w:rsid w:val="003F5845"/>
    <w:rsid w:val="0041731B"/>
    <w:rsid w:val="004208AA"/>
    <w:rsid w:val="00423BE9"/>
    <w:rsid w:val="00425817"/>
    <w:rsid w:val="00432ED8"/>
    <w:rsid w:val="00433A78"/>
    <w:rsid w:val="00445293"/>
    <w:rsid w:val="004634F0"/>
    <w:rsid w:val="00482BAD"/>
    <w:rsid w:val="00483CCA"/>
    <w:rsid w:val="00496099"/>
    <w:rsid w:val="00496E55"/>
    <w:rsid w:val="004A01D2"/>
    <w:rsid w:val="004A1587"/>
    <w:rsid w:val="004A7C8A"/>
    <w:rsid w:val="004B7D54"/>
    <w:rsid w:val="004C251E"/>
    <w:rsid w:val="004C6907"/>
    <w:rsid w:val="004D2E7F"/>
    <w:rsid w:val="004D61B7"/>
    <w:rsid w:val="004E35BA"/>
    <w:rsid w:val="004F3E5B"/>
    <w:rsid w:val="004F56BB"/>
    <w:rsid w:val="005062FE"/>
    <w:rsid w:val="00507022"/>
    <w:rsid w:val="00516ABA"/>
    <w:rsid w:val="00524132"/>
    <w:rsid w:val="00526D00"/>
    <w:rsid w:val="005331EB"/>
    <w:rsid w:val="00533FF1"/>
    <w:rsid w:val="00534CDF"/>
    <w:rsid w:val="0054058F"/>
    <w:rsid w:val="005466DC"/>
    <w:rsid w:val="00551824"/>
    <w:rsid w:val="00562510"/>
    <w:rsid w:val="00566FE3"/>
    <w:rsid w:val="00570710"/>
    <w:rsid w:val="005769DE"/>
    <w:rsid w:val="00583CB0"/>
    <w:rsid w:val="00584DBB"/>
    <w:rsid w:val="005862F9"/>
    <w:rsid w:val="005A27CE"/>
    <w:rsid w:val="005A5CC3"/>
    <w:rsid w:val="005A5CD8"/>
    <w:rsid w:val="005B1322"/>
    <w:rsid w:val="005B276D"/>
    <w:rsid w:val="005C41F3"/>
    <w:rsid w:val="005C4620"/>
    <w:rsid w:val="005C7B0B"/>
    <w:rsid w:val="005D24DB"/>
    <w:rsid w:val="005E2A61"/>
    <w:rsid w:val="005E4463"/>
    <w:rsid w:val="005E5B86"/>
    <w:rsid w:val="005F3304"/>
    <w:rsid w:val="005F44D4"/>
    <w:rsid w:val="005F5A97"/>
    <w:rsid w:val="005F5DA0"/>
    <w:rsid w:val="00601A68"/>
    <w:rsid w:val="0060621F"/>
    <w:rsid w:val="00606E3F"/>
    <w:rsid w:val="006162CA"/>
    <w:rsid w:val="0062750E"/>
    <w:rsid w:val="00630251"/>
    <w:rsid w:val="006334C2"/>
    <w:rsid w:val="00634649"/>
    <w:rsid w:val="006369AF"/>
    <w:rsid w:val="00641425"/>
    <w:rsid w:val="006475F2"/>
    <w:rsid w:val="00651E70"/>
    <w:rsid w:val="00652D34"/>
    <w:rsid w:val="00654463"/>
    <w:rsid w:val="00661363"/>
    <w:rsid w:val="0066530B"/>
    <w:rsid w:val="00665435"/>
    <w:rsid w:val="00666020"/>
    <w:rsid w:val="00670919"/>
    <w:rsid w:val="00673867"/>
    <w:rsid w:val="00674ED3"/>
    <w:rsid w:val="006A50A8"/>
    <w:rsid w:val="006A5B3D"/>
    <w:rsid w:val="006A5F3F"/>
    <w:rsid w:val="006B353C"/>
    <w:rsid w:val="006D2AE3"/>
    <w:rsid w:val="006D3A92"/>
    <w:rsid w:val="006E4FC6"/>
    <w:rsid w:val="006F07EF"/>
    <w:rsid w:val="006F1AD9"/>
    <w:rsid w:val="007037A4"/>
    <w:rsid w:val="007050D8"/>
    <w:rsid w:val="007050EA"/>
    <w:rsid w:val="00722F2F"/>
    <w:rsid w:val="00725068"/>
    <w:rsid w:val="00736D90"/>
    <w:rsid w:val="00737178"/>
    <w:rsid w:val="007464BD"/>
    <w:rsid w:val="0075038E"/>
    <w:rsid w:val="00755D01"/>
    <w:rsid w:val="007563B5"/>
    <w:rsid w:val="00760B2D"/>
    <w:rsid w:val="00767AF9"/>
    <w:rsid w:val="00772372"/>
    <w:rsid w:val="00772D11"/>
    <w:rsid w:val="007764AD"/>
    <w:rsid w:val="007774B2"/>
    <w:rsid w:val="00781A12"/>
    <w:rsid w:val="00782151"/>
    <w:rsid w:val="0079006E"/>
    <w:rsid w:val="00795D54"/>
    <w:rsid w:val="007B44A7"/>
    <w:rsid w:val="007C1766"/>
    <w:rsid w:val="007E4947"/>
    <w:rsid w:val="007E5A44"/>
    <w:rsid w:val="007E704C"/>
    <w:rsid w:val="007F1782"/>
    <w:rsid w:val="007F5F5E"/>
    <w:rsid w:val="00803692"/>
    <w:rsid w:val="00804F5C"/>
    <w:rsid w:val="00805347"/>
    <w:rsid w:val="00805C46"/>
    <w:rsid w:val="008067F9"/>
    <w:rsid w:val="00806AA3"/>
    <w:rsid w:val="00815536"/>
    <w:rsid w:val="008216D9"/>
    <w:rsid w:val="00825FBD"/>
    <w:rsid w:val="0082645E"/>
    <w:rsid w:val="00832EAA"/>
    <w:rsid w:val="008522CC"/>
    <w:rsid w:val="00854D10"/>
    <w:rsid w:val="008575E2"/>
    <w:rsid w:val="008603F5"/>
    <w:rsid w:val="00863910"/>
    <w:rsid w:val="008711DF"/>
    <w:rsid w:val="0087425C"/>
    <w:rsid w:val="00885145"/>
    <w:rsid w:val="00895640"/>
    <w:rsid w:val="00895E98"/>
    <w:rsid w:val="008A4E56"/>
    <w:rsid w:val="008B3F4F"/>
    <w:rsid w:val="008D0FC4"/>
    <w:rsid w:val="008D6DF4"/>
    <w:rsid w:val="008E7308"/>
    <w:rsid w:val="008F56E6"/>
    <w:rsid w:val="008F5CB9"/>
    <w:rsid w:val="009064B5"/>
    <w:rsid w:val="00910302"/>
    <w:rsid w:val="00912AB3"/>
    <w:rsid w:val="00914AAA"/>
    <w:rsid w:val="00922312"/>
    <w:rsid w:val="009503CF"/>
    <w:rsid w:val="009515CA"/>
    <w:rsid w:val="009538A5"/>
    <w:rsid w:val="00963829"/>
    <w:rsid w:val="0097256B"/>
    <w:rsid w:val="009A1685"/>
    <w:rsid w:val="009A269E"/>
    <w:rsid w:val="009A5889"/>
    <w:rsid w:val="009B1340"/>
    <w:rsid w:val="009B2190"/>
    <w:rsid w:val="009B454F"/>
    <w:rsid w:val="009B73E6"/>
    <w:rsid w:val="009C34C2"/>
    <w:rsid w:val="009D77DC"/>
    <w:rsid w:val="009E1DB2"/>
    <w:rsid w:val="00A05A9B"/>
    <w:rsid w:val="00A12859"/>
    <w:rsid w:val="00A167BC"/>
    <w:rsid w:val="00A260B0"/>
    <w:rsid w:val="00A3278B"/>
    <w:rsid w:val="00A33569"/>
    <w:rsid w:val="00A42E4B"/>
    <w:rsid w:val="00A44ACB"/>
    <w:rsid w:val="00A452C2"/>
    <w:rsid w:val="00A455FD"/>
    <w:rsid w:val="00A461C4"/>
    <w:rsid w:val="00A467AA"/>
    <w:rsid w:val="00A55EE0"/>
    <w:rsid w:val="00A56494"/>
    <w:rsid w:val="00A71F08"/>
    <w:rsid w:val="00A73BDA"/>
    <w:rsid w:val="00A75F34"/>
    <w:rsid w:val="00A80CE4"/>
    <w:rsid w:val="00A871EA"/>
    <w:rsid w:val="00A911A2"/>
    <w:rsid w:val="00A9314C"/>
    <w:rsid w:val="00A956A9"/>
    <w:rsid w:val="00A97769"/>
    <w:rsid w:val="00AA3FC6"/>
    <w:rsid w:val="00AB0FEE"/>
    <w:rsid w:val="00AB3EA6"/>
    <w:rsid w:val="00AB60A7"/>
    <w:rsid w:val="00AC1BE3"/>
    <w:rsid w:val="00AC228E"/>
    <w:rsid w:val="00AC7814"/>
    <w:rsid w:val="00AD04B5"/>
    <w:rsid w:val="00AD6373"/>
    <w:rsid w:val="00AE2482"/>
    <w:rsid w:val="00AF3B2E"/>
    <w:rsid w:val="00B00BC1"/>
    <w:rsid w:val="00B037E7"/>
    <w:rsid w:val="00B14792"/>
    <w:rsid w:val="00B20154"/>
    <w:rsid w:val="00B21D35"/>
    <w:rsid w:val="00B24CEC"/>
    <w:rsid w:val="00B41E40"/>
    <w:rsid w:val="00B426B3"/>
    <w:rsid w:val="00B46CCE"/>
    <w:rsid w:val="00B51999"/>
    <w:rsid w:val="00B67D00"/>
    <w:rsid w:val="00B704EA"/>
    <w:rsid w:val="00B725FB"/>
    <w:rsid w:val="00B748B3"/>
    <w:rsid w:val="00B75D8C"/>
    <w:rsid w:val="00B879CA"/>
    <w:rsid w:val="00B87FBB"/>
    <w:rsid w:val="00B94444"/>
    <w:rsid w:val="00B966E0"/>
    <w:rsid w:val="00BA5C92"/>
    <w:rsid w:val="00BA706F"/>
    <w:rsid w:val="00BA70B9"/>
    <w:rsid w:val="00BB1C64"/>
    <w:rsid w:val="00BB1CB8"/>
    <w:rsid w:val="00BB1D21"/>
    <w:rsid w:val="00BB4AAF"/>
    <w:rsid w:val="00BB5F95"/>
    <w:rsid w:val="00BC1875"/>
    <w:rsid w:val="00BC51D3"/>
    <w:rsid w:val="00BC5F6D"/>
    <w:rsid w:val="00BD61F1"/>
    <w:rsid w:val="00BD737D"/>
    <w:rsid w:val="00BE21EC"/>
    <w:rsid w:val="00BE5907"/>
    <w:rsid w:val="00BF591A"/>
    <w:rsid w:val="00C1100C"/>
    <w:rsid w:val="00C250C5"/>
    <w:rsid w:val="00C3137C"/>
    <w:rsid w:val="00C379BF"/>
    <w:rsid w:val="00C44E24"/>
    <w:rsid w:val="00C45CB4"/>
    <w:rsid w:val="00C52EBF"/>
    <w:rsid w:val="00C5397E"/>
    <w:rsid w:val="00C61526"/>
    <w:rsid w:val="00C62EDC"/>
    <w:rsid w:val="00C76069"/>
    <w:rsid w:val="00C76B4D"/>
    <w:rsid w:val="00C8047E"/>
    <w:rsid w:val="00C80705"/>
    <w:rsid w:val="00C8076F"/>
    <w:rsid w:val="00C808A2"/>
    <w:rsid w:val="00C80B8D"/>
    <w:rsid w:val="00C812AF"/>
    <w:rsid w:val="00C82B6E"/>
    <w:rsid w:val="00C93FD9"/>
    <w:rsid w:val="00C96762"/>
    <w:rsid w:val="00C97EBD"/>
    <w:rsid w:val="00CB00A7"/>
    <w:rsid w:val="00CB0BEB"/>
    <w:rsid w:val="00CB4820"/>
    <w:rsid w:val="00CB5B6F"/>
    <w:rsid w:val="00CC5410"/>
    <w:rsid w:val="00CD4476"/>
    <w:rsid w:val="00CF41F0"/>
    <w:rsid w:val="00D06160"/>
    <w:rsid w:val="00D074BF"/>
    <w:rsid w:val="00D11214"/>
    <w:rsid w:val="00D15323"/>
    <w:rsid w:val="00D21561"/>
    <w:rsid w:val="00D22DD6"/>
    <w:rsid w:val="00D23E8F"/>
    <w:rsid w:val="00D302B9"/>
    <w:rsid w:val="00D40B1D"/>
    <w:rsid w:val="00D46E52"/>
    <w:rsid w:val="00D62944"/>
    <w:rsid w:val="00D65B09"/>
    <w:rsid w:val="00D702CF"/>
    <w:rsid w:val="00D71138"/>
    <w:rsid w:val="00D71179"/>
    <w:rsid w:val="00D719C6"/>
    <w:rsid w:val="00D7278C"/>
    <w:rsid w:val="00D75745"/>
    <w:rsid w:val="00D85D06"/>
    <w:rsid w:val="00D957B3"/>
    <w:rsid w:val="00DA12D4"/>
    <w:rsid w:val="00DA3B2F"/>
    <w:rsid w:val="00DB0B7E"/>
    <w:rsid w:val="00DB51C0"/>
    <w:rsid w:val="00DC0064"/>
    <w:rsid w:val="00DC4989"/>
    <w:rsid w:val="00DC5B72"/>
    <w:rsid w:val="00DC737C"/>
    <w:rsid w:val="00DE3306"/>
    <w:rsid w:val="00DF0A99"/>
    <w:rsid w:val="00DF1EEC"/>
    <w:rsid w:val="00E0002B"/>
    <w:rsid w:val="00E0647F"/>
    <w:rsid w:val="00E07169"/>
    <w:rsid w:val="00E07995"/>
    <w:rsid w:val="00E10E71"/>
    <w:rsid w:val="00E13327"/>
    <w:rsid w:val="00E27D57"/>
    <w:rsid w:val="00E32271"/>
    <w:rsid w:val="00E36A4E"/>
    <w:rsid w:val="00E42307"/>
    <w:rsid w:val="00E521CD"/>
    <w:rsid w:val="00E6001D"/>
    <w:rsid w:val="00E706CF"/>
    <w:rsid w:val="00E72E82"/>
    <w:rsid w:val="00E759BD"/>
    <w:rsid w:val="00E81C85"/>
    <w:rsid w:val="00E95F7D"/>
    <w:rsid w:val="00E97C6A"/>
    <w:rsid w:val="00EA042C"/>
    <w:rsid w:val="00EA23E5"/>
    <w:rsid w:val="00EB2BF0"/>
    <w:rsid w:val="00EB6163"/>
    <w:rsid w:val="00EC0B9F"/>
    <w:rsid w:val="00EC3BE1"/>
    <w:rsid w:val="00ED02A1"/>
    <w:rsid w:val="00ED755F"/>
    <w:rsid w:val="00EE0189"/>
    <w:rsid w:val="00EE5402"/>
    <w:rsid w:val="00EE6276"/>
    <w:rsid w:val="00EF4F91"/>
    <w:rsid w:val="00EF6330"/>
    <w:rsid w:val="00F05059"/>
    <w:rsid w:val="00F05559"/>
    <w:rsid w:val="00F2204E"/>
    <w:rsid w:val="00F30D58"/>
    <w:rsid w:val="00F31CFA"/>
    <w:rsid w:val="00F3402C"/>
    <w:rsid w:val="00F417A2"/>
    <w:rsid w:val="00F50CC4"/>
    <w:rsid w:val="00F527CF"/>
    <w:rsid w:val="00F645EA"/>
    <w:rsid w:val="00F656E8"/>
    <w:rsid w:val="00F67A9F"/>
    <w:rsid w:val="00F826AB"/>
    <w:rsid w:val="00F9529A"/>
    <w:rsid w:val="00FB29DF"/>
    <w:rsid w:val="00FB31D1"/>
    <w:rsid w:val="00FB492B"/>
    <w:rsid w:val="00FB6379"/>
    <w:rsid w:val="00FB6D58"/>
    <w:rsid w:val="00FC0C86"/>
    <w:rsid w:val="00FC15A5"/>
    <w:rsid w:val="00FC3677"/>
    <w:rsid w:val="00FC4633"/>
    <w:rsid w:val="00FC7BBB"/>
    <w:rsid w:val="00FF3442"/>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28B08E18-D93B-4872-A22C-2301DBC2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4B2"/>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5B276D"/>
    <w:rPr>
      <w:sz w:val="24"/>
      <w:szCs w:val="24"/>
    </w:rPr>
  </w:style>
  <w:style w:type="paragraph" w:styleId="BalloonText">
    <w:name w:val="Balloon Text"/>
    <w:basedOn w:val="Normal"/>
    <w:semiHidden/>
    <w:rsid w:val="00922312"/>
    <w:rPr>
      <w:rFonts w:ascii="Tahoma" w:hAnsi="Tahoma" w:cs="Tahoma"/>
      <w:sz w:val="16"/>
      <w:szCs w:val="16"/>
    </w:rPr>
  </w:style>
  <w:style w:type="paragraph" w:styleId="ListParagraph">
    <w:name w:val="List Paragraph"/>
    <w:basedOn w:val="Normal"/>
    <w:uiPriority w:val="34"/>
    <w:qFormat/>
    <w:rsid w:val="00BA706F"/>
    <w:pPr>
      <w:ind w:left="720"/>
      <w:contextualSpacing/>
    </w:pPr>
  </w:style>
  <w:style w:type="character" w:styleId="Hyperlink">
    <w:name w:val="Hyperlink"/>
    <w:basedOn w:val="DefaultParagraphFont"/>
    <w:unhideWhenUsed/>
    <w:rsid w:val="00057383"/>
    <w:rPr>
      <w:color w:val="0000FF"/>
      <w:u w:val="single"/>
    </w:rPr>
  </w:style>
  <w:style w:type="paragraph" w:styleId="BodyText">
    <w:name w:val="Body Text"/>
    <w:basedOn w:val="Normal"/>
    <w:link w:val="BodyTextChar"/>
    <w:rsid w:val="003C5201"/>
    <w:pPr>
      <w:spacing w:after="120"/>
      <w:jc w:val="both"/>
    </w:pPr>
    <w:rPr>
      <w:rFonts w:ascii="Arial" w:hAnsi="Arial"/>
      <w:szCs w:val="20"/>
    </w:rPr>
  </w:style>
  <w:style w:type="character" w:customStyle="1" w:styleId="BodyTextChar">
    <w:name w:val="Body Text Char"/>
    <w:basedOn w:val="DefaultParagraphFont"/>
    <w:link w:val="BodyText"/>
    <w:rsid w:val="003C5201"/>
    <w:rPr>
      <w:rFonts w:ascii="Arial" w:hAnsi="Arial"/>
      <w:sz w:val="24"/>
    </w:rPr>
  </w:style>
  <w:style w:type="character" w:styleId="FollowedHyperlink">
    <w:name w:val="FollowedHyperlink"/>
    <w:basedOn w:val="DefaultParagraphFont"/>
    <w:semiHidden/>
    <w:unhideWhenUsed/>
    <w:rsid w:val="006A50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index.php/services/ehr-healthcar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B2E7-54B8-4F02-9506-4EEB3B10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creator>Kyle Meadors - DGI</dc:creator>
  <cp:lastModifiedBy>Sonia Galvan</cp:lastModifiedBy>
  <cp:revision>13</cp:revision>
  <dcterms:created xsi:type="dcterms:W3CDTF">2015-07-28T17:48:00Z</dcterms:created>
  <dcterms:modified xsi:type="dcterms:W3CDTF">2016-12-01T03:07:00Z</dcterms:modified>
</cp:coreProperties>
</file>