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0948A0">
        <w:t xml:space="preserve">Test Criteria: </w:t>
      </w:r>
      <w:r w:rsidR="00B51252" w:rsidRPr="000948A0">
        <w:t xml:space="preserve"> </w:t>
      </w:r>
      <w:r w:rsidR="00E32D62" w:rsidRPr="000948A0">
        <w:t>170.315.b.1</w:t>
      </w:r>
      <w:r w:rsidR="00C0103B" w:rsidRPr="000948A0">
        <w:t xml:space="preserve"> </w:t>
      </w:r>
      <w:r w:rsidR="00E32D62" w:rsidRPr="000948A0">
        <w:t>Transitions of Care</w:t>
      </w:r>
      <w:r w:rsidR="00492151" w:rsidRPr="000948A0">
        <w:t xml:space="preserve"> </w:t>
      </w:r>
      <w:r w:rsidR="00574103" w:rsidRPr="000948A0">
        <w:t>–</w:t>
      </w:r>
      <w:r w:rsidR="00492151" w:rsidRPr="000948A0">
        <w:t xml:space="preserve"> </w:t>
      </w:r>
      <w:r w:rsidR="003D0D9D" w:rsidRPr="000948A0">
        <w:t>(</w:t>
      </w:r>
      <w:proofErr w:type="spellStart"/>
      <w:r w:rsidR="003D0D9D" w:rsidRPr="000948A0">
        <w:t>i</w:t>
      </w:r>
      <w:proofErr w:type="spellEnd"/>
      <w:proofErr w:type="gramStart"/>
      <w:r w:rsidR="003D0D9D" w:rsidRPr="000948A0">
        <w:t>)(</w:t>
      </w:r>
      <w:proofErr w:type="gramEnd"/>
      <w:r w:rsidR="003D0D9D" w:rsidRPr="000948A0">
        <w:t>B</w:t>
      </w:r>
      <w:r w:rsidR="00574103" w:rsidRPr="000948A0">
        <w:t xml:space="preserve">) </w:t>
      </w:r>
      <w:r w:rsidR="00EC1C9C" w:rsidRPr="000948A0">
        <w:t>Receive</w:t>
      </w:r>
      <w:r w:rsidR="003D0D9D" w:rsidRPr="000948A0">
        <w:t>, (ii) Validate and Display</w:t>
      </w:r>
      <w:r w:rsidR="00751FC9">
        <w:t xml:space="preserve"> (XDR</w:t>
      </w:r>
      <w:r w:rsidR="009D4185">
        <w:t>)</w:t>
      </w:r>
    </w:p>
    <w:p w:rsidR="0045417C" w:rsidRPr="0045417C" w:rsidRDefault="0045417C" w:rsidP="0045417C"/>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RPr="000948A0" w:rsidTr="00DC0225">
        <w:trPr>
          <w:trHeight w:val="331"/>
        </w:trPr>
        <w:tc>
          <w:tcPr>
            <w:tcW w:w="4045" w:type="dxa"/>
            <w:shd w:val="clear" w:color="auto" w:fill="DBE5F1" w:themeFill="accent1" w:themeFillTint="33"/>
          </w:tcPr>
          <w:p w:rsidR="00DC0225" w:rsidRPr="000948A0" w:rsidRDefault="00DC0225" w:rsidP="004A3AA7">
            <w:pPr>
              <w:rPr>
                <w:rFonts w:ascii="Arial" w:hAnsi="Arial" w:cs="Arial"/>
                <w:b/>
              </w:rPr>
            </w:pPr>
            <w:r w:rsidRPr="000948A0">
              <w:rPr>
                <w:rFonts w:ascii="Arial" w:hAnsi="Arial" w:cs="Arial"/>
                <w:b/>
              </w:rPr>
              <w:t>Testing Result</w:t>
            </w:r>
          </w:p>
        </w:tc>
        <w:tc>
          <w:tcPr>
            <w:tcW w:w="4854" w:type="dxa"/>
            <w:shd w:val="clear" w:color="auto" w:fill="DBE5F1" w:themeFill="accent1" w:themeFillTint="33"/>
          </w:tcPr>
          <w:p w:rsidR="00DC0225" w:rsidRPr="000948A0" w:rsidRDefault="00DC0225" w:rsidP="004A3AA7">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335D51" w:rsidRPr="000948A0" w:rsidRDefault="00335D51" w:rsidP="00335D51">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13"/>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bl>
    <w:p w:rsidR="00FD7F7E" w:rsidRDefault="00FD7F7E" w:rsidP="00FD7F7E"/>
    <w:p w:rsidR="00122A94" w:rsidRDefault="00122A94" w:rsidP="00122A94">
      <w:pPr>
        <w:pStyle w:val="Heading3"/>
      </w:pPr>
      <w:r>
        <w:t>Overview</w:t>
      </w:r>
    </w:p>
    <w:p w:rsidR="00122A94" w:rsidRDefault="00122A94" w:rsidP="00122A94">
      <w:r>
        <w:t>In this document you will find:</w:t>
      </w:r>
    </w:p>
    <w:p w:rsidR="00122A94" w:rsidRDefault="002578F2" w:rsidP="00122A94">
      <w:pPr>
        <w:pStyle w:val="ListParagraph"/>
        <w:numPr>
          <w:ilvl w:val="0"/>
          <w:numId w:val="32"/>
        </w:numPr>
      </w:pPr>
      <w:hyperlink w:anchor="_Test_Data_and" w:history="1">
        <w:r w:rsidR="00122A94">
          <w:rPr>
            <w:rStyle w:val="Hyperlink"/>
          </w:rPr>
          <w:t>Test Data and Test Tools</w:t>
        </w:r>
      </w:hyperlink>
    </w:p>
    <w:p w:rsidR="00122A94" w:rsidRDefault="002578F2" w:rsidP="00122A94">
      <w:pPr>
        <w:pStyle w:val="ListParagraph"/>
        <w:numPr>
          <w:ilvl w:val="0"/>
          <w:numId w:val="32"/>
        </w:numPr>
      </w:pPr>
      <w:hyperlink w:anchor="_Demonstrate_Standards_Support" w:history="1">
        <w:r w:rsidR="00122A94">
          <w:rPr>
            <w:rStyle w:val="Hyperlink"/>
          </w:rPr>
          <w:t>Standards Support</w:t>
        </w:r>
      </w:hyperlink>
    </w:p>
    <w:p w:rsidR="00122A94" w:rsidRPr="00241B8B" w:rsidRDefault="002578F2" w:rsidP="00122A94">
      <w:pPr>
        <w:pStyle w:val="ListParagraph"/>
        <w:numPr>
          <w:ilvl w:val="0"/>
          <w:numId w:val="32"/>
        </w:numPr>
        <w:rPr>
          <w:rStyle w:val="Hyperlink"/>
          <w:color w:val="auto"/>
          <w:u w:val="none"/>
        </w:rPr>
      </w:pPr>
      <w:hyperlink w:anchor="_170.315(b)(1)(i)(A)_–_Receive" w:history="1">
        <w:r w:rsidR="00122A94">
          <w:rPr>
            <w:rStyle w:val="Hyperlink"/>
          </w:rPr>
          <w:t>Drummond Test Report (Instructions, Expected Results, Points to Remember)</w:t>
        </w:r>
      </w:hyperlink>
    </w:p>
    <w:p w:rsidR="00122A94" w:rsidRPr="00241B8B" w:rsidRDefault="002578F2" w:rsidP="00122A94">
      <w:pPr>
        <w:pStyle w:val="ListParagraph"/>
        <w:numPr>
          <w:ilvl w:val="0"/>
          <w:numId w:val="32"/>
        </w:numPr>
        <w:rPr>
          <w:rStyle w:val="Hyperlink"/>
          <w:color w:val="auto"/>
          <w:u w:val="none"/>
        </w:rPr>
      </w:pPr>
      <w:hyperlink w:anchor="_Test_Procedures" w:history="1">
        <w:r w:rsidR="00122A94" w:rsidRPr="00241B8B">
          <w:rPr>
            <w:rStyle w:val="Hyperlink"/>
          </w:rPr>
          <w:t>Test Procedures</w:t>
        </w:r>
      </w:hyperlink>
    </w:p>
    <w:p w:rsidR="00122A94" w:rsidRDefault="002578F2" w:rsidP="00122A94">
      <w:pPr>
        <w:pStyle w:val="ListParagraph"/>
        <w:numPr>
          <w:ilvl w:val="0"/>
          <w:numId w:val="32"/>
        </w:numPr>
      </w:pPr>
      <w:hyperlink w:anchor="_Appendix_A:_Testing" w:history="1">
        <w:r w:rsidR="00122A94" w:rsidRPr="00241B8B">
          <w:rPr>
            <w:rStyle w:val="Hyperlink"/>
          </w:rPr>
          <w:t>Appendix A: Testing Guide</w:t>
        </w:r>
      </w:hyperlink>
    </w:p>
    <w:p w:rsidR="00122A94" w:rsidRPr="00FB1684" w:rsidRDefault="002578F2" w:rsidP="00122A94">
      <w:pPr>
        <w:pStyle w:val="ListParagraph"/>
        <w:numPr>
          <w:ilvl w:val="0"/>
          <w:numId w:val="32"/>
        </w:numPr>
        <w:rPr>
          <w:rStyle w:val="Hyperlink"/>
          <w:color w:val="auto"/>
          <w:u w:val="none"/>
        </w:rPr>
      </w:pPr>
      <w:hyperlink w:anchor="_Appendix_B:_ONC" w:history="1">
        <w:r w:rsidR="00122A94">
          <w:rPr>
            <w:rStyle w:val="Hyperlink"/>
          </w:rPr>
          <w:t>Appendix B: ONC Criteria</w:t>
        </w:r>
      </w:hyperlink>
    </w:p>
    <w:p w:rsidR="00122A94" w:rsidRPr="000948A0" w:rsidRDefault="00122A94" w:rsidP="00FD7F7E"/>
    <w:p w:rsidR="009D5A77" w:rsidRPr="000948A0" w:rsidRDefault="009D5A77" w:rsidP="009D5A77">
      <w:pPr>
        <w:pStyle w:val="Heading3"/>
      </w:pPr>
      <w:bookmarkStart w:id="0" w:name="_Toc432066403"/>
      <w:r w:rsidRPr="000948A0">
        <w:t>Version of ONC Test Method</w:t>
      </w:r>
      <w:bookmarkEnd w:id="0"/>
    </w:p>
    <w:p w:rsidR="009D5A77" w:rsidRPr="000948A0" w:rsidRDefault="00F57D90" w:rsidP="009D5A77">
      <w:pPr>
        <w:ind w:left="720"/>
      </w:pPr>
      <w:r>
        <w:t>1.8</w:t>
      </w:r>
    </w:p>
    <w:p w:rsidR="009D5A77" w:rsidRPr="000948A0" w:rsidRDefault="009D5A77" w:rsidP="00FD7F7E"/>
    <w:p w:rsidR="0019552B" w:rsidRPr="000948A0" w:rsidRDefault="0019552B" w:rsidP="0019552B">
      <w:pPr>
        <w:pStyle w:val="Heading3"/>
      </w:pPr>
      <w:bookmarkStart w:id="1" w:name="_Toc432066401"/>
      <w:r w:rsidRPr="000948A0">
        <w:t>Scope of Proctoring Sheet</w:t>
      </w:r>
    </w:p>
    <w:p w:rsidR="0019552B" w:rsidRPr="000948A0" w:rsidRDefault="0019552B" w:rsidP="0019552B">
      <w:r w:rsidRPr="000948A0">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rsidRPr="000948A0">
        <w:t xml:space="preserve">the </w:t>
      </w:r>
      <w:r w:rsidR="00122A94">
        <w:t>Health IT developer or Participant u</w:t>
      </w:r>
      <w:r w:rsidR="007902A0" w:rsidRPr="000948A0">
        <w:t>nder</w:t>
      </w:r>
      <w:r w:rsidR="00122A94">
        <w:t xml:space="preserve"> </w:t>
      </w:r>
      <w:r w:rsidRPr="000948A0">
        <w:t xml:space="preserve">Test is familiar with the associated ONC test method. </w:t>
      </w:r>
    </w:p>
    <w:p w:rsidR="009D5A77" w:rsidRPr="000948A0" w:rsidRDefault="009D5A77" w:rsidP="009D5A77">
      <w:pPr>
        <w:pStyle w:val="Heading1"/>
        <w:rPr>
          <w:kern w:val="0"/>
          <w:sz w:val="26"/>
          <w:szCs w:val="26"/>
        </w:rPr>
      </w:pPr>
      <w:r w:rsidRPr="000948A0">
        <w:rPr>
          <w:kern w:val="0"/>
          <w:sz w:val="26"/>
          <w:szCs w:val="26"/>
        </w:rPr>
        <w:lastRenderedPageBreak/>
        <w:t>Robustness and Reliability Requirement</w:t>
      </w:r>
    </w:p>
    <w:p w:rsidR="009D5A77" w:rsidRPr="000948A0" w:rsidRDefault="009D5A77" w:rsidP="009D5A77">
      <w:r w:rsidRPr="000948A0">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Pr="000948A0" w:rsidRDefault="009D5A77" w:rsidP="0019552B"/>
    <w:p w:rsidR="00FD7F7E" w:rsidRPr="000948A0" w:rsidRDefault="00FD7F7E" w:rsidP="00FD7F7E">
      <w:bookmarkStart w:id="2" w:name="OLE_LINK1"/>
      <w:bookmarkEnd w:id="1"/>
    </w:p>
    <w:p w:rsidR="00122A94" w:rsidRDefault="00122A94">
      <w:pPr>
        <w:rPr>
          <w:rFonts w:ascii="Arial" w:hAnsi="Arial" w:cs="Arial"/>
          <w:b/>
          <w:bCs/>
          <w:kern w:val="32"/>
          <w:sz w:val="32"/>
          <w:szCs w:val="32"/>
        </w:rPr>
      </w:pPr>
      <w:r>
        <w:br w:type="page"/>
      </w:r>
    </w:p>
    <w:p w:rsidR="009D5A77" w:rsidRPr="000948A0" w:rsidRDefault="009D5A77" w:rsidP="000C42D5">
      <w:pPr>
        <w:pStyle w:val="Heading1"/>
        <w:ind w:hanging="90"/>
      </w:pPr>
      <w:bookmarkStart w:id="3" w:name="_Test_Data_and"/>
      <w:bookmarkEnd w:id="3"/>
      <w:r w:rsidRPr="000948A0">
        <w:lastRenderedPageBreak/>
        <w:t>Test Data and Tools</w:t>
      </w:r>
    </w:p>
    <w:p w:rsidR="009D5A77" w:rsidRPr="000948A0"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RPr="000948A0" w:rsidTr="00982B9F">
        <w:trPr>
          <w:trHeight w:val="432"/>
        </w:trPr>
        <w:tc>
          <w:tcPr>
            <w:tcW w:w="1530" w:type="dxa"/>
            <w:shd w:val="clear" w:color="auto" w:fill="DBE5F1" w:themeFill="accent1" w:themeFillTint="33"/>
          </w:tcPr>
          <w:p w:rsidR="009D5A77" w:rsidRPr="000948A0" w:rsidRDefault="00982B9F" w:rsidP="00982B9F">
            <w:pPr>
              <w:jc w:val="center"/>
              <w:rPr>
                <w:rFonts w:ascii="Leelawadee UI" w:hAnsi="Leelawadee UI" w:cs="Leelawadee UI"/>
                <w:b/>
              </w:rPr>
            </w:pPr>
            <w:r w:rsidRPr="000948A0">
              <w:rPr>
                <w:rFonts w:ascii="Leelawadee UI" w:hAnsi="Leelawadee UI" w:cs="Leelawadee UI"/>
                <w:b/>
              </w:rPr>
              <w:t xml:space="preserve">Test Data </w:t>
            </w:r>
            <w:r w:rsidR="009D5A77" w:rsidRPr="000948A0">
              <w:rPr>
                <w:rFonts w:ascii="Leelawadee UI" w:hAnsi="Leelawadee UI" w:cs="Leelawadee UI"/>
                <w:b/>
              </w:rPr>
              <w:t>Source:</w:t>
            </w:r>
          </w:p>
        </w:tc>
        <w:tc>
          <w:tcPr>
            <w:tcW w:w="7200" w:type="dxa"/>
            <w:shd w:val="clear" w:color="auto" w:fill="DBE5F1" w:themeFill="accent1" w:themeFillTint="33"/>
          </w:tcPr>
          <w:p w:rsidR="009D5A77" w:rsidRPr="000948A0" w:rsidRDefault="002D50A7" w:rsidP="006F3FE8">
            <w:pPr>
              <w:rPr>
                <w:rFonts w:ascii="Leelawadee UI" w:hAnsi="Leelawadee UI" w:cs="Leelawadee UI"/>
              </w:rPr>
            </w:pPr>
            <w:r w:rsidRPr="000948A0">
              <w:rPr>
                <w:rFonts w:ascii="Leelawadee UI" w:hAnsi="Leelawadee UI" w:cs="Leelawadee UI"/>
              </w:rPr>
              <w:t>ONC-Supplied</w:t>
            </w:r>
            <w:r w:rsidR="009D5A77" w:rsidRPr="000948A0">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6F3FE8">
              <w:rPr>
                <w:rFonts w:ascii="Leelawadee UI" w:hAnsi="Leelawadee UI" w:cs="Leelawadee UI"/>
              </w:rPr>
              <w:t xml:space="preserve">       </w:t>
            </w:r>
            <w:r w:rsidRPr="000948A0">
              <w:rPr>
                <w:rFonts w:ascii="Leelawadee UI" w:hAnsi="Leelawadee UI" w:cs="Leelawadee UI"/>
              </w:rPr>
              <w:t>DG-Supplied</w:t>
            </w:r>
            <w:r w:rsidR="009D5A77" w:rsidRPr="000948A0">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sidRPr="000948A0">
                  <w:rPr>
                    <w:rFonts w:ascii="MS Gothic" w:eastAsia="MS Gothic" w:hAnsi="MS Gothic" w:cs="Leelawadee UI" w:hint="eastAsia"/>
                  </w:rPr>
                  <w:t>☐</w:t>
                </w:r>
              </w:sdtContent>
            </w:sdt>
            <w:r w:rsidR="006F3FE8">
              <w:rPr>
                <w:rFonts w:ascii="Leelawadee UI" w:hAnsi="Leelawadee UI" w:cs="Leelawadee UI"/>
              </w:rPr>
              <w:t xml:space="preserve">      </w:t>
            </w:r>
            <w:r w:rsidR="00122A94">
              <w:rPr>
                <w:rFonts w:ascii="Leelawadee UI" w:hAnsi="Leelawadee UI" w:cs="Leelawadee UI"/>
              </w:rPr>
              <w:t>Developer</w:t>
            </w:r>
            <w:r w:rsidRPr="000948A0">
              <w:rPr>
                <w:rFonts w:ascii="Leelawadee UI" w:hAnsi="Leelawadee UI" w:cs="Leelawadee UI"/>
              </w:rPr>
              <w:t>-Supplied</w:t>
            </w:r>
            <w:r w:rsidR="009D5A77" w:rsidRPr="000948A0">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rPr>
            </w:pPr>
            <w:r w:rsidRPr="000948A0">
              <w:rPr>
                <w:rFonts w:ascii="Leelawadee UI" w:hAnsi="Leelawadee UI" w:cs="Leelawadee UI"/>
                <w:b/>
              </w:rPr>
              <w:t>Pre-Test Data Setup:</w:t>
            </w:r>
          </w:p>
          <w:p w:rsidR="00575C77" w:rsidRDefault="00575C77" w:rsidP="00575C77">
            <w:pPr>
              <w:pStyle w:val="ListParagraph"/>
              <w:numPr>
                <w:ilvl w:val="0"/>
                <w:numId w:val="28"/>
              </w:numPr>
              <w:rPr>
                <w:rFonts w:ascii="Leelawadee UI" w:hAnsi="Leelawadee UI" w:cs="Leelawadee UI"/>
              </w:rPr>
            </w:pPr>
            <w:r>
              <w:rPr>
                <w:rFonts w:ascii="Leelawadee UI" w:hAnsi="Leelawadee UI" w:cs="Leelawadee UI"/>
              </w:rPr>
              <w:t>Health IT Developer must supply Test Proctor with endpoints to be used for sending/receiving with the Edge Test Tool (ETT).</w:t>
            </w:r>
          </w:p>
          <w:p w:rsidR="009D5A77" w:rsidRPr="000948A0" w:rsidRDefault="00575C77" w:rsidP="00575C77">
            <w:pPr>
              <w:pStyle w:val="ListParagraph"/>
              <w:numPr>
                <w:ilvl w:val="0"/>
                <w:numId w:val="28"/>
              </w:numPr>
              <w:rPr>
                <w:rFonts w:ascii="Leelawadee UI" w:hAnsi="Leelawadee UI" w:cs="Leelawadee UI"/>
              </w:rPr>
            </w:pPr>
            <w:r>
              <w:rPr>
                <w:rFonts w:ascii="Leelawadee UI" w:hAnsi="Leelawadee UI" w:cs="Leelawadee UI"/>
              </w:rPr>
              <w:t>“Negative Test Cases” (section 1.4 below) may be performed prior to test event depending on health IT implementation.  Health IT developer must discuss this option with Test Proctor prior to test event.</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 xml:space="preserve">Test Data: </w:t>
            </w:r>
          </w:p>
          <w:p w:rsidR="006F3FE8" w:rsidRDefault="006F3FE8" w:rsidP="006F3FE8">
            <w:pPr>
              <w:pStyle w:val="ListParagraph"/>
              <w:numPr>
                <w:ilvl w:val="0"/>
                <w:numId w:val="37"/>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“Receiver SUT Test Data” selection. The files will be loaded </w:t>
            </w:r>
            <w:r w:rsidRPr="00F44289">
              <w:rPr>
                <w:rFonts w:ascii="Leelawadee UI" w:hAnsi="Leelawadee UI" w:cs="Leelawadee UI"/>
              </w:rPr>
              <w:t>during test event</w:t>
            </w:r>
            <w:r>
              <w:rPr>
                <w:rFonts w:ascii="Leelawadee UI" w:hAnsi="Leelawadee UI" w:cs="Leelawadee UI"/>
              </w:rPr>
              <w:t>:</w:t>
            </w:r>
            <w:r w:rsidRPr="0077288E">
              <w:rPr>
                <w:rFonts w:ascii="Leelawadee UI" w:hAnsi="Leelawadee UI" w:cs="Leelawadee UI"/>
              </w:rPr>
              <w:t xml:space="preserve"> </w:t>
            </w:r>
          </w:p>
          <w:p w:rsidR="006F3FE8" w:rsidRDefault="006F3FE8" w:rsidP="006F3FE8">
            <w:pPr>
              <w:rPr>
                <w:rFonts w:ascii="Leelawadee UI" w:hAnsi="Leelawadee UI" w:cs="Leelawadee UI"/>
              </w:rPr>
            </w:pPr>
          </w:p>
          <w:p w:rsidR="006F3FE8" w:rsidRPr="0093193B" w:rsidRDefault="006F3FE8" w:rsidP="006F3FE8">
            <w:pPr>
              <w:ind w:firstLine="702"/>
              <w:rPr>
                <w:rFonts w:ascii="Leelawadee UI" w:hAnsi="Leelawadee UI" w:cs="Leelawadee UI"/>
              </w:rPr>
            </w:pPr>
            <w:r>
              <w:rPr>
                <w:rFonts w:ascii="Leelawadee UI" w:hAnsi="Leelawadee UI" w:cs="Leelawadee UI"/>
              </w:rPr>
              <w:t>Ambulatory:</w:t>
            </w:r>
          </w:p>
          <w:p w:rsidR="006F3FE8" w:rsidRDefault="006F3FE8" w:rsidP="006F3FE8">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rsidR="006F3FE8" w:rsidRDefault="006F3FE8" w:rsidP="006F3FE8">
            <w:pPr>
              <w:pStyle w:val="ListParagraph"/>
              <w:ind w:left="1440"/>
              <w:rPr>
                <w:rFonts w:ascii="Leelawadee UI" w:hAnsi="Leelawadee UI" w:cs="Leelawadee UI"/>
              </w:rPr>
            </w:pPr>
          </w:p>
          <w:p w:rsidR="006F3FE8" w:rsidRPr="0077288E" w:rsidRDefault="006F3FE8" w:rsidP="006F3FE8">
            <w:pPr>
              <w:pStyle w:val="ListParagraph"/>
              <w:ind w:left="1440" w:hanging="738"/>
              <w:rPr>
                <w:rFonts w:ascii="Leelawadee UI" w:hAnsi="Leelawadee UI" w:cs="Leelawadee UI"/>
              </w:rPr>
            </w:pPr>
            <w:r>
              <w:rPr>
                <w:rFonts w:ascii="Leelawadee UI" w:hAnsi="Leelawadee UI" w:cs="Leelawadee UI"/>
              </w:rPr>
              <w:t>Inpatient:</w:t>
            </w:r>
          </w:p>
          <w:p w:rsidR="006F3FE8" w:rsidRDefault="006F3FE8" w:rsidP="006F3FE8">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rsidR="006F3FE8" w:rsidRDefault="006F3FE8" w:rsidP="006F3FE8">
            <w:pPr>
              <w:pStyle w:val="ListParagraph"/>
              <w:ind w:left="1440"/>
              <w:rPr>
                <w:rFonts w:ascii="Leelawadee UI" w:hAnsi="Leelawadee UI" w:cs="Leelawadee UI"/>
              </w:rPr>
            </w:pPr>
          </w:p>
          <w:p w:rsidR="003A0709" w:rsidRDefault="00575C77" w:rsidP="002401B7">
            <w:pPr>
              <w:pStyle w:val="ListParagraph"/>
              <w:numPr>
                <w:ilvl w:val="0"/>
                <w:numId w:val="27"/>
              </w:numPr>
              <w:rPr>
                <w:rFonts w:ascii="Leelawadee UI" w:hAnsi="Leelawadee UI" w:cs="Leelawadee UI"/>
              </w:rPr>
            </w:pPr>
            <w:r>
              <w:rPr>
                <w:rFonts w:ascii="Leelawadee UI" w:hAnsi="Leelawadee UI" w:cs="Leelawadee UI"/>
              </w:rPr>
              <w:t xml:space="preserve">For expected results, see the DG-supplied test data sheet: </w:t>
            </w:r>
          </w:p>
          <w:p w:rsidR="003A0709" w:rsidRDefault="003A0709" w:rsidP="003A0709">
            <w:pPr>
              <w:pStyle w:val="ListParagraph"/>
              <w:rPr>
                <w:rFonts w:ascii="Leelawadee UI" w:hAnsi="Leelawadee UI" w:cs="Leelawadee UI"/>
              </w:rPr>
            </w:pPr>
          </w:p>
          <w:p w:rsidR="007C4BF9" w:rsidRDefault="00575C77" w:rsidP="003A0709">
            <w:pPr>
              <w:pStyle w:val="ListParagraph"/>
              <w:numPr>
                <w:ilvl w:val="0"/>
                <w:numId w:val="40"/>
              </w:numPr>
              <w:ind w:firstLine="342"/>
              <w:rPr>
                <w:rFonts w:ascii="Leelawadee UI" w:hAnsi="Leelawadee UI" w:cs="Leelawadee UI"/>
              </w:rPr>
            </w:pPr>
            <w:r>
              <w:rPr>
                <w:rFonts w:ascii="Leelawadee UI" w:hAnsi="Leelawadee UI" w:cs="Leelawadee UI"/>
              </w:rPr>
              <w:t>170.315.b.1_Transitions_of_Care_ReceiveParseDisplay_T</w:t>
            </w:r>
            <w:r w:rsidRPr="00B572B2">
              <w:rPr>
                <w:rFonts w:ascii="Leelawadee UI" w:hAnsi="Leelawadee UI" w:cs="Leelawadee UI"/>
              </w:rPr>
              <w:t>est</w:t>
            </w:r>
            <w:r>
              <w:rPr>
                <w:rFonts w:ascii="Leelawadee UI" w:hAnsi="Leelawadee UI" w:cs="Leelawadee UI"/>
              </w:rPr>
              <w:t>Data</w:t>
            </w:r>
          </w:p>
          <w:p w:rsidR="003A0709" w:rsidRPr="003A0709" w:rsidRDefault="003A0709" w:rsidP="003A0709">
            <w:pPr>
              <w:ind w:left="720"/>
              <w:rPr>
                <w:rFonts w:ascii="Leelawadee UI" w:hAnsi="Leelawadee UI" w:cs="Leelawadee UI"/>
              </w:rPr>
            </w:pPr>
          </w:p>
          <w:p w:rsidR="007C4BF9" w:rsidRDefault="007C4BF9" w:rsidP="003A0709">
            <w:pPr>
              <w:pStyle w:val="ListParagraph"/>
              <w:numPr>
                <w:ilvl w:val="0"/>
                <w:numId w:val="40"/>
              </w:numPr>
              <w:ind w:left="1422"/>
              <w:rPr>
                <w:rFonts w:ascii="Leelawadee UI" w:hAnsi="Leelawadee UI" w:cs="Leelawadee UI"/>
              </w:rPr>
            </w:pPr>
            <w:r w:rsidRPr="003A0709">
              <w:rPr>
                <w:rFonts w:ascii="Leelawadee UI" w:hAnsi="Leelawadee UI" w:cs="Leelawadee UI"/>
              </w:rPr>
              <w:t>170.315.b.1-CCDAR1.1-ReceiveValidation-NegativeTests-JurorDoc-ETTv1.2.2.1.docx</w:t>
            </w:r>
          </w:p>
          <w:p w:rsidR="003A0709" w:rsidRPr="003A0709" w:rsidRDefault="003A0709" w:rsidP="003A0709">
            <w:pPr>
              <w:pStyle w:val="ListParagraph"/>
              <w:ind w:left="1422"/>
              <w:rPr>
                <w:rFonts w:ascii="Leelawadee UI" w:hAnsi="Leelawadee UI" w:cs="Leelawadee UI"/>
              </w:rPr>
            </w:pPr>
          </w:p>
          <w:p w:rsidR="007C4BF9" w:rsidRPr="003A0709" w:rsidRDefault="007C4BF9" w:rsidP="003A0709">
            <w:pPr>
              <w:pStyle w:val="ListParagraph"/>
              <w:numPr>
                <w:ilvl w:val="0"/>
                <w:numId w:val="41"/>
              </w:numPr>
              <w:ind w:left="1422"/>
              <w:rPr>
                <w:rFonts w:ascii="Leelawadee UI" w:hAnsi="Leelawadee UI" w:cs="Leelawadee UI"/>
              </w:rPr>
            </w:pPr>
            <w:r w:rsidRPr="003A0709">
              <w:rPr>
                <w:rFonts w:ascii="Leelawadee UI" w:hAnsi="Leelawadee UI" w:cs="Leelawadee UI"/>
              </w:rPr>
              <w:t>170.315.b.1-CCDAR2.1-ReceiveValidation-NegativeTests-JurorDoc-ETTv1.2.2.1.docx</w:t>
            </w:r>
          </w:p>
          <w:p w:rsidR="000F59B3" w:rsidRPr="007C4BF9" w:rsidRDefault="007C4BF9" w:rsidP="007C4BF9">
            <w:pPr>
              <w:ind w:left="720"/>
              <w:rPr>
                <w:rFonts w:ascii="Leelawadee UI" w:hAnsi="Leelawadee UI" w:cs="Leelawadee UI"/>
              </w:rPr>
            </w:pPr>
            <w:r w:rsidRPr="007C4BF9">
              <w:rPr>
                <w:rFonts w:ascii="Leelawadee UI" w:hAnsi="Leelawadee UI" w:cs="Leelawadee UI"/>
              </w:rPr>
              <w:t xml:space="preserve">                 </w:t>
            </w:r>
            <w:r w:rsidR="00575C77" w:rsidRPr="007C4BF9">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Test Tools:</w:t>
            </w:r>
          </w:p>
          <w:p w:rsidR="00EF564A" w:rsidRPr="001D75FA" w:rsidRDefault="00EF564A" w:rsidP="00EF564A">
            <w:pPr>
              <w:pStyle w:val="ListParagraph"/>
              <w:numPr>
                <w:ilvl w:val="0"/>
                <w:numId w:val="29"/>
              </w:numPr>
              <w:rPr>
                <w:rStyle w:val="Hyperlink"/>
                <w:rFonts w:ascii="Leelawadee UI" w:hAnsi="Leelawadee UI" w:cs="Leelawadee UI"/>
                <w:color w:val="auto"/>
                <w:u w:val="none"/>
              </w:rPr>
            </w:pPr>
            <w:r w:rsidRPr="001D75FA">
              <w:rPr>
                <w:rFonts w:ascii="Leelawadee UI" w:hAnsi="Leelawadee UI" w:cs="Leelawadee UI"/>
              </w:rPr>
              <w:t xml:space="preserve">Edge Testing Tool (ETT): </w:t>
            </w:r>
            <w:hyperlink r:id="rId9" w:anchor="/home" w:history="1">
              <w:r w:rsidRPr="001D75FA">
                <w:rPr>
                  <w:rStyle w:val="Hyperlink"/>
                  <w:rFonts w:ascii="Leelawadee UI" w:hAnsi="Leelawadee UI" w:cs="Leelawadee UI"/>
                </w:rPr>
                <w:t>https://ttpedge.sitenv.org/ttp/#/home</w:t>
              </w:r>
            </w:hyperlink>
          </w:p>
          <w:p w:rsidR="009D5A77" w:rsidRPr="00EF564A" w:rsidRDefault="009D5A77" w:rsidP="00EF564A">
            <w:pPr>
              <w:rPr>
                <w:rFonts w:ascii="Leelawadee UI" w:hAnsi="Leelawadee UI" w:cs="Leelawadee UI"/>
              </w:rPr>
            </w:pPr>
          </w:p>
        </w:tc>
      </w:tr>
    </w:tbl>
    <w:p w:rsidR="009D5A77" w:rsidRPr="000948A0" w:rsidRDefault="009D5A77" w:rsidP="009D5A77"/>
    <w:p w:rsidR="00D2534F" w:rsidRPr="000948A0" w:rsidRDefault="00D2534F">
      <w:pPr>
        <w:rPr>
          <w:rFonts w:ascii="Arial" w:hAnsi="Arial" w:cs="Arial"/>
          <w:b/>
          <w:bCs/>
          <w:kern w:val="32"/>
          <w:sz w:val="32"/>
          <w:szCs w:val="32"/>
        </w:rPr>
      </w:pPr>
      <w:r w:rsidRPr="000948A0">
        <w:br w:type="page"/>
      </w:r>
    </w:p>
    <w:p w:rsidR="00FD7F7E" w:rsidRPr="000948A0" w:rsidRDefault="00FD7F7E" w:rsidP="00FD7F7E">
      <w:pPr>
        <w:pStyle w:val="Heading1"/>
      </w:pPr>
      <w:bookmarkStart w:id="4" w:name="_Demonstrate_Standards_Support"/>
      <w:bookmarkEnd w:id="4"/>
      <w:r w:rsidRPr="000948A0">
        <w:lastRenderedPageBreak/>
        <w:t>Demonstrate Standards Support</w:t>
      </w:r>
    </w:p>
    <w:p w:rsidR="00124587" w:rsidRPr="000948A0"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RPr="000948A0" w:rsidTr="006A16E9">
        <w:trPr>
          <w:trHeight w:val="432"/>
        </w:trPr>
        <w:tc>
          <w:tcPr>
            <w:tcW w:w="1710" w:type="dxa"/>
            <w:shd w:val="clear" w:color="auto" w:fill="DBE5F1" w:themeFill="accent1" w:themeFillTint="33"/>
          </w:tcPr>
          <w:p w:rsidR="00124587" w:rsidRPr="000948A0" w:rsidRDefault="00124587" w:rsidP="00BB36BF">
            <w:pPr>
              <w:rPr>
                <w:rFonts w:ascii="Leelawadee UI" w:hAnsi="Leelawadee UI" w:cs="Leelawadee UI"/>
                <w:b/>
              </w:rPr>
            </w:pPr>
            <w:r w:rsidRPr="000948A0">
              <w:rPr>
                <w:rFonts w:ascii="Leelawadee UI" w:hAnsi="Leelawadee UI" w:cs="Leelawadee UI"/>
                <w:b/>
              </w:rPr>
              <w:t>Test Result:</w:t>
            </w:r>
          </w:p>
        </w:tc>
        <w:tc>
          <w:tcPr>
            <w:tcW w:w="7020" w:type="dxa"/>
            <w:shd w:val="clear" w:color="auto" w:fill="DBE5F1" w:themeFill="accent1" w:themeFillTint="33"/>
          </w:tcPr>
          <w:p w:rsidR="00124587" w:rsidRPr="000948A0" w:rsidRDefault="00124587" w:rsidP="006A16E9">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006A16E9" w:rsidRPr="000948A0">
              <w:rPr>
                <w:rFonts w:ascii="Leelawadee UI" w:hAnsi="Leelawadee UI" w:cs="Leelawadee UI"/>
              </w:rPr>
              <w:t xml:space="preserve">      </w:t>
            </w:r>
            <w:r w:rsidR="000F59B3" w:rsidRPr="000948A0">
              <w:rPr>
                <w:rFonts w:ascii="Leelawadee UI" w:hAnsi="Leelawadee UI" w:cs="Leelawadee UI"/>
              </w:rPr>
              <w:t xml:space="preserve">Not Applicable: </w:t>
            </w:r>
            <w:sdt>
              <w:sdtPr>
                <w:rPr>
                  <w:rFonts w:ascii="Leelawadee UI" w:hAnsi="Leelawadee UI" w:cs="Leelawadee UI"/>
                </w:rPr>
                <w:id w:val="1689638996"/>
                <w14:checkbox>
                  <w14:checked w14:val="0"/>
                  <w14:checkedState w14:val="2612" w14:font="Arial Unicode MS"/>
                  <w14:uncheckedState w14:val="2610" w14:font="Arial Unicode MS"/>
                </w14:checkbox>
              </w:sdtPr>
              <w:sdtEndPr/>
              <w:sdtContent>
                <w:r w:rsidR="00BD6A40" w:rsidRPr="000948A0">
                  <w:rPr>
                    <w:rFonts w:ascii="MS Gothic" w:eastAsia="MS Gothic" w:hAnsi="MS Gothic" w:cs="Leelawadee UI" w:hint="eastAsia"/>
                  </w:rPr>
                  <w:t>☐</w:t>
                </w:r>
              </w:sdtContent>
            </w:sdt>
            <w:r w:rsidR="000F59B3" w:rsidRPr="000948A0">
              <w:rPr>
                <w:rFonts w:ascii="Leelawadee UI" w:hAnsi="Leelawadee UI" w:cs="Leelawadee UI"/>
              </w:rPr>
              <w:t xml:space="preserve">  </w:t>
            </w:r>
          </w:p>
        </w:tc>
      </w:tr>
      <w:tr w:rsidR="00124587" w:rsidRPr="000948A0" w:rsidTr="00BB36BF">
        <w:trPr>
          <w:trHeight w:val="432"/>
        </w:trPr>
        <w:tc>
          <w:tcPr>
            <w:tcW w:w="8730" w:type="dxa"/>
            <w:gridSpan w:val="2"/>
            <w:shd w:val="clear" w:color="auto" w:fill="DBE5F1" w:themeFill="accent1" w:themeFillTint="33"/>
          </w:tcPr>
          <w:p w:rsidR="00124587" w:rsidRPr="000948A0" w:rsidRDefault="00124587" w:rsidP="003B636B">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sidR="003B636B">
              <w:rPr>
                <w:rFonts w:ascii="Leelawadee UI" w:hAnsi="Leelawadee UI" w:cs="Leelawadee UI"/>
              </w:rPr>
              <w:t>Health IT module</w:t>
            </w:r>
            <w:r w:rsidR="00EB44D3" w:rsidRPr="000948A0">
              <w:rPr>
                <w:rFonts w:ascii="Leelawadee UI" w:hAnsi="Leelawadee UI" w:cs="Leelawadee UI"/>
              </w:rPr>
              <w:t xml:space="preserve"> must support all standards listed below.</w:t>
            </w:r>
          </w:p>
        </w:tc>
      </w:tr>
    </w:tbl>
    <w:p w:rsidR="00124587" w:rsidRPr="000948A0"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857C57" w:rsidRPr="000948A0" w:rsidTr="007E1458">
        <w:trPr>
          <w:trHeight w:val="432"/>
        </w:trPr>
        <w:tc>
          <w:tcPr>
            <w:tcW w:w="8455" w:type="dxa"/>
            <w:gridSpan w:val="3"/>
            <w:shd w:val="clear" w:color="auto" w:fill="DBE5F1" w:themeFill="accent1" w:themeFillTint="33"/>
          </w:tcPr>
          <w:p w:rsidR="00857C57" w:rsidRPr="000948A0" w:rsidRDefault="00857C57" w:rsidP="007E1458">
            <w:pPr>
              <w:rPr>
                <w:rFonts w:ascii="Leelawadee UI" w:hAnsi="Leelawadee UI" w:cs="Leelawadee UI"/>
                <w:b/>
              </w:rPr>
            </w:pPr>
            <w:r w:rsidRPr="000948A0">
              <w:rPr>
                <w:rFonts w:ascii="Leelawadee UI" w:hAnsi="Leelawadee UI" w:cs="Leelawadee UI"/>
                <w:b/>
              </w:rPr>
              <w:t>§170.202   Transport standards.</w:t>
            </w:r>
          </w:p>
        </w:tc>
      </w:tr>
      <w:tr w:rsidR="00857C57" w:rsidRPr="000948A0" w:rsidTr="007E1458">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r w:rsidRPr="004A7A66">
              <w:rPr>
                <w:color w:val="000000" w:themeColor="text1"/>
              </w:rPr>
              <w:t xml:space="preserve">§170.202(a)(2)  </w:t>
            </w:r>
            <w:r w:rsidRPr="000948A0">
              <w:rPr>
                <w:color w:val="000000" w:themeColor="text1"/>
              </w:rPr>
              <w:t xml:space="preserve"> </w:t>
            </w:r>
          </w:p>
        </w:tc>
        <w:tc>
          <w:tcPr>
            <w:tcW w:w="5490" w:type="dxa"/>
          </w:tcPr>
          <w:p w:rsidR="00CC03AD" w:rsidRPr="000948A0" w:rsidRDefault="002578F2" w:rsidP="007E1458">
            <w:hyperlink r:id="rId10" w:history="1">
              <w:r w:rsidR="00CC03AD">
                <w:rPr>
                  <w:rStyle w:val="Hyperlink"/>
                </w:rPr>
                <w:t>ONC Applicability Statement for Secure Health Transport, Version 1.2</w:t>
              </w:r>
            </w:hyperlink>
            <w:r w:rsidR="00CC03AD">
              <w:t xml:space="preserve"> </w:t>
            </w:r>
          </w:p>
        </w:tc>
      </w:tr>
      <w:tr w:rsidR="00857C57" w:rsidRPr="000948A0" w:rsidTr="007E1458">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CC03AD" w:rsidRPr="000948A0" w:rsidRDefault="002578F2" w:rsidP="00CC03AD">
            <w:pPr>
              <w:rPr>
                <w:b/>
                <w:color w:val="000000" w:themeColor="text1"/>
              </w:rPr>
            </w:pPr>
            <w:hyperlink r:id="rId11" w:history="1">
              <w:r w:rsidR="00CC03AD">
                <w:rPr>
                  <w:rStyle w:val="Hyperlink"/>
                </w:rPr>
                <w:t>ONC Implementation Guide for Direct Edge Protocols (incorporated by reference in §170.299).</w:t>
              </w:r>
            </w:hyperlink>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sidRPr="00CD774E">
              <w:rPr>
                <w:rFonts w:ascii="Leelawadee UI" w:hAnsi="Leelawadee UI" w:cs="Leelawadee UI"/>
                <w:b/>
              </w:rPr>
              <w:t>§170.205 Content Exchange Standards – Patient Summary Record</w:t>
            </w:r>
          </w:p>
        </w:tc>
      </w:tr>
      <w:tr w:rsidR="00857C57" w:rsidRPr="00E074CB" w:rsidTr="007E1458">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E074CB" w:rsidRDefault="00857C57" w:rsidP="007E1458">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5C2990" w:rsidRPr="00E074CB" w:rsidRDefault="002578F2" w:rsidP="005C2990">
            <w:pPr>
              <w:rPr>
                <w:b/>
                <w:color w:val="000000" w:themeColor="text1"/>
              </w:rPr>
            </w:pPr>
            <w:hyperlink r:id="rId12" w:history="1">
              <w:r w:rsidR="005C2990">
                <w:rPr>
                  <w:rStyle w:val="Hyperlink"/>
                </w:rPr>
                <w:t>HL7 Implementation Guide for CDA® Release 2: IHE Health Story Consolidation, DSTU Release 1.1 (US Realm) Draft Standard for Trial Use July 2012</w:t>
              </w:r>
            </w:hyperlink>
          </w:p>
        </w:tc>
      </w:tr>
      <w:tr w:rsidR="00857C57" w:rsidRPr="00E074CB" w:rsidTr="007E1458">
        <w:trPr>
          <w:trHeight w:val="432"/>
        </w:trPr>
        <w:sdt>
          <w:sdtPr>
            <w:id w:val="48229026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E074CB" w:rsidRDefault="00857C57" w:rsidP="007E1458">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CC03AD" w:rsidRPr="00CC03AD" w:rsidRDefault="002578F2" w:rsidP="00CC03AD">
            <w:pPr>
              <w:rPr>
                <w:color w:val="000000" w:themeColor="text1"/>
              </w:rPr>
            </w:pPr>
            <w:hyperlink r:id="rId13" w:history="1">
              <w:r w:rsidR="00CC03AD">
                <w:rPr>
                  <w:rStyle w:val="Hyperlink"/>
                </w:rPr>
                <w:t>HL7 Implementation Guide for CDA Release 2 Consolidated CDA Templates for Clinical Notes (US Realm), Draft Standard for Trial Use Release 2.1, August 2015</w:t>
              </w:r>
            </w:hyperlink>
          </w:p>
        </w:tc>
      </w:tr>
      <w:tr w:rsidR="00857C57" w:rsidRPr="000948A0" w:rsidTr="007E1458">
        <w:trPr>
          <w:trHeight w:val="432"/>
        </w:trPr>
        <w:sdt>
          <w:sdtPr>
            <w:id w:val="659201089"/>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CC03AD" w:rsidRPr="000948A0" w:rsidRDefault="002578F2" w:rsidP="00F21203">
            <w:pPr>
              <w:rPr>
                <w:b/>
                <w:color w:val="000000" w:themeColor="text1"/>
              </w:rPr>
            </w:pPr>
            <w:hyperlink r:id="rId14" w:history="1">
              <w:r w:rsidR="00CC03AD">
                <w:rPr>
                  <w:rStyle w:val="Hyperlink"/>
                </w:rPr>
                <w:t>XDM package processing—(1) Standard. IHE IT Infrastructure Technical Framework Volume 2b (ITI TF-2b) (incorporated by reference in § 170.299)</w:t>
              </w:r>
            </w:hyperlink>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857C57" w:rsidRPr="00CB4D6B" w:rsidTr="007E1458">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4048DD" w:rsidRPr="00CB4D6B" w:rsidRDefault="002578F2" w:rsidP="004048DD">
            <w:pPr>
              <w:outlineLvl w:val="3"/>
            </w:pPr>
            <w:hyperlink r:id="rId15" w:history="1">
              <w:r w:rsidR="004048DD">
                <w:rPr>
                  <w:rStyle w:val="Hyperlink"/>
                </w:rPr>
                <w:t>IHTSDO SNOMED CT®, U.S. Edition, September 2015 Release</w:t>
              </w:r>
            </w:hyperlink>
          </w:p>
        </w:tc>
      </w:tr>
      <w:tr w:rsidR="00857C57" w:rsidRPr="00CB4D6B" w:rsidTr="007E1458">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857C57" w:rsidRPr="00940152" w:rsidRDefault="00857C57" w:rsidP="007E1458">
                <w:pPr>
                  <w:rPr>
                    <w:color w:val="000000" w:themeColor="text1"/>
                  </w:rPr>
                </w:pPr>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 xml:space="preserve">§170.207(b)(2) </w:t>
            </w:r>
          </w:p>
        </w:tc>
        <w:tc>
          <w:tcPr>
            <w:tcW w:w="5490" w:type="dxa"/>
          </w:tcPr>
          <w:p w:rsidR="00857C57" w:rsidRPr="00CB4D6B" w:rsidRDefault="00857C57" w:rsidP="007E1458">
            <w:pPr>
              <w:outlineLvl w:val="3"/>
            </w:pPr>
            <w:r w:rsidRPr="00CB4D6B">
              <w:t>45 CFR 162.1002(a)(5)—combination of HCPCS and CPT-4</w:t>
            </w:r>
          </w:p>
        </w:tc>
      </w:tr>
      <w:tr w:rsidR="00857C57" w:rsidRPr="003E40F9" w:rsidTr="007E1458">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 xml:space="preserve">§170.207(b)(3) </w:t>
            </w:r>
          </w:p>
        </w:tc>
        <w:tc>
          <w:tcPr>
            <w:tcW w:w="5490" w:type="dxa"/>
          </w:tcPr>
          <w:p w:rsidR="00857C57" w:rsidRPr="003E40F9" w:rsidRDefault="00857C57" w:rsidP="007E1458">
            <w:pPr>
              <w:outlineLvl w:val="3"/>
            </w:pPr>
            <w:r w:rsidRPr="003E40F9">
              <w:t>45 CFR 162.1002(a</w:t>
            </w:r>
            <w:proofErr w:type="gramStart"/>
            <w:r w:rsidRPr="003E40F9">
              <w:t>)(</w:t>
            </w:r>
            <w:proofErr w:type="gramEnd"/>
            <w:r w:rsidRPr="003E40F9">
              <w:t>4)—Code on Dental Procedures and Nomenclature.</w:t>
            </w:r>
          </w:p>
        </w:tc>
      </w:tr>
      <w:tr w:rsidR="00857C57" w:rsidRPr="003E40F9" w:rsidTr="007E1458">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857C57" w:rsidRPr="003E40F9" w:rsidRDefault="00857C57" w:rsidP="007E1458">
            <w:pPr>
              <w:outlineLvl w:val="3"/>
            </w:pPr>
            <w:r w:rsidRPr="003E40F9">
              <w:t>45 CFR 162.1002(c)(3)—ICD-10-PCS</w:t>
            </w:r>
          </w:p>
        </w:tc>
      </w:tr>
      <w:tr w:rsidR="00857C57" w:rsidRPr="003E40F9" w:rsidTr="007E1458">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857C57" w:rsidRPr="003E40F9" w:rsidRDefault="00857C57" w:rsidP="007E1458">
            <w:pPr>
              <w:outlineLvl w:val="3"/>
            </w:pPr>
            <w:r w:rsidRPr="003E40F9">
              <w:t>LOINC® Database version 2.52.</w:t>
            </w:r>
          </w:p>
        </w:tc>
      </w:tr>
      <w:tr w:rsidR="00857C57" w:rsidRPr="003E40F9" w:rsidTr="007E1458">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857C57" w:rsidRPr="003E40F9" w:rsidRDefault="00857C57" w:rsidP="007E1458">
            <w:pPr>
              <w:outlineLvl w:val="3"/>
            </w:pPr>
            <w:proofErr w:type="spellStart"/>
            <w:r w:rsidRPr="003E40F9">
              <w:t>RxNorm</w:t>
            </w:r>
            <w:proofErr w:type="spellEnd"/>
            <w:r w:rsidRPr="003E40F9">
              <w:t>, September 8, 2015 Release.</w:t>
            </w:r>
          </w:p>
        </w:tc>
      </w:tr>
      <w:tr w:rsidR="00857C57" w:rsidRPr="003E40F9" w:rsidTr="007E1458">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857C57" w:rsidRPr="003E40F9" w:rsidRDefault="00857C57" w:rsidP="007E1458">
            <w:pPr>
              <w:outlineLvl w:val="3"/>
            </w:pPr>
            <w:r w:rsidRPr="003E40F9">
              <w:t>HL7 CVX—Vaccines Administered, updates through August 17, 2015.</w:t>
            </w:r>
          </w:p>
        </w:tc>
      </w:tr>
      <w:tr w:rsidR="00857C57" w:rsidRPr="003E40F9" w:rsidTr="007E1458">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857C57" w:rsidRPr="003E40F9" w:rsidRDefault="00857C57" w:rsidP="007E1458">
            <w:pPr>
              <w:outlineLvl w:val="3"/>
            </w:pPr>
            <w:r w:rsidRPr="003E40F9">
              <w:t>National Drug Code Directory—Vaccine Codes, updates through August 17, 2015.</w:t>
            </w:r>
          </w:p>
        </w:tc>
      </w:tr>
      <w:tr w:rsidR="00857C57" w:rsidRPr="003E40F9" w:rsidTr="007E1458">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857C57" w:rsidRPr="003E40F9" w:rsidRDefault="00857C57" w:rsidP="007E1458">
            <w:pPr>
              <w:outlineLvl w:val="3"/>
            </w:pPr>
            <w:r w:rsidRPr="003E40F9">
              <w:t>OMB as revised, October 30, 1997.</w:t>
            </w:r>
          </w:p>
        </w:tc>
      </w:tr>
      <w:tr w:rsidR="00857C57" w:rsidRPr="003E40F9" w:rsidTr="007E1458">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857C57" w:rsidRPr="003E40F9" w:rsidRDefault="00857C57" w:rsidP="007E1458">
            <w:pPr>
              <w:outlineLvl w:val="3"/>
            </w:pPr>
            <w:r w:rsidRPr="003E40F9">
              <w:t>CDC Race and Ethnicity Code Set Version 1.0 (March</w:t>
            </w:r>
            <w:r>
              <w:t xml:space="preserve"> </w:t>
            </w:r>
            <w:r w:rsidRPr="003E40F9">
              <w:t>2000) (incorporated by reference in § 170.299).</w:t>
            </w:r>
          </w:p>
        </w:tc>
      </w:tr>
      <w:tr w:rsidR="00857C57" w:rsidRPr="003E40F9" w:rsidTr="007E1458">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857C57" w:rsidRPr="003E40F9" w:rsidRDefault="00857C57" w:rsidP="007E1458">
            <w:pPr>
              <w:outlineLvl w:val="3"/>
            </w:pPr>
            <w:r w:rsidRPr="003E40F9">
              <w:t>Request for Comments (RFC) 5646 (incorporated by reference in § 170.299).</w:t>
            </w:r>
          </w:p>
        </w:tc>
      </w:tr>
      <w:tr w:rsidR="00857C57" w:rsidRPr="003E40F9" w:rsidTr="007E1458">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857C57" w:rsidRPr="003E40F9" w:rsidRDefault="00857C57" w:rsidP="007E1458">
            <w:pPr>
              <w:outlineLvl w:val="3"/>
            </w:pPr>
            <w:r w:rsidRPr="003E40F9">
              <w:t>Smoking status constrained codes from SNOMED CT®.</w:t>
            </w:r>
          </w:p>
        </w:tc>
      </w:tr>
      <w:tr w:rsidR="00857C57" w:rsidRPr="003E40F9" w:rsidTr="007E1458">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857C57" w:rsidRPr="003E40F9" w:rsidRDefault="00857C57" w:rsidP="007E1458">
            <w:pPr>
              <w:outlineLvl w:val="3"/>
            </w:pPr>
            <w:r w:rsidRPr="003E40F9">
              <w:t>LOINC® version 2.51 (minimum codes: 8480-6, 8462-4, 8302-2, 3141-9, 8867-4, 9279-1, 8310-5, 59408-5, 39156-5, and 8478-0)</w:t>
            </w:r>
          </w:p>
        </w:tc>
      </w:tr>
      <w:tr w:rsidR="00857C57" w:rsidRPr="003E40F9" w:rsidTr="007E1458">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857C57" w:rsidRPr="003E40F9" w:rsidRDefault="00857C57" w:rsidP="007E1458">
            <w:pPr>
              <w:outlineLvl w:val="3"/>
            </w:pPr>
            <w:r w:rsidRPr="0064116B">
              <w:t>Numerical references—(1) Standard.</w:t>
            </w:r>
            <w:r w:rsidRPr="003E40F9">
              <w:t xml:space="preserve"> The Unified Code of Units of Measure, Revision 1.9 (incorporated by reference in § 170.299).</w:t>
            </w:r>
          </w:p>
        </w:tc>
      </w:tr>
      <w:tr w:rsidR="00857C57" w:rsidRPr="003E40F9" w:rsidTr="007E1458">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(n)(1)   </w:t>
            </w:r>
          </w:p>
          <w:p w:rsidR="00857C57" w:rsidRPr="0064116B" w:rsidRDefault="00857C57" w:rsidP="007E1458">
            <w:pPr>
              <w:outlineLvl w:val="3"/>
              <w:rPr>
                <w:color w:val="000000" w:themeColor="text1"/>
              </w:rPr>
            </w:pPr>
          </w:p>
        </w:tc>
        <w:tc>
          <w:tcPr>
            <w:tcW w:w="5490" w:type="dxa"/>
          </w:tcPr>
          <w:p w:rsidR="00857C57" w:rsidRDefault="00857C57" w:rsidP="007E1458">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857C57" w:rsidRDefault="00857C57" w:rsidP="007E1458">
            <w:pPr>
              <w:outlineLvl w:val="3"/>
            </w:pPr>
            <w:r w:rsidRPr="00883948">
              <w:t>(</w:t>
            </w:r>
            <w:proofErr w:type="spellStart"/>
            <w:r w:rsidRPr="00883948">
              <w:t>i</w:t>
            </w:r>
            <w:proofErr w:type="spellEnd"/>
            <w:r w:rsidRPr="00883948">
              <w:t>) Male. M (ii) Female. F</w:t>
            </w:r>
          </w:p>
          <w:p w:rsidR="00857C57" w:rsidRPr="003E40F9" w:rsidRDefault="00857C57" w:rsidP="007E1458">
            <w:pPr>
              <w:outlineLvl w:val="3"/>
            </w:pPr>
            <w:r w:rsidRPr="00883948">
              <w:t xml:space="preserve">(iii) Unknown. </w:t>
            </w:r>
            <w:proofErr w:type="spellStart"/>
            <w:r w:rsidRPr="00883948">
              <w:t>nullFlavor</w:t>
            </w:r>
            <w:proofErr w:type="spellEnd"/>
            <w:r w:rsidRPr="00883948">
              <w:t xml:space="preserve"> UNK</w:t>
            </w:r>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857C57" w:rsidRPr="00E074CB" w:rsidTr="007E1458">
        <w:trPr>
          <w:trHeight w:val="432"/>
        </w:trPr>
        <w:sdt>
          <w:sdtPr>
            <w:id w:val="-103502043"/>
            <w14:checkbox>
              <w14:checked w14:val="0"/>
              <w14:checkedState w14:val="2612" w14:font="Arial Unicode MS"/>
              <w14:uncheckedState w14:val="2610" w14:font="Arial Unicode MS"/>
            </w14:checkbox>
          </w:sdtPr>
          <w:sdtEndPr/>
          <w:sdtContent>
            <w:tc>
              <w:tcPr>
                <w:tcW w:w="456" w:type="dxa"/>
              </w:tcPr>
              <w:p w:rsidR="00857C57" w:rsidRDefault="00857C57" w:rsidP="007E1458">
                <w:r>
                  <w:rPr>
                    <w:rFonts w:ascii="MS Gothic" w:eastAsia="MS Gothic" w:hAnsi="MS Gothic" w:hint="eastAsia"/>
                  </w:rPr>
                  <w:t>☐</w:t>
                </w:r>
              </w:p>
            </w:tc>
          </w:sdtContent>
        </w:sdt>
        <w:tc>
          <w:tcPr>
            <w:tcW w:w="2509" w:type="dxa"/>
          </w:tcPr>
          <w:p w:rsidR="00857C57" w:rsidRPr="00A272C2" w:rsidRDefault="00857C57" w:rsidP="007E1458">
            <w:pPr>
              <w:outlineLvl w:val="3"/>
              <w:rPr>
                <w:color w:val="000000" w:themeColor="text1"/>
              </w:rPr>
            </w:pPr>
            <w:r>
              <w:rPr>
                <w:color w:val="000000" w:themeColor="text1"/>
              </w:rPr>
              <w:t>§170.</w:t>
            </w:r>
            <w:r w:rsidRPr="0064116B">
              <w:rPr>
                <w:color w:val="000000" w:themeColor="text1"/>
              </w:rPr>
              <w:t xml:space="preserve">210(g)   </w:t>
            </w:r>
          </w:p>
        </w:tc>
        <w:tc>
          <w:tcPr>
            <w:tcW w:w="5490" w:type="dxa"/>
          </w:tcPr>
          <w:p w:rsidR="00857C57" w:rsidRPr="00E074CB" w:rsidRDefault="00857C57" w:rsidP="007E1458">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4A3AA7" w:rsidRPr="000948A0" w:rsidRDefault="004A3AA7" w:rsidP="00FD7F7E">
      <w:pPr>
        <w:spacing w:line="360" w:lineRule="auto"/>
        <w:rPr>
          <w:color w:val="D9D9D9" w:themeColor="background1" w:themeShade="D9"/>
        </w:rPr>
      </w:pPr>
    </w:p>
    <w:p w:rsidR="00857C57" w:rsidRDefault="00857C57">
      <w:pPr>
        <w:rPr>
          <w:color w:val="D9D9D9" w:themeColor="background1" w:themeShade="D9"/>
        </w:rPr>
      </w:pPr>
      <w:r>
        <w:rPr>
          <w:color w:val="D9D9D9" w:themeColor="background1" w:themeShade="D9"/>
        </w:rPr>
        <w:br w:type="page"/>
      </w:r>
    </w:p>
    <w:p w:rsidR="004A3AA7" w:rsidRDefault="00857C57" w:rsidP="00857C57">
      <w:pPr>
        <w:spacing w:line="360" w:lineRule="auto"/>
        <w:jc w:val="center"/>
        <w:rPr>
          <w:b/>
        </w:rPr>
      </w:pPr>
      <w:r w:rsidRPr="00857C57">
        <w:rPr>
          <w:b/>
        </w:rPr>
        <w:lastRenderedPageBreak/>
        <w:t>CCDS Reference Table</w:t>
      </w:r>
    </w:p>
    <w:p w:rsidR="0030028C" w:rsidRPr="0030028C" w:rsidRDefault="002578F2" w:rsidP="00857C57">
      <w:pPr>
        <w:spacing w:line="360" w:lineRule="auto"/>
        <w:jc w:val="center"/>
      </w:pPr>
      <w:hyperlink r:id="rId16" w:history="1">
        <w:r w:rsidR="0030028C">
          <w:rPr>
            <w:rStyle w:val="Hyperlink"/>
          </w:rPr>
          <w:t xml:space="preserve">2015 Common Clinical Data Set </w:t>
        </w:r>
      </w:hyperlink>
    </w:p>
    <w:tbl>
      <w:tblPr>
        <w:tblStyle w:val="TableGrid"/>
        <w:tblW w:w="0" w:type="auto"/>
        <w:tblLook w:val="04A0" w:firstRow="1" w:lastRow="0" w:firstColumn="1" w:lastColumn="0" w:noHBand="0" w:noVBand="1"/>
      </w:tblPr>
      <w:tblGrid>
        <w:gridCol w:w="456"/>
        <w:gridCol w:w="3499"/>
        <w:gridCol w:w="4500"/>
      </w:tblGrid>
      <w:tr w:rsidR="00883948" w:rsidRPr="000948A0" w:rsidTr="00C81E69">
        <w:tc>
          <w:tcPr>
            <w:tcW w:w="456" w:type="dxa"/>
            <w:shd w:val="clear" w:color="auto" w:fill="DBE5F1" w:themeFill="accent1" w:themeFillTint="33"/>
          </w:tcPr>
          <w:p w:rsidR="00883948" w:rsidRPr="000948A0" w:rsidRDefault="00883948" w:rsidP="002B2032">
            <w:pPr>
              <w:rPr>
                <w:rFonts w:ascii="Leelawadee UI" w:hAnsi="Leelawadee UI" w:cs="Leelawadee UI"/>
                <w:b/>
              </w:rPr>
            </w:pPr>
          </w:p>
        </w:tc>
        <w:tc>
          <w:tcPr>
            <w:tcW w:w="3499" w:type="dxa"/>
            <w:shd w:val="clear" w:color="auto" w:fill="DBE5F1" w:themeFill="accent1" w:themeFillTint="33"/>
          </w:tcPr>
          <w:p w:rsidR="00883948" w:rsidRPr="000948A0" w:rsidRDefault="00883948" w:rsidP="002B2032">
            <w:pPr>
              <w:rPr>
                <w:rFonts w:ascii="Leelawadee UI" w:hAnsi="Leelawadee UI" w:cs="Leelawadee UI"/>
                <w:b/>
              </w:rPr>
            </w:pPr>
            <w:r w:rsidRPr="000948A0">
              <w:rPr>
                <w:rFonts w:ascii="Leelawadee UI" w:hAnsi="Leelawadee UI" w:cs="Leelawadee UI"/>
                <w:b/>
              </w:rPr>
              <w:t xml:space="preserve">CCDS </w:t>
            </w:r>
          </w:p>
        </w:tc>
        <w:tc>
          <w:tcPr>
            <w:tcW w:w="4500" w:type="dxa"/>
            <w:shd w:val="clear" w:color="auto" w:fill="DBE5F1" w:themeFill="accent1" w:themeFillTint="33"/>
          </w:tcPr>
          <w:p w:rsidR="00883948" w:rsidRPr="000948A0" w:rsidRDefault="00883948" w:rsidP="002B2032">
            <w:pPr>
              <w:rPr>
                <w:rFonts w:ascii="Leelawadee UI" w:hAnsi="Leelawadee UI" w:cs="Leelawadee UI"/>
                <w:b/>
              </w:rPr>
            </w:pPr>
            <w:r w:rsidRPr="000948A0">
              <w:rPr>
                <w:rFonts w:ascii="Leelawadee UI" w:hAnsi="Leelawadee UI" w:cs="Leelawadee UI"/>
                <w:b/>
              </w:rPr>
              <w:t xml:space="preserve">Standard </w:t>
            </w:r>
          </w:p>
        </w:tc>
      </w:tr>
      <w:tr w:rsidR="00F7677D" w:rsidRPr="000948A0" w:rsidTr="00C81E69">
        <w:sdt>
          <w:sdtPr>
            <w:id w:val="204871182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Patient Name</w:t>
            </w:r>
          </w:p>
        </w:tc>
        <w:tc>
          <w:tcPr>
            <w:tcW w:w="4500" w:type="dxa"/>
          </w:tcPr>
          <w:p w:rsidR="00F7677D" w:rsidRPr="000948A0" w:rsidRDefault="00F7677D" w:rsidP="00F7677D">
            <w:pPr>
              <w:outlineLvl w:val="3"/>
              <w:rPr>
                <w:b/>
              </w:rPr>
            </w:pPr>
            <w:r w:rsidRPr="000948A0">
              <w:rPr>
                <w:b/>
              </w:rPr>
              <w:t>&lt;Not applicable&gt;</w:t>
            </w:r>
          </w:p>
        </w:tc>
      </w:tr>
      <w:tr w:rsidR="00F7677D" w:rsidRPr="000948A0" w:rsidTr="00C81E69">
        <w:sdt>
          <w:sdtPr>
            <w:id w:val="33535882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Sex; including Birth sex</w:t>
            </w:r>
          </w:p>
        </w:tc>
        <w:tc>
          <w:tcPr>
            <w:tcW w:w="4500" w:type="dxa"/>
          </w:tcPr>
          <w:p w:rsidR="00F7677D" w:rsidRPr="000948A0" w:rsidRDefault="00F7677D" w:rsidP="00F7677D">
            <w:pPr>
              <w:outlineLvl w:val="3"/>
              <w:rPr>
                <w:b/>
                <w:color w:val="000000" w:themeColor="text1"/>
              </w:rPr>
            </w:pPr>
            <w:r w:rsidRPr="000948A0">
              <w:rPr>
                <w:b/>
              </w:rPr>
              <w:t xml:space="preserve">§170.207 (n)(1) </w:t>
            </w:r>
          </w:p>
        </w:tc>
      </w:tr>
      <w:tr w:rsidR="00F7677D" w:rsidRPr="000948A0" w:rsidTr="000C6F74">
        <w:sdt>
          <w:sdtPr>
            <w:id w:val="-22970636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 xml:space="preserve">Date of Birth </w:t>
            </w:r>
          </w:p>
        </w:tc>
        <w:tc>
          <w:tcPr>
            <w:tcW w:w="4500" w:type="dxa"/>
          </w:tcPr>
          <w:p w:rsidR="00F7677D" w:rsidRPr="000948A0" w:rsidRDefault="00F7677D" w:rsidP="00F7677D">
            <w:pPr>
              <w:outlineLvl w:val="3"/>
              <w:rPr>
                <w:b/>
              </w:rPr>
            </w:pPr>
            <w:r w:rsidRPr="000948A0">
              <w:rPr>
                <w:b/>
              </w:rPr>
              <w:t>&lt;Not applicable&gt;</w:t>
            </w:r>
          </w:p>
        </w:tc>
      </w:tr>
      <w:tr w:rsidR="00F7677D" w:rsidRPr="000948A0" w:rsidTr="000C6F74">
        <w:sdt>
          <w:sdtPr>
            <w:id w:val="97764705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Race</w:t>
            </w:r>
          </w:p>
        </w:tc>
        <w:tc>
          <w:tcPr>
            <w:tcW w:w="4500" w:type="dxa"/>
          </w:tcPr>
          <w:p w:rsidR="00F7677D" w:rsidRPr="000948A0" w:rsidRDefault="001D53A5" w:rsidP="00F7677D">
            <w:pPr>
              <w:outlineLvl w:val="3"/>
              <w:rPr>
                <w:b/>
              </w:rPr>
            </w:pPr>
            <w:r>
              <w:rPr>
                <w:b/>
              </w:rPr>
              <w:t>§170.207 (f)(2</w:t>
            </w:r>
            <w:r w:rsidR="00F7677D" w:rsidRPr="000948A0">
              <w:rPr>
                <w:b/>
              </w:rPr>
              <w:t xml:space="preserve">) </w:t>
            </w:r>
            <w:r w:rsidR="00F7677D" w:rsidRPr="000948A0">
              <w:t xml:space="preserve">Mapped to </w:t>
            </w:r>
            <w:r>
              <w:rPr>
                <w:b/>
              </w:rPr>
              <w:t>§170.207 (f)(1</w:t>
            </w:r>
            <w:r w:rsidR="00F7677D" w:rsidRPr="000948A0">
              <w:rPr>
                <w:b/>
              </w:rPr>
              <w:t>)</w:t>
            </w:r>
            <w:r>
              <w:rPr>
                <w:b/>
              </w:rPr>
              <w:t>;</w:t>
            </w:r>
          </w:p>
          <w:p w:rsidR="00F7677D" w:rsidRPr="000948A0" w:rsidRDefault="00F7677D" w:rsidP="00F7677D">
            <w:pPr>
              <w:outlineLvl w:val="3"/>
              <w:rPr>
                <w:b/>
                <w:color w:val="000000" w:themeColor="text1"/>
              </w:rPr>
            </w:pPr>
            <w:r w:rsidRPr="000948A0">
              <w:rPr>
                <w:b/>
              </w:rPr>
              <w:t xml:space="preserve">§170.207 (f)(2) </w:t>
            </w:r>
          </w:p>
        </w:tc>
      </w:tr>
      <w:tr w:rsidR="00F7677D" w:rsidRPr="000948A0" w:rsidTr="000C6F74">
        <w:sdt>
          <w:sdtPr>
            <w:id w:val="411890603"/>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Ethnicity</w:t>
            </w:r>
          </w:p>
        </w:tc>
        <w:tc>
          <w:tcPr>
            <w:tcW w:w="4500" w:type="dxa"/>
          </w:tcPr>
          <w:p w:rsidR="00F7677D" w:rsidRPr="000948A0" w:rsidRDefault="001D53A5" w:rsidP="00F7677D">
            <w:pPr>
              <w:outlineLvl w:val="3"/>
              <w:rPr>
                <w:b/>
              </w:rPr>
            </w:pPr>
            <w:r>
              <w:rPr>
                <w:b/>
              </w:rPr>
              <w:t xml:space="preserve">§170.207 (f)(2) </w:t>
            </w:r>
            <w:r w:rsidRPr="001D53A5">
              <w:t>Mapped to</w:t>
            </w:r>
            <w:r>
              <w:rPr>
                <w:b/>
              </w:rPr>
              <w:t xml:space="preserve"> §170.207 (f)(1</w:t>
            </w:r>
            <w:r w:rsidR="00F7677D" w:rsidRPr="000948A0">
              <w:rPr>
                <w:b/>
              </w:rPr>
              <w:t>)</w:t>
            </w:r>
            <w:r>
              <w:rPr>
                <w:b/>
              </w:rPr>
              <w:t>;</w:t>
            </w:r>
          </w:p>
          <w:p w:rsidR="00F7677D" w:rsidRPr="000948A0" w:rsidRDefault="00F7677D" w:rsidP="00F7677D">
            <w:pPr>
              <w:rPr>
                <w:b/>
                <w:color w:val="000000" w:themeColor="text1"/>
              </w:rPr>
            </w:pPr>
            <w:r w:rsidRPr="000948A0">
              <w:rPr>
                <w:b/>
              </w:rPr>
              <w:t>§170.207 (f)(2)</w:t>
            </w:r>
          </w:p>
        </w:tc>
      </w:tr>
      <w:tr w:rsidR="00F7677D" w:rsidRPr="000948A0" w:rsidTr="000C6F74">
        <w:sdt>
          <w:sdtPr>
            <w:id w:val="210746501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Preferred Language</w:t>
            </w:r>
          </w:p>
        </w:tc>
        <w:tc>
          <w:tcPr>
            <w:tcW w:w="4500" w:type="dxa"/>
          </w:tcPr>
          <w:p w:rsidR="00F7677D" w:rsidRPr="000948A0" w:rsidRDefault="00F7677D" w:rsidP="00F7677D">
            <w:pPr>
              <w:outlineLvl w:val="3"/>
            </w:pPr>
            <w:r w:rsidRPr="000948A0">
              <w:rPr>
                <w:b/>
              </w:rPr>
              <w:t xml:space="preserve">§170.207 (g)(2) </w:t>
            </w:r>
            <w:r w:rsidRPr="000948A0">
              <w:t xml:space="preserve"> </w:t>
            </w:r>
          </w:p>
          <w:p w:rsidR="00F7677D" w:rsidRPr="000948A0" w:rsidRDefault="00F7677D" w:rsidP="00F7677D">
            <w:pPr>
              <w:outlineLvl w:val="3"/>
              <w:rPr>
                <w:b/>
                <w:color w:val="000000" w:themeColor="text1"/>
              </w:rPr>
            </w:pPr>
          </w:p>
        </w:tc>
      </w:tr>
      <w:tr w:rsidR="00F7677D" w:rsidRPr="000948A0" w:rsidTr="000C6F74">
        <w:sdt>
          <w:sdtPr>
            <w:id w:val="195228333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Smoking Status</w:t>
            </w:r>
          </w:p>
        </w:tc>
        <w:tc>
          <w:tcPr>
            <w:tcW w:w="4500" w:type="dxa"/>
          </w:tcPr>
          <w:p w:rsidR="00F7677D" w:rsidRPr="000948A0" w:rsidRDefault="00F7677D" w:rsidP="00F7677D">
            <w:pPr>
              <w:outlineLvl w:val="3"/>
            </w:pPr>
            <w:r w:rsidRPr="000948A0">
              <w:rPr>
                <w:b/>
              </w:rPr>
              <w:t xml:space="preserve">§170.207 (h) </w:t>
            </w:r>
          </w:p>
          <w:p w:rsidR="00F7677D" w:rsidRPr="000948A0" w:rsidRDefault="00F7677D" w:rsidP="00F7677D">
            <w:pPr>
              <w:rPr>
                <w:b/>
                <w:color w:val="000000" w:themeColor="text1"/>
              </w:rPr>
            </w:pPr>
          </w:p>
        </w:tc>
      </w:tr>
      <w:tr w:rsidR="00F7677D" w:rsidRPr="000948A0" w:rsidTr="00C81E69">
        <w:sdt>
          <w:sdtPr>
            <w:id w:val="-51924591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 xml:space="preserve">Problems </w:t>
            </w:r>
          </w:p>
        </w:tc>
        <w:tc>
          <w:tcPr>
            <w:tcW w:w="4500" w:type="dxa"/>
          </w:tcPr>
          <w:p w:rsidR="00F7677D" w:rsidRPr="000948A0" w:rsidRDefault="00F7677D" w:rsidP="00F7677D">
            <w:pPr>
              <w:outlineLvl w:val="3"/>
              <w:rPr>
                <w:b/>
              </w:rPr>
            </w:pPr>
            <w:r w:rsidRPr="000948A0">
              <w:rPr>
                <w:b/>
              </w:rPr>
              <w:t xml:space="preserve">§170.207 (a)(4) </w:t>
            </w:r>
          </w:p>
        </w:tc>
      </w:tr>
      <w:tr w:rsidR="00F7677D" w:rsidRPr="000948A0" w:rsidTr="000C6F74">
        <w:sdt>
          <w:sdtPr>
            <w:id w:val="1394163820"/>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Medications</w:t>
            </w:r>
          </w:p>
        </w:tc>
        <w:tc>
          <w:tcPr>
            <w:tcW w:w="4500" w:type="dxa"/>
          </w:tcPr>
          <w:p w:rsidR="00F7677D" w:rsidRPr="000948A0" w:rsidRDefault="00F7677D" w:rsidP="00F7677D">
            <w:pPr>
              <w:rPr>
                <w:b/>
                <w:color w:val="000000" w:themeColor="text1"/>
              </w:rPr>
            </w:pPr>
            <w:r w:rsidRPr="000948A0">
              <w:rPr>
                <w:b/>
              </w:rPr>
              <w:t xml:space="preserve">§170.207 (d)(3) </w:t>
            </w:r>
          </w:p>
        </w:tc>
      </w:tr>
      <w:tr w:rsidR="00F7677D" w:rsidRPr="000948A0" w:rsidTr="000C6F74">
        <w:sdt>
          <w:sdtPr>
            <w:id w:val="194179649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Allergies</w:t>
            </w:r>
          </w:p>
        </w:tc>
        <w:tc>
          <w:tcPr>
            <w:tcW w:w="4500" w:type="dxa"/>
          </w:tcPr>
          <w:p w:rsidR="00F7677D" w:rsidRPr="000948A0" w:rsidRDefault="00F7677D" w:rsidP="00F7677D">
            <w:pPr>
              <w:rPr>
                <w:b/>
                <w:color w:val="000000" w:themeColor="text1"/>
              </w:rPr>
            </w:pPr>
            <w:r w:rsidRPr="000948A0">
              <w:rPr>
                <w:b/>
              </w:rPr>
              <w:t xml:space="preserve">§170.207 (d)(3) </w:t>
            </w:r>
          </w:p>
        </w:tc>
      </w:tr>
      <w:tr w:rsidR="00F7677D" w:rsidRPr="000948A0" w:rsidTr="000C6F74">
        <w:sdt>
          <w:sdtPr>
            <w:id w:val="-112090969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Lab Tests</w:t>
            </w:r>
          </w:p>
        </w:tc>
        <w:tc>
          <w:tcPr>
            <w:tcW w:w="4500" w:type="dxa"/>
          </w:tcPr>
          <w:p w:rsidR="00F7677D" w:rsidRPr="000948A0" w:rsidRDefault="00F7677D" w:rsidP="00F7677D">
            <w:pPr>
              <w:rPr>
                <w:b/>
                <w:color w:val="000000" w:themeColor="text1"/>
              </w:rPr>
            </w:pPr>
            <w:r w:rsidRPr="000948A0">
              <w:rPr>
                <w:b/>
              </w:rPr>
              <w:t xml:space="preserve">§170.207 (m)(1) </w:t>
            </w:r>
          </w:p>
        </w:tc>
      </w:tr>
      <w:tr w:rsidR="00F7677D" w:rsidRPr="000948A0" w:rsidTr="000C6F74">
        <w:sdt>
          <w:sdtPr>
            <w:id w:val="-53118869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Lab Values(s)/Results</w:t>
            </w:r>
          </w:p>
        </w:tc>
        <w:tc>
          <w:tcPr>
            <w:tcW w:w="4500" w:type="dxa"/>
          </w:tcPr>
          <w:p w:rsidR="00F7677D" w:rsidRPr="000948A0" w:rsidRDefault="00F7677D" w:rsidP="00F7677D">
            <w:pPr>
              <w:outlineLvl w:val="3"/>
              <w:rPr>
                <w:b/>
              </w:rPr>
            </w:pPr>
            <w:r w:rsidRPr="000948A0">
              <w:rPr>
                <w:b/>
              </w:rPr>
              <w:t>&lt;Not applicable&gt;</w:t>
            </w:r>
          </w:p>
        </w:tc>
      </w:tr>
      <w:tr w:rsidR="00F7677D" w:rsidRPr="000948A0" w:rsidTr="000C6F74">
        <w:sdt>
          <w:sdtPr>
            <w:id w:val="137836304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Vital Signs</w:t>
            </w:r>
          </w:p>
        </w:tc>
        <w:tc>
          <w:tcPr>
            <w:tcW w:w="4500" w:type="dxa"/>
          </w:tcPr>
          <w:p w:rsidR="00F7677D" w:rsidRPr="000948A0" w:rsidRDefault="00F7677D" w:rsidP="00F7677D">
            <w:pPr>
              <w:outlineLvl w:val="3"/>
            </w:pPr>
            <w:r w:rsidRPr="000948A0">
              <w:rPr>
                <w:b/>
              </w:rPr>
              <w:t>§170.207 (k)(1), §170.207 (m)(1)</w:t>
            </w:r>
          </w:p>
          <w:p w:rsidR="00F7677D" w:rsidRPr="000948A0" w:rsidRDefault="00F7677D" w:rsidP="00F7677D">
            <w:pPr>
              <w:rPr>
                <w:b/>
                <w:color w:val="000000" w:themeColor="text1"/>
              </w:rPr>
            </w:pPr>
          </w:p>
        </w:tc>
      </w:tr>
      <w:tr w:rsidR="00F7677D" w:rsidRPr="000948A0" w:rsidTr="00C81E69">
        <w:sdt>
          <w:sdtPr>
            <w:id w:val="41800165"/>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BMI (Optional)</w:t>
            </w:r>
          </w:p>
        </w:tc>
        <w:tc>
          <w:tcPr>
            <w:tcW w:w="4500" w:type="dxa"/>
          </w:tcPr>
          <w:p w:rsidR="00F7677D" w:rsidRPr="000948A0" w:rsidRDefault="00F7677D" w:rsidP="00F7677D">
            <w:pPr>
              <w:outlineLvl w:val="3"/>
              <w:rPr>
                <w:b/>
                <w:color w:val="000000" w:themeColor="text1"/>
              </w:rPr>
            </w:pPr>
            <w:r w:rsidRPr="000948A0">
              <w:rPr>
                <w:b/>
              </w:rPr>
              <w:t>§170.207 (c)(3), §170.207 (m)(1)</w:t>
            </w:r>
          </w:p>
        </w:tc>
      </w:tr>
      <w:tr w:rsidR="00F7677D" w:rsidRPr="000948A0" w:rsidTr="000C6F74">
        <w:sdt>
          <w:sdtPr>
            <w:id w:val="124330412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w:t>
            </w:r>
          </w:p>
        </w:tc>
        <w:tc>
          <w:tcPr>
            <w:tcW w:w="4500" w:type="dxa"/>
          </w:tcPr>
          <w:p w:rsidR="00F7677D" w:rsidRPr="000948A0" w:rsidRDefault="00F7677D" w:rsidP="00F7677D">
            <w:pPr>
              <w:outlineLvl w:val="3"/>
            </w:pPr>
            <w:r w:rsidRPr="000948A0">
              <w:rPr>
                <w:b/>
              </w:rPr>
              <w:t xml:space="preserve">§170.207 (a)(4) </w:t>
            </w:r>
          </w:p>
          <w:p w:rsidR="00F7677D" w:rsidRPr="000948A0" w:rsidRDefault="00F7677D" w:rsidP="00F7677D">
            <w:pPr>
              <w:outlineLvl w:val="3"/>
              <w:rPr>
                <w:b/>
              </w:rPr>
            </w:pPr>
            <w:r w:rsidRPr="000948A0">
              <w:rPr>
                <w:b/>
              </w:rPr>
              <w:t xml:space="preserve">§170.207 (b)(2) </w:t>
            </w:r>
          </w:p>
        </w:tc>
      </w:tr>
      <w:tr w:rsidR="00F7677D" w:rsidRPr="000948A0" w:rsidTr="000C6F74">
        <w:sdt>
          <w:sdtPr>
            <w:id w:val="-637572666"/>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 (Optional: for dental systems)</w:t>
            </w:r>
          </w:p>
        </w:tc>
        <w:tc>
          <w:tcPr>
            <w:tcW w:w="4500" w:type="dxa"/>
          </w:tcPr>
          <w:p w:rsidR="00F7677D" w:rsidRPr="000948A0" w:rsidRDefault="00F7677D" w:rsidP="00F7677D">
            <w:pPr>
              <w:outlineLvl w:val="3"/>
              <w:rPr>
                <w:b/>
                <w:color w:val="000000" w:themeColor="text1"/>
              </w:rPr>
            </w:pPr>
            <w:r w:rsidRPr="000948A0">
              <w:rPr>
                <w:b/>
              </w:rPr>
              <w:t xml:space="preserve">§170.207 (b)(3) </w:t>
            </w:r>
          </w:p>
        </w:tc>
      </w:tr>
      <w:tr w:rsidR="00F7677D" w:rsidRPr="000948A0" w:rsidTr="000C6F74">
        <w:sdt>
          <w:sdtPr>
            <w:id w:val="-6950115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 (Optional)</w:t>
            </w:r>
          </w:p>
        </w:tc>
        <w:tc>
          <w:tcPr>
            <w:tcW w:w="4500" w:type="dxa"/>
          </w:tcPr>
          <w:p w:rsidR="00F7677D" w:rsidRPr="000948A0" w:rsidRDefault="00F7677D" w:rsidP="00F7677D">
            <w:pPr>
              <w:outlineLvl w:val="3"/>
              <w:rPr>
                <w:b/>
                <w:color w:val="000000" w:themeColor="text1"/>
              </w:rPr>
            </w:pPr>
            <w:r w:rsidRPr="000948A0">
              <w:rPr>
                <w:b/>
              </w:rPr>
              <w:t xml:space="preserve">§170.207 (b)(4) </w:t>
            </w:r>
          </w:p>
        </w:tc>
      </w:tr>
      <w:tr w:rsidR="00F7677D" w:rsidRPr="000948A0" w:rsidTr="000C6F74">
        <w:sdt>
          <w:sdtPr>
            <w:id w:val="115148885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D9D9D9" w:themeColor="background1" w:themeShade="D9"/>
              </w:rPr>
            </w:pPr>
            <w:r w:rsidRPr="000948A0">
              <w:rPr>
                <w:color w:val="000000" w:themeColor="text1"/>
              </w:rPr>
              <w:t>Care Team Member(s)</w:t>
            </w:r>
          </w:p>
        </w:tc>
        <w:tc>
          <w:tcPr>
            <w:tcW w:w="4500" w:type="dxa"/>
          </w:tcPr>
          <w:p w:rsidR="00F7677D" w:rsidRPr="000948A0" w:rsidRDefault="00F7677D" w:rsidP="00F7677D">
            <w:pPr>
              <w:rPr>
                <w:b/>
                <w:color w:val="000000" w:themeColor="text1"/>
              </w:rPr>
            </w:pPr>
            <w:r w:rsidRPr="000948A0">
              <w:rPr>
                <w:b/>
              </w:rPr>
              <w:t>&lt;Not applicable&gt;</w:t>
            </w:r>
          </w:p>
        </w:tc>
      </w:tr>
      <w:tr w:rsidR="00F7677D" w:rsidRPr="000948A0" w:rsidTr="00C81E69">
        <w:sdt>
          <w:sdtPr>
            <w:id w:val="29765137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Immunizations</w:t>
            </w:r>
          </w:p>
        </w:tc>
        <w:tc>
          <w:tcPr>
            <w:tcW w:w="4500" w:type="dxa"/>
          </w:tcPr>
          <w:p w:rsidR="00F7677D" w:rsidRPr="000948A0" w:rsidRDefault="00F7677D" w:rsidP="00F7677D">
            <w:pPr>
              <w:outlineLvl w:val="3"/>
              <w:rPr>
                <w:b/>
                <w:color w:val="000000" w:themeColor="text1"/>
              </w:rPr>
            </w:pPr>
            <w:r w:rsidRPr="000948A0">
              <w:rPr>
                <w:b/>
              </w:rPr>
              <w:t>§170.207 (e)(3), §170.207 (e)(4)</w:t>
            </w:r>
          </w:p>
        </w:tc>
      </w:tr>
      <w:tr w:rsidR="00F7677D" w:rsidRPr="000948A0" w:rsidTr="00C81E69">
        <w:sdt>
          <w:sdtPr>
            <w:id w:val="-194267576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Unique Device Identifier(s) for a Patient’s Implantable Device(s)</w:t>
            </w:r>
          </w:p>
        </w:tc>
        <w:tc>
          <w:tcPr>
            <w:tcW w:w="4500" w:type="dxa"/>
          </w:tcPr>
          <w:p w:rsidR="00F7677D" w:rsidRPr="000948A0" w:rsidRDefault="00F7677D" w:rsidP="00F7677D">
            <w:pPr>
              <w:rPr>
                <w:b/>
                <w:color w:val="000000" w:themeColor="text1"/>
              </w:rPr>
            </w:pPr>
            <w:r w:rsidRPr="000948A0">
              <w:rPr>
                <w:b/>
                <w:color w:val="000000" w:themeColor="text1"/>
              </w:rPr>
              <w:t>“Product Instance” in the “Procedure Activity Procedure Section” of the standard specified in § 170.205(a)(4)</w:t>
            </w:r>
          </w:p>
        </w:tc>
      </w:tr>
      <w:tr w:rsidR="00F7677D" w:rsidRPr="000948A0" w:rsidTr="00C81E69">
        <w:sdt>
          <w:sdtPr>
            <w:id w:val="-70216975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Assessment and Plan of Treatment</w:t>
            </w:r>
          </w:p>
        </w:tc>
        <w:tc>
          <w:tcPr>
            <w:tcW w:w="4500" w:type="dxa"/>
          </w:tcPr>
          <w:p w:rsidR="00F7677D" w:rsidRPr="000948A0" w:rsidRDefault="00F7677D" w:rsidP="00F7677D">
            <w:pPr>
              <w:rPr>
                <w:b/>
                <w:color w:val="000000" w:themeColor="text1"/>
              </w:rPr>
            </w:pPr>
            <w:r w:rsidRPr="000948A0">
              <w:rPr>
                <w:b/>
                <w:color w:val="000000" w:themeColor="text1"/>
              </w:rPr>
              <w:t>In accordance with the “Assessment and Plan Section (V2)” of the standard specified in § 170.205(a)(4); or</w:t>
            </w:r>
          </w:p>
          <w:p w:rsidR="00F7677D" w:rsidRPr="000948A0" w:rsidRDefault="00F7677D" w:rsidP="00F7677D">
            <w:pPr>
              <w:rPr>
                <w:color w:val="000000" w:themeColor="text1"/>
              </w:rPr>
            </w:pPr>
            <w:r w:rsidRPr="000948A0">
              <w:rPr>
                <w:b/>
                <w:color w:val="000000" w:themeColor="text1"/>
              </w:rPr>
              <w:t>In accordance with the “Assessment Section (V2)” and “Plan of Treatment Section (V2)” of the standard specified in § 170.205(a</w:t>
            </w:r>
            <w:proofErr w:type="gramStart"/>
            <w:r w:rsidRPr="000948A0">
              <w:rPr>
                <w:b/>
                <w:color w:val="000000" w:themeColor="text1"/>
              </w:rPr>
              <w:t>)(</w:t>
            </w:r>
            <w:proofErr w:type="gramEnd"/>
            <w:r w:rsidRPr="000948A0">
              <w:rPr>
                <w:b/>
                <w:color w:val="000000" w:themeColor="text1"/>
              </w:rPr>
              <w:t>4).</w:t>
            </w:r>
          </w:p>
        </w:tc>
      </w:tr>
      <w:tr w:rsidR="00F7677D" w:rsidRPr="000948A0" w:rsidTr="00C81E69">
        <w:sdt>
          <w:sdtPr>
            <w:id w:val="53670357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E2744F">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Goals</w:t>
            </w:r>
          </w:p>
        </w:tc>
        <w:tc>
          <w:tcPr>
            <w:tcW w:w="4500" w:type="dxa"/>
          </w:tcPr>
          <w:p w:rsidR="00F7677D" w:rsidRPr="000948A0" w:rsidRDefault="00F7677D" w:rsidP="00F7677D">
            <w:pPr>
              <w:rPr>
                <w:b/>
                <w:color w:val="000000" w:themeColor="text1"/>
              </w:rPr>
            </w:pPr>
            <w:r w:rsidRPr="000948A0">
              <w:rPr>
                <w:b/>
                <w:color w:val="000000" w:themeColor="text1"/>
              </w:rPr>
              <w:t>Goals Section” of the standard specified in § 170.205(a</w:t>
            </w:r>
            <w:proofErr w:type="gramStart"/>
            <w:r w:rsidRPr="000948A0">
              <w:rPr>
                <w:b/>
                <w:color w:val="000000" w:themeColor="text1"/>
              </w:rPr>
              <w:t>)(</w:t>
            </w:r>
            <w:proofErr w:type="gramEnd"/>
            <w:r w:rsidRPr="000948A0">
              <w:rPr>
                <w:b/>
                <w:color w:val="000000" w:themeColor="text1"/>
              </w:rPr>
              <w:t>4) for certification to the 2015 Edition health IT certification criteria.</w:t>
            </w:r>
          </w:p>
        </w:tc>
      </w:tr>
      <w:tr w:rsidR="00F7677D" w:rsidRPr="000948A0" w:rsidTr="00C81E69">
        <w:sdt>
          <w:sdtPr>
            <w:id w:val="175824241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E2744F">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Health Concerns</w:t>
            </w:r>
          </w:p>
        </w:tc>
        <w:tc>
          <w:tcPr>
            <w:tcW w:w="4500" w:type="dxa"/>
          </w:tcPr>
          <w:p w:rsidR="00F7677D" w:rsidRPr="000948A0" w:rsidRDefault="00F7677D" w:rsidP="00F7677D">
            <w:pPr>
              <w:rPr>
                <w:b/>
                <w:color w:val="000000" w:themeColor="text1"/>
              </w:rPr>
            </w:pPr>
            <w:r w:rsidRPr="000948A0">
              <w:rPr>
                <w:b/>
                <w:color w:val="000000" w:themeColor="text1"/>
              </w:rPr>
              <w:t>In accordance with the “Health Concerns Section” of the standard specified in § 170.205(a</w:t>
            </w:r>
            <w:proofErr w:type="gramStart"/>
            <w:r w:rsidRPr="000948A0">
              <w:rPr>
                <w:b/>
                <w:color w:val="000000" w:themeColor="text1"/>
              </w:rPr>
              <w:t>)(</w:t>
            </w:r>
            <w:proofErr w:type="gramEnd"/>
            <w:r w:rsidRPr="000948A0">
              <w:rPr>
                <w:b/>
                <w:color w:val="000000" w:themeColor="text1"/>
              </w:rPr>
              <w:t>4) for certification to the 2015 Edition health IT certification criteria.</w:t>
            </w:r>
          </w:p>
          <w:p w:rsidR="00F7677D" w:rsidRPr="000948A0" w:rsidRDefault="00F7677D" w:rsidP="00F7677D">
            <w:pPr>
              <w:outlineLvl w:val="3"/>
              <w:rPr>
                <w:b/>
                <w:color w:val="000000" w:themeColor="text1"/>
              </w:rPr>
            </w:pPr>
          </w:p>
        </w:tc>
      </w:tr>
    </w:tbl>
    <w:p w:rsidR="00FD7F7E" w:rsidRPr="000948A0" w:rsidRDefault="00FD7F7E"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FD7F7E" w:rsidRPr="000948A0" w:rsidRDefault="00FD7F7E"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B0206F" w:rsidRPr="000948A0" w:rsidRDefault="00B0206F" w:rsidP="00FD7F7E"/>
    <w:p w:rsidR="00DD40F3" w:rsidRPr="000948A0" w:rsidRDefault="00DD40F3" w:rsidP="00FD7F7E"/>
    <w:p w:rsidR="00857C57" w:rsidRDefault="00857C57" w:rsidP="00FD7F7E">
      <w:pPr>
        <w:pStyle w:val="Heading1"/>
      </w:pPr>
    </w:p>
    <w:p w:rsidR="00857C57" w:rsidRDefault="00857C57">
      <w:pPr>
        <w:rPr>
          <w:rFonts w:ascii="Arial" w:hAnsi="Arial" w:cs="Arial"/>
          <w:b/>
          <w:bCs/>
          <w:kern w:val="32"/>
          <w:sz w:val="32"/>
          <w:szCs w:val="32"/>
        </w:rPr>
      </w:pPr>
      <w:r>
        <w:br w:type="page"/>
      </w:r>
    </w:p>
    <w:p w:rsidR="00362E3C" w:rsidRDefault="009A561C" w:rsidP="00FD7F7E">
      <w:pPr>
        <w:pStyle w:val="Heading1"/>
      </w:pPr>
      <w:bookmarkStart w:id="5" w:name="_170.315(b)(1)(i)(A)_–_Receive"/>
      <w:bookmarkEnd w:id="5"/>
      <w:r w:rsidRPr="000948A0">
        <w:lastRenderedPageBreak/>
        <w:t>170.315(b</w:t>
      </w:r>
      <w:proofErr w:type="gramStart"/>
      <w:r w:rsidR="00C0103B" w:rsidRPr="000948A0">
        <w:t>)(</w:t>
      </w:r>
      <w:proofErr w:type="gramEnd"/>
      <w:r w:rsidRPr="000948A0">
        <w:t>1)</w:t>
      </w:r>
      <w:r w:rsidR="00104FA5" w:rsidRPr="000948A0">
        <w:t>(</w:t>
      </w:r>
      <w:proofErr w:type="spellStart"/>
      <w:r w:rsidR="00104FA5" w:rsidRPr="000948A0">
        <w:t>i</w:t>
      </w:r>
      <w:proofErr w:type="spellEnd"/>
      <w:r w:rsidR="00104FA5" w:rsidRPr="000948A0">
        <w:t>)(A) – Receive</w:t>
      </w:r>
      <w:r w:rsidRPr="000948A0">
        <w:t xml:space="preserve"> Using Edge Protocol for IHE XDR profile for Limited Metadata Document Sources</w:t>
      </w:r>
    </w:p>
    <w:p w:rsidR="00857C57" w:rsidRPr="00857C57" w:rsidRDefault="00857C57" w:rsidP="00857C57"/>
    <w:p w:rsidR="00255DC9" w:rsidRDefault="00902143" w:rsidP="00255DC9">
      <w:pPr>
        <w:rPr>
          <w:rFonts w:ascii="Arial" w:hAnsi="Arial" w:cs="Arial"/>
          <w:b/>
          <w:sz w:val="32"/>
          <w:szCs w:val="32"/>
        </w:rPr>
      </w:pPr>
      <w:r w:rsidRPr="00902143">
        <w:rPr>
          <w:rFonts w:ascii="Arial" w:hAnsi="Arial" w:cs="Arial"/>
          <w:b/>
          <w:sz w:val="32"/>
          <w:szCs w:val="32"/>
        </w:rPr>
        <w:t>170.315(b</w:t>
      </w:r>
      <w:proofErr w:type="gramStart"/>
      <w:r w:rsidRPr="00902143">
        <w:rPr>
          <w:rFonts w:ascii="Arial" w:hAnsi="Arial" w:cs="Arial"/>
          <w:b/>
          <w:sz w:val="32"/>
          <w:szCs w:val="32"/>
        </w:rPr>
        <w:t>)(</w:t>
      </w:r>
      <w:proofErr w:type="gramEnd"/>
      <w:r w:rsidRPr="00902143">
        <w:rPr>
          <w:rFonts w:ascii="Arial" w:hAnsi="Arial" w:cs="Arial"/>
          <w:b/>
          <w:sz w:val="32"/>
          <w:szCs w:val="32"/>
        </w:rPr>
        <w:t>1)(i</w:t>
      </w:r>
      <w:r>
        <w:rPr>
          <w:rFonts w:ascii="Arial" w:hAnsi="Arial" w:cs="Arial"/>
          <w:b/>
          <w:sz w:val="32"/>
          <w:szCs w:val="32"/>
        </w:rPr>
        <w:t>i)</w:t>
      </w:r>
      <w:r w:rsidRPr="00902143">
        <w:rPr>
          <w:rFonts w:ascii="Arial" w:hAnsi="Arial" w:cs="Arial"/>
          <w:b/>
          <w:sz w:val="32"/>
          <w:szCs w:val="32"/>
        </w:rPr>
        <w:t xml:space="preserve"> –</w:t>
      </w:r>
      <w:r>
        <w:rPr>
          <w:rFonts w:ascii="Arial" w:hAnsi="Arial" w:cs="Arial"/>
          <w:b/>
          <w:sz w:val="32"/>
          <w:szCs w:val="32"/>
        </w:rPr>
        <w:t xml:space="preserve"> Validate and Display</w:t>
      </w:r>
    </w:p>
    <w:p w:rsidR="00857C57" w:rsidRPr="000948A0" w:rsidRDefault="00857C57"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RPr="000948A0" w:rsidTr="006A16E9">
        <w:trPr>
          <w:trHeight w:val="432"/>
        </w:trPr>
        <w:tc>
          <w:tcPr>
            <w:tcW w:w="2520" w:type="dxa"/>
            <w:shd w:val="clear" w:color="auto" w:fill="DBE5F1" w:themeFill="accent1" w:themeFillTint="33"/>
          </w:tcPr>
          <w:p w:rsidR="00362E3C" w:rsidRPr="000948A0" w:rsidRDefault="00362E3C" w:rsidP="00255DC9">
            <w:pPr>
              <w:rPr>
                <w:rFonts w:ascii="Leelawadee UI" w:hAnsi="Leelawadee UI" w:cs="Leelawadee UI"/>
                <w:b/>
              </w:rPr>
            </w:pPr>
            <w:r w:rsidRPr="000948A0">
              <w:rPr>
                <w:rFonts w:ascii="Leelawadee UI" w:hAnsi="Leelawadee UI" w:cs="Leelawadee UI"/>
                <w:b/>
              </w:rPr>
              <w:t>Test Result</w:t>
            </w:r>
            <w:r w:rsidR="00255DC9" w:rsidRPr="000948A0">
              <w:rPr>
                <w:rFonts w:ascii="Leelawadee UI" w:hAnsi="Leelawadee UI" w:cs="Leelawadee UI"/>
                <w:b/>
              </w:rPr>
              <w:t>:</w:t>
            </w:r>
          </w:p>
        </w:tc>
        <w:tc>
          <w:tcPr>
            <w:tcW w:w="6210" w:type="dxa"/>
            <w:shd w:val="clear" w:color="auto" w:fill="DBE5F1" w:themeFill="accent1" w:themeFillTint="33"/>
          </w:tcPr>
          <w:p w:rsidR="00362E3C" w:rsidRPr="000948A0" w:rsidRDefault="00255DC9" w:rsidP="00255DC9">
            <w:pPr>
              <w:rPr>
                <w:rFonts w:ascii="Leelawadee UI" w:hAnsi="Leelawadee UI" w:cs="Leelawadee UI"/>
              </w:rPr>
            </w:pPr>
            <w:r w:rsidRPr="000948A0">
              <w:rPr>
                <w:rFonts w:ascii="Leelawadee UI" w:hAnsi="Leelawadee UI" w:cs="Leelawadee UI"/>
              </w:rPr>
              <w:t>PASS</w:t>
            </w:r>
            <w:r w:rsidR="00362E3C" w:rsidRPr="000948A0">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362E3C" w:rsidRPr="000948A0">
              <w:rPr>
                <w:rFonts w:ascii="Leelawadee UI" w:hAnsi="Leelawadee UI" w:cs="Leelawadee UI"/>
              </w:rPr>
              <w:t xml:space="preserve">   </w:t>
            </w:r>
            <w:r w:rsidRPr="000948A0">
              <w:rPr>
                <w:rFonts w:ascii="Leelawadee UI" w:hAnsi="Leelawadee UI" w:cs="Leelawadee UI"/>
              </w:rPr>
              <w:t xml:space="preserve">       FAIL</w:t>
            </w:r>
            <w:r w:rsidR="00362E3C" w:rsidRPr="000948A0">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0948A0">
                  <w:rPr>
                    <w:rFonts w:ascii="Segoe UI Symbol" w:hAnsi="Segoe UI Symbol" w:cs="Segoe UI Symbol"/>
                  </w:rPr>
                  <w:t>☐</w:t>
                </w:r>
              </w:sdtContent>
            </w:sdt>
            <w:r w:rsidR="00362E3C" w:rsidRPr="000948A0">
              <w:rPr>
                <w:rFonts w:ascii="Leelawadee UI" w:hAnsi="Leelawadee UI" w:cs="Leelawadee UI"/>
              </w:rPr>
              <w:t xml:space="preserve">  </w:t>
            </w:r>
            <w:r w:rsidRPr="000948A0">
              <w:rPr>
                <w:rFonts w:ascii="Leelawadee UI" w:hAnsi="Leelawadee UI" w:cs="Leelawadee UI"/>
              </w:rPr>
              <w:t xml:space="preserve">        </w:t>
            </w:r>
            <w:r w:rsidR="00362E3C" w:rsidRPr="000948A0">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sidRPr="000948A0">
                  <w:rPr>
                    <w:rFonts w:ascii="MS Gothic" w:eastAsia="MS Gothic" w:hAnsi="MS Gothic" w:cs="Leelawadee UI" w:hint="eastAsia"/>
                  </w:rPr>
                  <w:t>☐</w:t>
                </w:r>
              </w:sdtContent>
            </w:sdt>
            <w:r w:rsidR="00362E3C" w:rsidRPr="000948A0">
              <w:rPr>
                <w:rFonts w:ascii="Leelawadee UI" w:hAnsi="Leelawadee UI" w:cs="Leelawadee UI"/>
              </w:rPr>
              <w:t xml:space="preserve">  </w:t>
            </w:r>
          </w:p>
        </w:tc>
      </w:tr>
      <w:tr w:rsidR="00362E3C" w:rsidRPr="000948A0" w:rsidTr="00255DC9">
        <w:trPr>
          <w:trHeight w:val="432"/>
        </w:trPr>
        <w:tc>
          <w:tcPr>
            <w:tcW w:w="8730" w:type="dxa"/>
            <w:gridSpan w:val="2"/>
            <w:shd w:val="clear" w:color="auto" w:fill="DBE5F1" w:themeFill="accent1" w:themeFillTint="33"/>
          </w:tcPr>
          <w:p w:rsidR="00A71836" w:rsidRDefault="00362E3C" w:rsidP="005237EF">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p>
          <w:p w:rsidR="005237EF" w:rsidRDefault="005237EF" w:rsidP="005237EF">
            <w:pPr>
              <w:rPr>
                <w:rFonts w:ascii="Leelawadee UI" w:hAnsi="Leelawadee UI" w:cs="Leelawadee UI"/>
              </w:rPr>
            </w:pPr>
            <w:r w:rsidRPr="005237EF">
              <w:t>H</w:t>
            </w:r>
            <w:r w:rsidR="00122A94" w:rsidRPr="005237EF">
              <w:t>ealth IT developer</w:t>
            </w:r>
            <w:r w:rsidR="00905CA9" w:rsidRPr="005237EF">
              <w:t xml:space="preserve"> </w:t>
            </w:r>
            <w:r w:rsidRPr="005237EF">
              <w:t>must:</w:t>
            </w:r>
          </w:p>
          <w:p w:rsidR="00A71836" w:rsidRPr="001D75FA" w:rsidRDefault="005237EF" w:rsidP="00A71836">
            <w:pPr>
              <w:pStyle w:val="ListParagraph"/>
              <w:numPr>
                <w:ilvl w:val="0"/>
                <w:numId w:val="29"/>
              </w:numPr>
              <w:rPr>
                <w:rStyle w:val="Hyperlink"/>
                <w:rFonts w:ascii="Leelawadee UI" w:hAnsi="Leelawadee UI" w:cs="Leelawadee UI"/>
                <w:color w:val="auto"/>
                <w:u w:val="none"/>
              </w:rPr>
            </w:pPr>
            <w:r w:rsidRPr="005237EF">
              <w:t xml:space="preserve">Access </w:t>
            </w:r>
            <w:hyperlink r:id="rId17" w:anchor="/home" w:history="1">
              <w:r w:rsidR="00A71836" w:rsidRPr="00A71836">
                <w:rPr>
                  <w:rStyle w:val="Hyperlink"/>
                </w:rPr>
                <w:t>https://ttpedge.sitenv.org/ttp/#/home</w:t>
              </w:r>
            </w:hyperlink>
            <w:r w:rsidR="00A71836" w:rsidRPr="00A71836">
              <w:rPr>
                <w:rStyle w:val="Hyperlink"/>
              </w:rPr>
              <w:t>;</w:t>
            </w:r>
          </w:p>
          <w:p w:rsidR="005237EF" w:rsidRPr="005237EF" w:rsidRDefault="005237EF" w:rsidP="007C4BF9">
            <w:pPr>
              <w:pStyle w:val="ListParagraph"/>
              <w:numPr>
                <w:ilvl w:val="0"/>
                <w:numId w:val="33"/>
              </w:numPr>
            </w:pPr>
            <w:r w:rsidRPr="005237EF">
              <w:t>S</w:t>
            </w:r>
            <w:r w:rsidR="00905CA9" w:rsidRPr="005237EF">
              <w:t>e</w:t>
            </w:r>
            <w:r w:rsidR="000340A1">
              <w:t>lect</w:t>
            </w:r>
            <w:r w:rsidRPr="005237EF">
              <w:t xml:space="preserve"> “Your System as Receiver”</w:t>
            </w:r>
            <w:r w:rsidR="000340A1">
              <w:t>; and</w:t>
            </w:r>
          </w:p>
          <w:p w:rsidR="000F59B3" w:rsidRPr="005237EF" w:rsidRDefault="005237EF" w:rsidP="005237EF">
            <w:pPr>
              <w:pStyle w:val="ListParagraph"/>
              <w:numPr>
                <w:ilvl w:val="0"/>
                <w:numId w:val="33"/>
              </w:numPr>
              <w:rPr>
                <w:rFonts w:ascii="Leelawadee UI" w:hAnsi="Leelawadee UI" w:cs="Leelawadee UI"/>
              </w:rPr>
            </w:pPr>
            <w:r w:rsidRPr="005237EF">
              <w:t>Run</w:t>
            </w:r>
            <w:r w:rsidR="00462712" w:rsidRPr="005237EF">
              <w:t xml:space="preserve"> the authentication, receive, and </w:t>
            </w:r>
            <w:r w:rsidR="00BF0BCB" w:rsidRPr="005237EF">
              <w:t>incorrect receive</w:t>
            </w:r>
            <w:r w:rsidR="00462712" w:rsidRPr="005237EF">
              <w:t xml:space="preserve"> test cases.</w:t>
            </w:r>
          </w:p>
        </w:tc>
      </w:tr>
      <w:tr w:rsidR="00255DC9" w:rsidRPr="000948A0" w:rsidTr="00255DC9">
        <w:trPr>
          <w:trHeight w:val="432"/>
        </w:trPr>
        <w:tc>
          <w:tcPr>
            <w:tcW w:w="8730" w:type="dxa"/>
            <w:gridSpan w:val="2"/>
            <w:shd w:val="clear" w:color="auto" w:fill="DBE5F1" w:themeFill="accent1" w:themeFillTint="33"/>
          </w:tcPr>
          <w:p w:rsidR="00255DC9" w:rsidRPr="000948A0" w:rsidRDefault="00255DC9" w:rsidP="004748BF">
            <w:pPr>
              <w:rPr>
                <w:rFonts w:ascii="Leelawadee UI" w:hAnsi="Leelawadee UI" w:cs="Leelawadee UI"/>
                <w:b/>
              </w:rPr>
            </w:pPr>
            <w:r w:rsidRPr="000948A0">
              <w:rPr>
                <w:rFonts w:ascii="Leelawadee UI" w:hAnsi="Leelawadee UI" w:cs="Leelawadee UI"/>
                <w:b/>
              </w:rPr>
              <w:t xml:space="preserve">Expected Test Result: </w:t>
            </w:r>
          </w:p>
          <w:p w:rsidR="00986861" w:rsidRPr="000948A0" w:rsidRDefault="005237EF" w:rsidP="00986861">
            <w:pPr>
              <w:pStyle w:val="ListParagraph"/>
              <w:numPr>
                <w:ilvl w:val="0"/>
                <w:numId w:val="27"/>
              </w:numPr>
            </w:pPr>
            <w:r>
              <w:t>Pass</w:t>
            </w:r>
            <w:r w:rsidR="00986861" w:rsidRPr="000948A0">
              <w:t xml:space="preserve"> all required XDR test</w:t>
            </w:r>
            <w:r w:rsidR="004C385B">
              <w:t>s</w:t>
            </w:r>
            <w:r w:rsidR="00986861" w:rsidRPr="000948A0">
              <w:t xml:space="preserve"> using the Edge Testing Tool</w:t>
            </w:r>
            <w:r>
              <w:t xml:space="preserve"> (ETT)</w:t>
            </w:r>
            <w:r w:rsidR="00715FCD">
              <w:t xml:space="preserve"> with no</w:t>
            </w:r>
            <w:r w:rsidR="00781F21">
              <w:t xml:space="preserve"> errors</w:t>
            </w:r>
            <w:r w:rsidR="00986861" w:rsidRPr="000948A0">
              <w:t>.</w:t>
            </w:r>
          </w:p>
          <w:p w:rsidR="00986861" w:rsidRPr="000948A0" w:rsidRDefault="005237EF" w:rsidP="00986861">
            <w:pPr>
              <w:pStyle w:val="ListParagraph"/>
              <w:numPr>
                <w:ilvl w:val="0"/>
                <w:numId w:val="27"/>
              </w:numPr>
            </w:pPr>
            <w:r w:rsidRPr="005237EF">
              <w:t>Receive</w:t>
            </w:r>
            <w:r w:rsidR="00B75F2D" w:rsidRPr="005237EF">
              <w:t xml:space="preserve"> the</w:t>
            </w:r>
            <w:r w:rsidR="00B75F2D">
              <w:t xml:space="preserve"> CCD and Release Notes</w:t>
            </w:r>
            <w:r w:rsidR="00986861" w:rsidRPr="000948A0">
              <w:t xml:space="preserve"> C-CDA</w:t>
            </w:r>
            <w:r w:rsidR="00B75F2D">
              <w:t xml:space="preserve"> R1.</w:t>
            </w:r>
            <w:r w:rsidR="00B75F2D" w:rsidRPr="000948A0">
              <w:t>1</w:t>
            </w:r>
            <w:r w:rsidR="00B75F2D">
              <w:t xml:space="preserve"> and R2.1</w:t>
            </w:r>
            <w:r w:rsidR="00B75F2D" w:rsidRPr="000948A0">
              <w:t xml:space="preserve"> payloads</w:t>
            </w:r>
            <w:r>
              <w:t>.</w:t>
            </w:r>
          </w:p>
          <w:p w:rsidR="002C604C" w:rsidRPr="000948A0" w:rsidRDefault="005237EF" w:rsidP="00986861">
            <w:pPr>
              <w:numPr>
                <w:ilvl w:val="0"/>
                <w:numId w:val="27"/>
              </w:numPr>
            </w:pPr>
            <w:r>
              <w:t xml:space="preserve">Parse and display </w:t>
            </w:r>
            <w:r w:rsidR="002C604C" w:rsidRPr="000948A0">
              <w:t>all data from the relevant C-CDA documents.</w:t>
            </w:r>
          </w:p>
          <w:p w:rsidR="002C604C" w:rsidRPr="000948A0" w:rsidRDefault="005237EF" w:rsidP="005237EF">
            <w:pPr>
              <w:numPr>
                <w:ilvl w:val="0"/>
                <w:numId w:val="27"/>
              </w:numPr>
            </w:pPr>
            <w:r>
              <w:t>Validate and display</w:t>
            </w:r>
            <w:r w:rsidR="002C604C" w:rsidRPr="000948A0">
              <w:t xml:space="preserve"> any recorded errors for invalid C-CDA documents. </w:t>
            </w:r>
          </w:p>
        </w:tc>
      </w:tr>
      <w:tr w:rsidR="00E22856" w:rsidRPr="000948A0" w:rsidTr="00255DC9">
        <w:trPr>
          <w:trHeight w:val="432"/>
        </w:trPr>
        <w:tc>
          <w:tcPr>
            <w:tcW w:w="8730" w:type="dxa"/>
            <w:gridSpan w:val="2"/>
            <w:shd w:val="clear" w:color="auto" w:fill="DBE5F1" w:themeFill="accent1" w:themeFillTint="33"/>
          </w:tcPr>
          <w:p w:rsidR="00E22856" w:rsidRPr="000948A0" w:rsidRDefault="00E22856" w:rsidP="004748BF">
            <w:pPr>
              <w:rPr>
                <w:rFonts w:ascii="Leelawadee UI" w:hAnsi="Leelawadee UI" w:cs="Leelawadee UI"/>
                <w:b/>
              </w:rPr>
            </w:pPr>
            <w:r w:rsidRPr="000948A0">
              <w:rPr>
                <w:rFonts w:ascii="Leelawadee UI" w:hAnsi="Leelawadee UI" w:cs="Leelawadee UI"/>
                <w:b/>
              </w:rPr>
              <w:t>Points to Remember:</w:t>
            </w:r>
          </w:p>
          <w:p w:rsidR="00E22856" w:rsidRPr="000948A0" w:rsidRDefault="00986861" w:rsidP="00F247E9">
            <w:pPr>
              <w:numPr>
                <w:ilvl w:val="0"/>
                <w:numId w:val="30"/>
              </w:numPr>
            </w:pPr>
            <w:r w:rsidRPr="000948A0">
              <w:t>Not applicable</w:t>
            </w:r>
            <w:r w:rsidR="005237EF">
              <w:t>.</w:t>
            </w:r>
          </w:p>
        </w:tc>
      </w:tr>
    </w:tbl>
    <w:p w:rsidR="00362E3C" w:rsidRPr="000948A0" w:rsidRDefault="00362E3C"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F0500A" w:rsidRPr="000948A0" w:rsidRDefault="00F0500A" w:rsidP="004151F1"/>
    <w:p w:rsidR="00F0500A" w:rsidRPr="000948A0" w:rsidRDefault="00F0500A" w:rsidP="004151F1"/>
    <w:p w:rsidR="00F0500A" w:rsidRPr="000948A0" w:rsidRDefault="00F0500A" w:rsidP="004151F1"/>
    <w:p w:rsidR="00F0500A" w:rsidRPr="000948A0" w:rsidRDefault="00F0500A" w:rsidP="004151F1"/>
    <w:p w:rsidR="007E1458" w:rsidRDefault="007E1458">
      <w:pPr>
        <w:rPr>
          <w:rFonts w:ascii="Arial" w:hAnsi="Arial" w:cs="Arial"/>
          <w:b/>
          <w:bCs/>
          <w:sz w:val="26"/>
          <w:szCs w:val="26"/>
          <w:u w:val="single"/>
        </w:rPr>
      </w:pPr>
      <w:r>
        <w:rPr>
          <w:u w:val="single"/>
        </w:rPr>
        <w:br w:type="page"/>
      </w:r>
    </w:p>
    <w:p w:rsidR="004151F1" w:rsidRPr="000948A0" w:rsidRDefault="006A16E9" w:rsidP="004151F1">
      <w:pPr>
        <w:pStyle w:val="Heading3"/>
        <w:rPr>
          <w:u w:val="single"/>
        </w:rPr>
      </w:pPr>
      <w:bookmarkStart w:id="6" w:name="_Test_Procedures"/>
      <w:bookmarkEnd w:id="6"/>
      <w:r w:rsidRPr="000948A0">
        <w:rPr>
          <w:u w:val="single"/>
        </w:rPr>
        <w:lastRenderedPageBreak/>
        <w:t>Test Procedures</w:t>
      </w:r>
    </w:p>
    <w:p w:rsidR="00191629" w:rsidRDefault="00191629" w:rsidP="006A16E9">
      <w:pPr>
        <w:rPr>
          <w:b/>
        </w:rPr>
      </w:pPr>
      <w:r>
        <w:br/>
      </w:r>
      <w:r w:rsidR="00AF546E" w:rsidRPr="00AF546E">
        <w:rPr>
          <w:b/>
        </w:rPr>
        <w:t>1.1</w:t>
      </w:r>
      <w:r w:rsidR="007E1458" w:rsidRPr="00191629">
        <w:rPr>
          <w:b/>
        </w:rPr>
        <w:t xml:space="preserve"> SUT Connection</w:t>
      </w:r>
    </w:p>
    <w:tbl>
      <w:tblPr>
        <w:tblStyle w:val="TableGrid"/>
        <w:tblW w:w="0" w:type="auto"/>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9"/>
        <w:gridCol w:w="7723"/>
      </w:tblGrid>
      <w:tr w:rsidR="007E1458" w:rsidRPr="000948A0" w:rsidTr="007E1458">
        <w:sdt>
          <w:sdtPr>
            <w:id w:val="-1534265675"/>
            <w14:checkbox>
              <w14:checked w14:val="0"/>
              <w14:checkedState w14:val="2612" w14:font="Arial Unicode MS"/>
              <w14:uncheckedState w14:val="2610" w14:font="Arial Unicode MS"/>
            </w14:checkbox>
          </w:sdtPr>
          <w:sdtEndPr/>
          <w:sdtContent>
            <w:tc>
              <w:tcPr>
                <w:tcW w:w="619" w:type="dxa"/>
                <w:tcBorders>
                  <w:top w:val="single" w:sz="4" w:space="0" w:color="auto"/>
                  <w:left w:val="single" w:sz="4" w:space="0" w:color="auto"/>
                  <w:bottom w:val="single" w:sz="4" w:space="0" w:color="auto"/>
                  <w:right w:val="single" w:sz="4" w:space="0" w:color="auto"/>
                </w:tcBorders>
                <w:vAlign w:val="center"/>
              </w:tcPr>
              <w:p w:rsidR="007E1458" w:rsidRPr="000948A0" w:rsidRDefault="007E1458" w:rsidP="007E1458">
                <w:pPr>
                  <w:spacing w:line="360" w:lineRule="auto"/>
                  <w:rPr>
                    <w:u w:val="single"/>
                  </w:rPr>
                </w:pPr>
                <w:r w:rsidRPr="000948A0">
                  <w:rPr>
                    <w:rFonts w:ascii="MS Gothic" w:eastAsia="MS Gothic" w:hAnsi="MS Gothic" w:hint="eastAsia"/>
                  </w:rPr>
                  <w:t>☐</w:t>
                </w:r>
              </w:p>
            </w:tc>
          </w:sdtContent>
        </w:sdt>
        <w:tc>
          <w:tcPr>
            <w:tcW w:w="7723" w:type="dxa"/>
            <w:tcBorders>
              <w:top w:val="single" w:sz="4" w:space="0" w:color="auto"/>
              <w:left w:val="single" w:sz="4" w:space="0" w:color="auto"/>
              <w:bottom w:val="single" w:sz="4" w:space="0" w:color="auto"/>
              <w:right w:val="single" w:sz="4" w:space="0" w:color="auto"/>
            </w:tcBorders>
            <w:vAlign w:val="center"/>
          </w:tcPr>
          <w:p w:rsidR="007E1458" w:rsidRPr="000948A0" w:rsidRDefault="007E1458" w:rsidP="007E1458">
            <w:pPr>
              <w:spacing w:line="360" w:lineRule="auto"/>
            </w:pPr>
            <w:r w:rsidRPr="000948A0">
              <w:t>(</w:t>
            </w:r>
            <w:proofErr w:type="spellStart"/>
            <w:r w:rsidRPr="000948A0">
              <w:t>i</w:t>
            </w:r>
            <w:proofErr w:type="spellEnd"/>
            <w:r w:rsidRPr="000948A0">
              <w:t>)(B) 2. Authentication: XDR Test 8</w:t>
            </w:r>
          </w:p>
        </w:tc>
      </w:tr>
      <w:tr w:rsidR="007E1458" w:rsidRPr="000948A0" w:rsidTr="007E1458">
        <w:tblPrEx>
          <w:tblBorders>
            <w:top w:val="single" w:sz="4" w:space="0" w:color="auto"/>
            <w:left w:val="single" w:sz="4" w:space="0" w:color="auto"/>
            <w:bottom w:val="single" w:sz="4" w:space="0" w:color="auto"/>
            <w:right w:val="single" w:sz="4" w:space="0" w:color="auto"/>
            <w:insideV w:val="single" w:sz="4" w:space="0" w:color="auto"/>
          </w:tblBorders>
        </w:tblPrEx>
        <w:sdt>
          <w:sdtPr>
            <w:id w:val="-364527160"/>
            <w14:checkbox>
              <w14:checked w14:val="0"/>
              <w14:checkedState w14:val="2612" w14:font="Arial Unicode MS"/>
              <w14:uncheckedState w14:val="2610" w14:font="Arial Unicode MS"/>
            </w14:checkbox>
          </w:sdtPr>
          <w:sdtEndPr/>
          <w:sdtContent>
            <w:tc>
              <w:tcPr>
                <w:tcW w:w="619" w:type="dxa"/>
                <w:tcBorders>
                  <w:top w:val="single" w:sz="4" w:space="0" w:color="auto"/>
                </w:tcBorders>
              </w:tcPr>
              <w:p w:rsidR="007E1458" w:rsidRPr="000948A0" w:rsidRDefault="007E1458" w:rsidP="007E1458">
                <w:pPr>
                  <w:spacing w:line="360" w:lineRule="auto"/>
                  <w:rPr>
                    <w:u w:val="single"/>
                  </w:rPr>
                </w:pPr>
                <w:r w:rsidRPr="000948A0">
                  <w:rPr>
                    <w:rFonts w:ascii="MS Gothic" w:eastAsia="MS Gothic" w:hAnsi="MS Gothic" w:hint="eastAsia"/>
                  </w:rPr>
                  <w:t>☐</w:t>
                </w:r>
              </w:p>
            </w:tc>
          </w:sdtContent>
        </w:sdt>
        <w:tc>
          <w:tcPr>
            <w:tcW w:w="7723" w:type="dxa"/>
            <w:tcBorders>
              <w:top w:val="single" w:sz="4" w:space="0" w:color="auto"/>
            </w:tcBorders>
          </w:tcPr>
          <w:p w:rsidR="007E1458" w:rsidRPr="000948A0" w:rsidRDefault="007E1458" w:rsidP="007E1458">
            <w:pPr>
              <w:spacing w:line="360" w:lineRule="auto"/>
            </w:pPr>
            <w:r w:rsidRPr="000948A0">
              <w:t>(</w:t>
            </w:r>
            <w:proofErr w:type="spellStart"/>
            <w:r w:rsidRPr="000948A0">
              <w:t>i</w:t>
            </w:r>
            <w:proofErr w:type="spellEnd"/>
            <w:r w:rsidRPr="000948A0">
              <w:t>)(B) 3. Authentication: XDR Test 9</w:t>
            </w:r>
          </w:p>
        </w:tc>
      </w:tr>
    </w:tbl>
    <w:p w:rsidR="007E1458" w:rsidRPr="000948A0" w:rsidRDefault="007E1458" w:rsidP="007E1458">
      <w:pPr>
        <w:spacing w:line="360" w:lineRule="auto"/>
        <w:rPr>
          <w:u w:val="single"/>
        </w:rPr>
      </w:pP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LINK</w:t>
      </w:r>
      <w:r>
        <w:rPr>
          <w:color w:val="A6A6A6" w:themeColor="background1" w:themeShade="A6"/>
        </w:rPr>
        <w:t>S</w:t>
      </w:r>
      <w:r w:rsidRPr="000948A0">
        <w:rPr>
          <w:color w:val="A6A6A6" w:themeColor="background1" w:themeShade="A6"/>
        </w:rPr>
        <w:t xml:space="preserve"> TO VALIDATION REPORT</w:t>
      </w:r>
      <w:r>
        <w:rPr>
          <w:color w:val="A6A6A6" w:themeColor="background1" w:themeShade="A6"/>
        </w:rPr>
        <w:t>S</w:t>
      </w:r>
      <w:r w:rsidRPr="000948A0">
        <w:rPr>
          <w:color w:val="A6A6A6" w:themeColor="background1" w:themeShade="A6"/>
        </w:rPr>
        <w:t>&gt;</w:t>
      </w:r>
    </w:p>
    <w:p w:rsidR="007E2F07" w:rsidRDefault="007E2F07" w:rsidP="007E1458">
      <w:pPr>
        <w:spacing w:line="360" w:lineRule="auto"/>
        <w:rPr>
          <w:b/>
        </w:rPr>
      </w:pPr>
    </w:p>
    <w:p w:rsidR="007E1458" w:rsidRPr="007E1458" w:rsidRDefault="00AF546E" w:rsidP="007E1458">
      <w:pPr>
        <w:spacing w:line="360" w:lineRule="auto"/>
        <w:rPr>
          <w:b/>
        </w:rPr>
      </w:pPr>
      <w:r>
        <w:rPr>
          <w:b/>
        </w:rPr>
        <w:t>1.2</w:t>
      </w:r>
      <w:r w:rsidR="007E1458" w:rsidRPr="007E1458">
        <w:rPr>
          <w:b/>
        </w:rPr>
        <w:t xml:space="preserve"> Receive Payload, Parse, and Display – Positive Test Cases</w:t>
      </w:r>
    </w:p>
    <w:tbl>
      <w:tblPr>
        <w:tblStyle w:val="TableGrid"/>
        <w:tblW w:w="0" w:type="auto"/>
        <w:tblLook w:val="04A0" w:firstRow="1" w:lastRow="0" w:firstColumn="1" w:lastColumn="0" w:noHBand="0" w:noVBand="1"/>
      </w:tblPr>
      <w:tblGrid>
        <w:gridCol w:w="715"/>
        <w:gridCol w:w="7627"/>
      </w:tblGrid>
      <w:tr w:rsidR="007E1458" w:rsidRPr="000948A0" w:rsidTr="007E1458">
        <w:tc>
          <w:tcPr>
            <w:tcW w:w="715" w:type="dxa"/>
            <w:tcBorders>
              <w:top w:val="single" w:sz="4" w:space="0" w:color="auto"/>
              <w:bottom w:val="single" w:sz="4" w:space="0" w:color="auto"/>
            </w:tcBorders>
          </w:tcPr>
          <w:sdt>
            <w:sdtPr>
              <w:id w:val="-1716881639"/>
              <w14:checkbox>
                <w14:checked w14:val="0"/>
                <w14:checkedState w14:val="2612" w14:font="Arial Unicode MS"/>
                <w14:uncheckedState w14:val="2610" w14:font="Arial Unicode MS"/>
              </w14:checkbox>
            </w:sdtPr>
            <w:sdtEndPr/>
            <w:sdtContent>
              <w:p w:rsidR="007B4CE8" w:rsidRDefault="007B4CE8" w:rsidP="007B4CE8">
                <w:pPr>
                  <w:spacing w:line="360" w:lineRule="auto"/>
                </w:pPr>
                <w:r w:rsidRPr="000948A0">
                  <w:rPr>
                    <w:rFonts w:ascii="MS Gothic" w:eastAsia="MS Gothic" w:hAnsi="MS Gothic" w:hint="eastAsia"/>
                  </w:rPr>
                  <w:t>☐</w:t>
                </w:r>
              </w:p>
            </w:sdtContent>
          </w:sdt>
          <w:p w:rsidR="007E1458" w:rsidRDefault="007E1458" w:rsidP="007E1458">
            <w:pPr>
              <w:spacing w:line="360" w:lineRule="auto"/>
            </w:pPr>
          </w:p>
        </w:tc>
        <w:tc>
          <w:tcPr>
            <w:tcW w:w="7627" w:type="dxa"/>
            <w:tcBorders>
              <w:top w:val="single" w:sz="4" w:space="0" w:color="auto"/>
              <w:bottom w:val="single" w:sz="4" w:space="0" w:color="auto"/>
            </w:tcBorders>
          </w:tcPr>
          <w:p w:rsidR="00C8039B" w:rsidRDefault="00C8039B" w:rsidP="00C8039B">
            <w:pPr>
              <w:spacing w:line="360" w:lineRule="auto"/>
            </w:pPr>
            <w:r w:rsidRPr="000C3199">
              <w:t>(</w:t>
            </w:r>
            <w:proofErr w:type="spellStart"/>
            <w:r w:rsidRPr="000C3199">
              <w:t>i</w:t>
            </w:r>
            <w:proofErr w:type="spellEnd"/>
            <w:r w:rsidRPr="000C3199">
              <w:t>)(B) 4. XDR Test 5 (Full Metadata)</w:t>
            </w:r>
          </w:p>
          <w:p w:rsidR="007E1458" w:rsidRPr="007E1458" w:rsidRDefault="007E1458" w:rsidP="007B4CE8">
            <w:pPr>
              <w:spacing w:line="360" w:lineRule="auto"/>
            </w:pPr>
            <w:r w:rsidRPr="007E1458">
              <w:t>Health IT module must</w:t>
            </w:r>
            <w:r>
              <w:t xml:space="preserve"> </w:t>
            </w:r>
            <w:r w:rsidR="00E16F9B">
              <w:t xml:space="preserve">test </w:t>
            </w:r>
            <w:r w:rsidRPr="007E1458">
              <w:t>one payload for Full Metadata.</w:t>
            </w:r>
          </w:p>
        </w:tc>
      </w:tr>
      <w:tr w:rsidR="007E1458" w:rsidRPr="000948A0" w:rsidTr="007E1458">
        <w:tc>
          <w:tcPr>
            <w:tcW w:w="715" w:type="dxa"/>
            <w:tcBorders>
              <w:top w:val="single" w:sz="4" w:space="0" w:color="auto"/>
              <w:bottom w:val="single" w:sz="4" w:space="0" w:color="auto"/>
            </w:tcBorders>
          </w:tcPr>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sdt>
            <w:sdtPr>
              <w:id w:val="890849551"/>
              <w14:checkbox>
                <w14:checked w14:val="0"/>
                <w14:checkedState w14:val="2612" w14:font="Arial Unicode MS"/>
                <w14:uncheckedState w14:val="2610" w14:font="Arial Unicode MS"/>
              </w14:checkbox>
            </w:sdtPr>
            <w:sdtEndPr/>
            <w:sdtContent>
              <w:p w:rsidR="007E1458" w:rsidRPr="000948A0" w:rsidRDefault="007E1458" w:rsidP="007E1458">
                <w:pPr>
                  <w:spacing w:line="360" w:lineRule="auto"/>
                  <w:rPr>
                    <w:u w:val="single"/>
                  </w:rPr>
                </w:pPr>
                <w:r w:rsidRPr="000948A0">
                  <w:rPr>
                    <w:rFonts w:ascii="MS Gothic" w:eastAsia="MS Gothic" w:hAnsi="MS Gothic" w:hint="eastAsia"/>
                  </w:rPr>
                  <w:t>☐</w:t>
                </w:r>
              </w:p>
            </w:sdtContent>
          </w:sdt>
        </w:tc>
        <w:tc>
          <w:tcPr>
            <w:tcW w:w="7627" w:type="dxa"/>
            <w:tcBorders>
              <w:top w:val="single" w:sz="4" w:space="0" w:color="auto"/>
              <w:bottom w:val="single" w:sz="4" w:space="0" w:color="auto"/>
            </w:tcBorders>
          </w:tcPr>
          <w:p w:rsidR="00C8039B" w:rsidRDefault="00C8039B" w:rsidP="007E1458">
            <w:pPr>
              <w:spacing w:line="360" w:lineRule="auto"/>
            </w:pPr>
            <w:r w:rsidRPr="000948A0">
              <w:t>(</w:t>
            </w:r>
            <w:proofErr w:type="spellStart"/>
            <w:r w:rsidRPr="000948A0">
              <w:t>i</w:t>
            </w:r>
            <w:proofErr w:type="spellEnd"/>
            <w:r w:rsidRPr="000948A0">
              <w:t>)(B) 4.</w:t>
            </w:r>
            <w:r>
              <w:t xml:space="preserve"> </w:t>
            </w:r>
            <w:r w:rsidRPr="000948A0">
              <w:t>XDR Test 3 (Limited Metadata)</w:t>
            </w:r>
          </w:p>
          <w:p w:rsidR="007E1458" w:rsidRDefault="007E1458" w:rsidP="007E1458">
            <w:pPr>
              <w:spacing w:line="360" w:lineRule="auto"/>
            </w:pPr>
            <w:r w:rsidRPr="007E1458">
              <w:t xml:space="preserve">All of the following payloads must be received </w:t>
            </w:r>
            <w:r>
              <w:t>by health IT module</w:t>
            </w:r>
            <w:r w:rsidR="00C8039B">
              <w:t xml:space="preserve"> using</w:t>
            </w:r>
            <w:r w:rsidRPr="007E1458">
              <w:t xml:space="preserve"> Limited Metadata</w:t>
            </w:r>
            <w:r>
              <w:t>:</w:t>
            </w:r>
          </w:p>
          <w:p w:rsidR="00110101" w:rsidRDefault="00110101" w:rsidP="007E1458">
            <w:pPr>
              <w:pStyle w:val="ListParagraph"/>
              <w:numPr>
                <w:ilvl w:val="0"/>
                <w:numId w:val="30"/>
              </w:numPr>
              <w:spacing w:line="360" w:lineRule="auto"/>
            </w:pPr>
            <w:r>
              <w:t>R1.1 Sample 1</w:t>
            </w:r>
          </w:p>
          <w:p w:rsidR="00110101" w:rsidRDefault="00110101" w:rsidP="007E1458">
            <w:pPr>
              <w:pStyle w:val="ListParagraph"/>
              <w:numPr>
                <w:ilvl w:val="0"/>
                <w:numId w:val="30"/>
              </w:numPr>
              <w:spacing w:line="360" w:lineRule="auto"/>
            </w:pPr>
            <w:r>
              <w:t>Continuity of Care Document (CCD) R1.1 Sample 1</w:t>
            </w:r>
            <w:bookmarkStart w:id="7" w:name="_GoBack"/>
            <w:bookmarkEnd w:id="7"/>
          </w:p>
          <w:p w:rsidR="007E1458" w:rsidRDefault="007E1458" w:rsidP="007E1458">
            <w:pPr>
              <w:pStyle w:val="ListParagraph"/>
              <w:numPr>
                <w:ilvl w:val="0"/>
                <w:numId w:val="30"/>
              </w:numPr>
              <w:spacing w:line="360" w:lineRule="auto"/>
            </w:pPr>
            <w:r w:rsidRPr="007A2A58">
              <w:t>Continuity of C</w:t>
            </w:r>
            <w:r>
              <w:t>are Document (CCD) R2.1 Sample 1</w:t>
            </w:r>
          </w:p>
          <w:p w:rsidR="007E1458" w:rsidRDefault="007E1458" w:rsidP="007E1458">
            <w:pPr>
              <w:pStyle w:val="ListParagraph"/>
              <w:numPr>
                <w:ilvl w:val="0"/>
                <w:numId w:val="30"/>
              </w:numPr>
              <w:spacing w:line="360" w:lineRule="auto"/>
            </w:pPr>
            <w:r w:rsidRPr="007A2A58">
              <w:t>Continuity of C</w:t>
            </w:r>
            <w:r>
              <w:t>are Document (CCD) R2.1 Sample 2</w:t>
            </w:r>
          </w:p>
          <w:p w:rsidR="007E1458" w:rsidRDefault="007E1458" w:rsidP="007E1458">
            <w:pPr>
              <w:pStyle w:val="ListParagraph"/>
              <w:numPr>
                <w:ilvl w:val="0"/>
                <w:numId w:val="30"/>
              </w:numPr>
              <w:spacing w:line="360" w:lineRule="auto"/>
            </w:pPr>
            <w:r>
              <w:t xml:space="preserve">Referral Note R2.1 </w:t>
            </w:r>
            <w:r w:rsidRPr="00204D29">
              <w:t>Sample 1</w:t>
            </w:r>
          </w:p>
          <w:p w:rsidR="007E1458" w:rsidRDefault="007E1458" w:rsidP="007E1458">
            <w:pPr>
              <w:pStyle w:val="ListParagraph"/>
              <w:numPr>
                <w:ilvl w:val="0"/>
                <w:numId w:val="30"/>
              </w:numPr>
              <w:spacing w:line="360" w:lineRule="auto"/>
            </w:pPr>
            <w:r>
              <w:t>Referral Note R2.1 Sample 2</w:t>
            </w:r>
          </w:p>
          <w:p w:rsidR="007E1458" w:rsidRDefault="007E1458" w:rsidP="007E1458">
            <w:pPr>
              <w:pStyle w:val="ListParagraph"/>
              <w:numPr>
                <w:ilvl w:val="0"/>
                <w:numId w:val="30"/>
              </w:numPr>
              <w:spacing w:line="360" w:lineRule="auto"/>
            </w:pPr>
            <w:r w:rsidRPr="007A2A58">
              <w:t xml:space="preserve">Discharge Summary (for </w:t>
            </w:r>
            <w:r>
              <w:t>inpatient setting only) R</w:t>
            </w:r>
            <w:r w:rsidRPr="007A2A58">
              <w:t xml:space="preserve">2.1 </w:t>
            </w:r>
            <w:r>
              <w:t>Sample 1</w:t>
            </w:r>
          </w:p>
          <w:p w:rsidR="007E1458" w:rsidRPr="000948A0" w:rsidRDefault="007E1458" w:rsidP="007E1458">
            <w:pPr>
              <w:pStyle w:val="ListParagraph"/>
              <w:numPr>
                <w:ilvl w:val="0"/>
                <w:numId w:val="30"/>
              </w:numPr>
              <w:spacing w:line="360" w:lineRule="auto"/>
            </w:pPr>
            <w:r w:rsidRPr="007A2A58">
              <w:t xml:space="preserve">Discharge Summary (for </w:t>
            </w:r>
            <w:r>
              <w:t>inpatient setting only) R</w:t>
            </w:r>
            <w:r w:rsidRPr="007A2A58">
              <w:t xml:space="preserve">2.1 </w:t>
            </w:r>
            <w:r>
              <w:t>Sample 2</w:t>
            </w:r>
          </w:p>
        </w:tc>
      </w:tr>
      <w:tr w:rsidR="007E1458" w:rsidRPr="000948A0" w:rsidTr="007E1458">
        <w:tc>
          <w:tcPr>
            <w:tcW w:w="715" w:type="dxa"/>
            <w:tcBorders>
              <w:top w:val="single" w:sz="4" w:space="0" w:color="auto"/>
            </w:tcBorders>
          </w:tcPr>
          <w:p w:rsidR="007E1458" w:rsidRDefault="007E1458" w:rsidP="007E1458">
            <w:pPr>
              <w:spacing w:line="360" w:lineRule="auto"/>
            </w:pPr>
          </w:p>
          <w:p w:rsidR="007E1458" w:rsidRDefault="007E1458" w:rsidP="007E1458">
            <w:pPr>
              <w:spacing w:line="360" w:lineRule="auto"/>
            </w:pPr>
          </w:p>
          <w:p w:rsidR="007E1458" w:rsidRDefault="007E1458" w:rsidP="007E1458">
            <w:pPr>
              <w:spacing w:line="360" w:lineRule="auto"/>
            </w:pPr>
          </w:p>
          <w:p w:rsidR="007E1458" w:rsidRDefault="007E1458" w:rsidP="007E1458">
            <w:pPr>
              <w:spacing w:line="360" w:lineRule="auto"/>
            </w:pPr>
          </w:p>
          <w:sdt>
            <w:sdtPr>
              <w:id w:val="1980573767"/>
              <w14:checkbox>
                <w14:checked w14:val="0"/>
                <w14:checkedState w14:val="2612" w14:font="Arial Unicode MS"/>
                <w14:uncheckedState w14:val="2610" w14:font="Arial Unicode MS"/>
              </w14:checkbox>
            </w:sdtPr>
            <w:sdtEndPr/>
            <w:sdtContent>
              <w:p w:rsidR="007E1458" w:rsidRDefault="007E1458" w:rsidP="007E1458">
                <w:pPr>
                  <w:spacing w:line="360" w:lineRule="auto"/>
                </w:pPr>
                <w:r w:rsidRPr="000948A0">
                  <w:rPr>
                    <w:rFonts w:ascii="MS Gothic" w:eastAsia="MS Gothic" w:hAnsi="MS Gothic" w:hint="eastAsia"/>
                  </w:rPr>
                  <w:t>☐</w:t>
                </w:r>
              </w:p>
            </w:sdtContent>
          </w:sdt>
        </w:tc>
        <w:tc>
          <w:tcPr>
            <w:tcW w:w="7627" w:type="dxa"/>
            <w:tcBorders>
              <w:top w:val="single" w:sz="4" w:space="0" w:color="auto"/>
            </w:tcBorders>
          </w:tcPr>
          <w:p w:rsidR="007E1458" w:rsidRDefault="007E1458" w:rsidP="007E1458">
            <w:pPr>
              <w:spacing w:line="360" w:lineRule="auto"/>
            </w:pPr>
            <w:r w:rsidRPr="007E1458">
              <w:t>Health IT module must test each of these requirements for the document types listed above in this table:</w:t>
            </w:r>
          </w:p>
          <w:p w:rsidR="007E1458" w:rsidRPr="000948A0" w:rsidRDefault="007E1458" w:rsidP="00A442EB">
            <w:pPr>
              <w:pStyle w:val="ListParagraph"/>
              <w:numPr>
                <w:ilvl w:val="0"/>
                <w:numId w:val="34"/>
              </w:numPr>
              <w:spacing w:line="360" w:lineRule="auto"/>
            </w:pPr>
            <w:r w:rsidRPr="000948A0">
              <w:t>Parsed and processed valid document-templates and required data elements</w:t>
            </w:r>
            <w:r w:rsidR="00A442EB">
              <w:t xml:space="preserve"> </w:t>
            </w:r>
            <w:r w:rsidR="00A442EB" w:rsidRPr="000948A0">
              <w:t>(ii)(A)</w:t>
            </w:r>
          </w:p>
          <w:p w:rsidR="007E1458" w:rsidRPr="000948A0" w:rsidRDefault="007E1458" w:rsidP="00A442EB">
            <w:pPr>
              <w:pStyle w:val="ListParagraph"/>
              <w:numPr>
                <w:ilvl w:val="0"/>
                <w:numId w:val="34"/>
              </w:numPr>
              <w:spacing w:line="360" w:lineRule="auto"/>
            </w:pPr>
            <w:r w:rsidRPr="000948A0">
              <w:t>Display human readable view (CCDS)</w:t>
            </w:r>
            <w:r w:rsidR="00A442EB">
              <w:t xml:space="preserve"> </w:t>
            </w:r>
            <w:r w:rsidR="00A442EB" w:rsidRPr="000948A0">
              <w:t>(ii)(B)</w:t>
            </w:r>
          </w:p>
          <w:p w:rsidR="007E1458" w:rsidRPr="000948A0" w:rsidRDefault="007E1458" w:rsidP="00A442EB">
            <w:pPr>
              <w:pStyle w:val="ListParagraph"/>
              <w:numPr>
                <w:ilvl w:val="0"/>
                <w:numId w:val="34"/>
              </w:numPr>
              <w:spacing w:line="360" w:lineRule="auto"/>
            </w:pPr>
            <w:r w:rsidRPr="000948A0">
              <w:t xml:space="preserve">Display section views (and document header information) </w:t>
            </w:r>
            <w:r w:rsidR="00A442EB" w:rsidRPr="000948A0">
              <w:t>(ii)(C)</w:t>
            </w:r>
            <w:r w:rsidR="00A442EB">
              <w:t>(1)</w:t>
            </w:r>
          </w:p>
          <w:p w:rsidR="007E1458" w:rsidRPr="000948A0" w:rsidRDefault="007E1458" w:rsidP="00A442EB">
            <w:pPr>
              <w:pStyle w:val="ListParagraph"/>
              <w:numPr>
                <w:ilvl w:val="0"/>
                <w:numId w:val="34"/>
              </w:numPr>
              <w:spacing w:line="360" w:lineRule="auto"/>
            </w:pPr>
            <w:r w:rsidRPr="000948A0">
              <w:lastRenderedPageBreak/>
              <w:t>Data from particular sections</w:t>
            </w:r>
            <w:r w:rsidR="00A442EB">
              <w:t xml:space="preserve"> </w:t>
            </w:r>
            <w:r w:rsidR="00A442EB" w:rsidRPr="000948A0">
              <w:t>(</w:t>
            </w:r>
            <w:r w:rsidR="00A442EB">
              <w:t>ii)(C)(2)</w:t>
            </w:r>
          </w:p>
          <w:p w:rsidR="007E1458" w:rsidRPr="000948A0" w:rsidRDefault="007E1458" w:rsidP="00A442EB">
            <w:pPr>
              <w:pStyle w:val="ListParagraph"/>
              <w:numPr>
                <w:ilvl w:val="0"/>
                <w:numId w:val="34"/>
              </w:numPr>
              <w:spacing w:line="360" w:lineRule="auto"/>
            </w:pPr>
            <w:r w:rsidRPr="000948A0">
              <w:t>Set preference for order of specific sections</w:t>
            </w:r>
            <w:r w:rsidR="00A442EB">
              <w:t xml:space="preserve"> (ii)(C)(3)</w:t>
            </w:r>
          </w:p>
          <w:p w:rsidR="007E1458" w:rsidRDefault="007E1458" w:rsidP="00A442EB">
            <w:pPr>
              <w:pStyle w:val="ListParagraph"/>
              <w:numPr>
                <w:ilvl w:val="0"/>
                <w:numId w:val="34"/>
              </w:numPr>
              <w:spacing w:line="360" w:lineRule="auto"/>
            </w:pPr>
            <w:r w:rsidRPr="000948A0">
              <w:t>Set initial quantity of sections for display</w:t>
            </w:r>
            <w:r w:rsidR="00A442EB">
              <w:t xml:space="preserve"> </w:t>
            </w:r>
            <w:r w:rsidR="00A442EB" w:rsidRPr="000948A0">
              <w:t>(</w:t>
            </w:r>
            <w:r w:rsidR="00A442EB">
              <w:t>ii)(C)(4)</w:t>
            </w:r>
          </w:p>
        </w:tc>
      </w:tr>
    </w:tbl>
    <w:p w:rsidR="007E1458" w:rsidRPr="000948A0" w:rsidRDefault="007E1458" w:rsidP="007E1458">
      <w:pPr>
        <w:spacing w:line="360" w:lineRule="auto"/>
        <w:rPr>
          <w:color w:val="A6A6A6" w:themeColor="background1" w:themeShade="A6"/>
        </w:rPr>
      </w:pP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LINK TO VALIDATION REPORT</w:t>
      </w:r>
      <w:r>
        <w:rPr>
          <w:color w:val="A6A6A6" w:themeColor="background1" w:themeShade="A6"/>
        </w:rPr>
        <w:t>S</w:t>
      </w:r>
      <w:r w:rsidRPr="000948A0">
        <w:rPr>
          <w:color w:val="A6A6A6" w:themeColor="background1" w:themeShade="A6"/>
        </w:rPr>
        <w:t>&gt;</w:t>
      </w: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SCREENSHOTS&gt;</w:t>
      </w:r>
    </w:p>
    <w:p w:rsidR="007E1458" w:rsidRDefault="007E1458" w:rsidP="006A16E9"/>
    <w:p w:rsidR="007E1458" w:rsidRDefault="007E1458">
      <w:pPr>
        <w:rPr>
          <w:rFonts w:ascii="Arial" w:hAnsi="Arial" w:cs="Arial"/>
          <w:b/>
          <w:bCs/>
          <w:color w:val="D9D9D9" w:themeColor="background1" w:themeShade="D9"/>
          <w:sz w:val="26"/>
          <w:szCs w:val="26"/>
        </w:rPr>
      </w:pPr>
      <w:r>
        <w:rPr>
          <w:color w:val="D9D9D9" w:themeColor="background1" w:themeShade="D9"/>
        </w:rPr>
        <w:br w:type="page"/>
      </w:r>
    </w:p>
    <w:p w:rsidR="00362E3C" w:rsidRPr="000D419F" w:rsidRDefault="00AF546E" w:rsidP="0019552B">
      <w:pPr>
        <w:pStyle w:val="Heading3"/>
        <w:rPr>
          <w:rFonts w:ascii="Times New Roman" w:hAnsi="Times New Roman" w:cs="Times New Roman"/>
          <w:color w:val="D9D9D9" w:themeColor="background1" w:themeShade="D9"/>
          <w:sz w:val="24"/>
          <w:szCs w:val="24"/>
        </w:rPr>
      </w:pPr>
      <w:r>
        <w:rPr>
          <w:rFonts w:ascii="Times New Roman" w:hAnsi="Times New Roman" w:cs="Times New Roman"/>
          <w:sz w:val="24"/>
          <w:szCs w:val="24"/>
        </w:rPr>
        <w:lastRenderedPageBreak/>
        <w:t>1.3</w:t>
      </w:r>
      <w:r w:rsidR="007E1458" w:rsidRPr="000D419F">
        <w:rPr>
          <w:rFonts w:ascii="Times New Roman" w:hAnsi="Times New Roman" w:cs="Times New Roman"/>
          <w:sz w:val="24"/>
          <w:szCs w:val="24"/>
        </w:rPr>
        <w:t xml:space="preserve"> Incorrect XDR Message Receive</w:t>
      </w:r>
    </w:p>
    <w:tbl>
      <w:tblPr>
        <w:tblStyle w:val="TableGrid"/>
        <w:tblW w:w="0" w:type="auto"/>
        <w:tblLook w:val="04A0" w:firstRow="1" w:lastRow="0" w:firstColumn="1" w:lastColumn="0" w:noHBand="0" w:noVBand="1"/>
      </w:tblPr>
      <w:tblGrid>
        <w:gridCol w:w="715"/>
        <w:gridCol w:w="7627"/>
      </w:tblGrid>
      <w:tr w:rsidR="007E1458" w:rsidTr="005B11F9">
        <w:trPr>
          <w:trHeight w:val="1232"/>
        </w:trPr>
        <w:tc>
          <w:tcPr>
            <w:tcW w:w="715" w:type="dxa"/>
            <w:tcBorders>
              <w:top w:val="single" w:sz="4" w:space="0" w:color="auto"/>
            </w:tcBorders>
          </w:tcPr>
          <w:sdt>
            <w:sdtPr>
              <w:id w:val="598835046"/>
              <w14:checkbox>
                <w14:checked w14:val="0"/>
                <w14:checkedState w14:val="2612" w14:font="Arial Unicode MS"/>
                <w14:uncheckedState w14:val="2610" w14:font="Arial Unicode MS"/>
              </w14:checkbox>
            </w:sdtPr>
            <w:sdtEndPr/>
            <w:sdtContent>
              <w:p w:rsidR="00420E90" w:rsidRDefault="00420E90" w:rsidP="00420E90">
                <w:pPr>
                  <w:spacing w:line="360" w:lineRule="auto"/>
                </w:pPr>
                <w:r w:rsidRPr="000948A0">
                  <w:rPr>
                    <w:rFonts w:ascii="MS Gothic" w:eastAsia="MS Gothic" w:hAnsi="MS Gothic" w:hint="eastAsia"/>
                  </w:rPr>
                  <w:t>☐</w:t>
                </w:r>
              </w:p>
            </w:sdtContent>
          </w:sdt>
          <w:p w:rsidR="007E1458" w:rsidRDefault="007E1458" w:rsidP="007E1458">
            <w:pPr>
              <w:spacing w:line="360" w:lineRule="auto"/>
            </w:pPr>
          </w:p>
        </w:tc>
        <w:tc>
          <w:tcPr>
            <w:tcW w:w="7627" w:type="dxa"/>
            <w:tcBorders>
              <w:top w:val="single" w:sz="4" w:space="0" w:color="auto"/>
            </w:tcBorders>
          </w:tcPr>
          <w:p w:rsidR="000D419F" w:rsidRDefault="000D419F" w:rsidP="000D419F">
            <w:pPr>
              <w:spacing w:line="360" w:lineRule="auto"/>
            </w:pPr>
            <w:r>
              <w:t xml:space="preserve">XDR </w:t>
            </w:r>
            <w:r w:rsidRPr="000948A0">
              <w:t>Test 4</w:t>
            </w:r>
            <w:r>
              <w:t>:</w:t>
            </w:r>
          </w:p>
          <w:p w:rsidR="000D419F" w:rsidRPr="000948A0" w:rsidRDefault="00C66E09" w:rsidP="00C66E09">
            <w:pPr>
              <w:pStyle w:val="ListParagraph"/>
              <w:numPr>
                <w:ilvl w:val="0"/>
                <w:numId w:val="35"/>
              </w:numPr>
              <w:spacing w:line="360" w:lineRule="auto"/>
            </w:pPr>
            <w:r w:rsidRPr="00C66E09">
              <w:t>XDR Test 4a</w:t>
            </w:r>
            <w:r>
              <w:t xml:space="preserve">: </w:t>
            </w:r>
            <w:r w:rsidR="000D419F" w:rsidRPr="000948A0">
              <w:t xml:space="preserve">Invalid SOAP </w:t>
            </w:r>
            <w:r>
              <w:t>header</w:t>
            </w:r>
            <w:r w:rsidR="000D419F" w:rsidRPr="000948A0">
              <w:t>;</w:t>
            </w:r>
            <w:r w:rsidR="005B11F9">
              <w:t xml:space="preserve"> and</w:t>
            </w:r>
          </w:p>
          <w:p w:rsidR="007E1458" w:rsidRDefault="00C66E09" w:rsidP="005B11F9">
            <w:pPr>
              <w:pStyle w:val="ListParagraph"/>
              <w:numPr>
                <w:ilvl w:val="0"/>
                <w:numId w:val="35"/>
              </w:numPr>
              <w:spacing w:line="360" w:lineRule="auto"/>
            </w:pPr>
            <w:r>
              <w:t xml:space="preserve">XDR Test 4b: </w:t>
            </w:r>
            <w:r w:rsidR="000D419F" w:rsidRPr="000948A0">
              <w:t>Invalid SOAP body details</w:t>
            </w:r>
          </w:p>
        </w:tc>
      </w:tr>
    </w:tbl>
    <w:p w:rsidR="00781522" w:rsidRDefault="00781522" w:rsidP="00781522"/>
    <w:p w:rsidR="000D419F" w:rsidRPr="000948A0" w:rsidRDefault="000D419F" w:rsidP="000D419F">
      <w:pPr>
        <w:spacing w:line="360" w:lineRule="auto"/>
        <w:rPr>
          <w:color w:val="A6A6A6" w:themeColor="background1" w:themeShade="A6"/>
        </w:rPr>
      </w:pPr>
      <w:r w:rsidRPr="000948A0">
        <w:rPr>
          <w:color w:val="A6A6A6" w:themeColor="background1" w:themeShade="A6"/>
        </w:rPr>
        <w:t>&lt;INSERT SCREENSHOTS&gt;</w:t>
      </w:r>
    </w:p>
    <w:p w:rsidR="00781522" w:rsidRDefault="00781522" w:rsidP="00781522"/>
    <w:p w:rsidR="00781522" w:rsidRDefault="00781522" w:rsidP="00781522"/>
    <w:p w:rsidR="000D419F" w:rsidRDefault="00AF546E" w:rsidP="00781522">
      <w:r>
        <w:rPr>
          <w:b/>
        </w:rPr>
        <w:t>1.4</w:t>
      </w:r>
      <w:r w:rsidR="000D419F">
        <w:rPr>
          <w:b/>
        </w:rPr>
        <w:t xml:space="preserve"> </w:t>
      </w:r>
      <w:r w:rsidR="000D419F" w:rsidRPr="0019193B">
        <w:rPr>
          <w:b/>
        </w:rPr>
        <w:t>Negative Testing C-CDA</w:t>
      </w:r>
      <w:r w:rsidR="00653994">
        <w:rPr>
          <w:b/>
        </w:rPr>
        <w:t xml:space="preserve"> and Error</w:t>
      </w:r>
      <w:r w:rsidR="000D419F">
        <w:rPr>
          <w:b/>
        </w:rPr>
        <w:t xml:space="preserve"> Reporting</w:t>
      </w:r>
    </w:p>
    <w:tbl>
      <w:tblPr>
        <w:tblStyle w:val="TableGrid"/>
        <w:tblW w:w="0" w:type="auto"/>
        <w:tblLook w:val="04A0" w:firstRow="1" w:lastRow="0" w:firstColumn="1" w:lastColumn="0" w:noHBand="0" w:noVBand="1"/>
      </w:tblPr>
      <w:tblGrid>
        <w:gridCol w:w="715"/>
        <w:gridCol w:w="7627"/>
      </w:tblGrid>
      <w:tr w:rsidR="000D419F" w:rsidTr="00653994">
        <w:trPr>
          <w:trHeight w:val="1268"/>
        </w:trPr>
        <w:tc>
          <w:tcPr>
            <w:tcW w:w="715" w:type="dxa"/>
            <w:tcBorders>
              <w:top w:val="single" w:sz="4" w:space="0" w:color="auto"/>
            </w:tcBorders>
          </w:tcPr>
          <w:p w:rsidR="000D419F" w:rsidRDefault="000D419F" w:rsidP="00CC03AD">
            <w:pPr>
              <w:spacing w:line="360" w:lineRule="auto"/>
            </w:pPr>
          </w:p>
          <w:sdt>
            <w:sdtPr>
              <w:id w:val="-1368527772"/>
              <w14:checkbox>
                <w14:checked w14:val="0"/>
                <w14:checkedState w14:val="2612" w14:font="Arial Unicode MS"/>
                <w14:uncheckedState w14:val="2610" w14:font="Arial Unicode MS"/>
              </w14:checkbox>
            </w:sdtPr>
            <w:sdtEndPr/>
            <w:sdtContent>
              <w:p w:rsidR="00653994" w:rsidRDefault="00653994" w:rsidP="00653994">
                <w:pPr>
                  <w:spacing w:line="360" w:lineRule="auto"/>
                </w:pPr>
                <w:r w:rsidRPr="000948A0">
                  <w:rPr>
                    <w:rFonts w:ascii="MS Gothic" w:eastAsia="MS Gothic" w:hAnsi="MS Gothic" w:hint="eastAsia"/>
                  </w:rPr>
                  <w:t>☐</w:t>
                </w:r>
              </w:p>
            </w:sdtContent>
          </w:sdt>
          <w:p w:rsidR="000D419F" w:rsidRDefault="000D419F" w:rsidP="00CC03AD">
            <w:pPr>
              <w:spacing w:line="360" w:lineRule="auto"/>
            </w:pPr>
          </w:p>
        </w:tc>
        <w:tc>
          <w:tcPr>
            <w:tcW w:w="7627" w:type="dxa"/>
            <w:tcBorders>
              <w:top w:val="single" w:sz="4" w:space="0" w:color="auto"/>
            </w:tcBorders>
          </w:tcPr>
          <w:p w:rsidR="0058560C" w:rsidRDefault="0058560C" w:rsidP="0058560C">
            <w:pPr>
              <w:spacing w:line="360" w:lineRule="auto"/>
            </w:pPr>
            <w:r>
              <w:t>For each invalid payload received, health IT module identifies and records the following errors and allows user to either (1) be notified of the errors produced; or (2) review the errors produced.</w:t>
            </w:r>
          </w:p>
          <w:p w:rsidR="0058560C" w:rsidRDefault="0058560C" w:rsidP="0058560C">
            <w:pPr>
              <w:pStyle w:val="ListParagraph"/>
              <w:numPr>
                <w:ilvl w:val="0"/>
                <w:numId w:val="30"/>
              </w:numPr>
              <w:spacing w:line="360" w:lineRule="auto"/>
            </w:pPr>
            <w:r>
              <w:t>“document-templates”;</w:t>
            </w:r>
          </w:p>
          <w:p w:rsidR="0058560C" w:rsidRDefault="0058560C" w:rsidP="0058560C">
            <w:pPr>
              <w:pStyle w:val="ListParagraph"/>
              <w:numPr>
                <w:ilvl w:val="0"/>
                <w:numId w:val="30"/>
              </w:numPr>
              <w:spacing w:line="360" w:lineRule="auto"/>
            </w:pPr>
            <w:r>
              <w:t>“section-templates”;</w:t>
            </w:r>
          </w:p>
          <w:p w:rsidR="0058560C" w:rsidRDefault="0058560C" w:rsidP="0058560C">
            <w:pPr>
              <w:pStyle w:val="ListParagraph"/>
              <w:numPr>
                <w:ilvl w:val="0"/>
                <w:numId w:val="30"/>
              </w:numPr>
              <w:spacing w:line="360" w:lineRule="auto"/>
            </w:pPr>
            <w:r>
              <w:t>“</w:t>
            </w:r>
            <w:r w:rsidRPr="003B3C75">
              <w:t>entry-templates</w:t>
            </w:r>
            <w:r>
              <w:t>”;</w:t>
            </w:r>
          </w:p>
          <w:p w:rsidR="0058560C" w:rsidRDefault="0058560C" w:rsidP="0058560C">
            <w:pPr>
              <w:pStyle w:val="ListParagraph"/>
              <w:numPr>
                <w:ilvl w:val="0"/>
                <w:numId w:val="30"/>
              </w:numPr>
              <w:spacing w:line="360" w:lineRule="auto"/>
            </w:pPr>
            <w:r>
              <w:t>Invalid vocabulary standards; and</w:t>
            </w:r>
          </w:p>
          <w:p w:rsidR="000D419F" w:rsidRDefault="0058560C" w:rsidP="0058560C">
            <w:pPr>
              <w:pStyle w:val="ListParagraph"/>
              <w:numPr>
                <w:ilvl w:val="0"/>
                <w:numId w:val="30"/>
              </w:numPr>
              <w:spacing w:line="360" w:lineRule="auto"/>
            </w:pPr>
            <w:r>
              <w:t>Invalid codes</w:t>
            </w:r>
          </w:p>
        </w:tc>
      </w:tr>
    </w:tbl>
    <w:p w:rsidR="00781522" w:rsidRDefault="00781522" w:rsidP="00781522"/>
    <w:p w:rsidR="008A1FF1" w:rsidRPr="000948A0" w:rsidRDefault="008A1FF1" w:rsidP="008A1FF1">
      <w:pPr>
        <w:spacing w:line="360" w:lineRule="auto"/>
        <w:rPr>
          <w:color w:val="A6A6A6" w:themeColor="background1" w:themeShade="A6"/>
        </w:rPr>
      </w:pPr>
      <w:r w:rsidRPr="000948A0">
        <w:rPr>
          <w:color w:val="A6A6A6" w:themeColor="background1" w:themeShade="A6"/>
        </w:rPr>
        <w:t>&lt;INSERT SCREENSHOTS&gt;</w:t>
      </w:r>
    </w:p>
    <w:p w:rsidR="00781522" w:rsidRDefault="00781522" w:rsidP="00781522"/>
    <w:p w:rsidR="003B3C75" w:rsidRDefault="003B3C75">
      <w:pPr>
        <w:rPr>
          <w:color w:val="A6A6A6" w:themeColor="background1" w:themeShade="A6"/>
        </w:rPr>
      </w:pPr>
    </w:p>
    <w:p w:rsidR="00CF05BE" w:rsidRDefault="00CF05BE">
      <w:pPr>
        <w:rPr>
          <w:color w:val="A6A6A6" w:themeColor="background1" w:themeShade="A6"/>
        </w:rPr>
      </w:pPr>
    </w:p>
    <w:p w:rsidR="000D419F" w:rsidRDefault="000D419F">
      <w:pPr>
        <w:rPr>
          <w:rFonts w:ascii="Arial" w:hAnsi="Arial" w:cs="Arial"/>
          <w:b/>
          <w:bCs/>
          <w:kern w:val="32"/>
          <w:sz w:val="32"/>
          <w:szCs w:val="32"/>
        </w:rPr>
      </w:pPr>
      <w:bookmarkStart w:id="8" w:name="_Toc432066410"/>
      <w:r>
        <w:br w:type="page"/>
      </w:r>
    </w:p>
    <w:p w:rsidR="00362E3C" w:rsidRPr="000948A0" w:rsidRDefault="00362E3C" w:rsidP="00362E3C">
      <w:pPr>
        <w:pStyle w:val="Heading1"/>
      </w:pPr>
      <w:bookmarkStart w:id="9" w:name="_Appendix_A:_Testing"/>
      <w:bookmarkEnd w:id="9"/>
      <w:r w:rsidRPr="000948A0">
        <w:lastRenderedPageBreak/>
        <w:t>Appendix A: Testing Guide</w:t>
      </w:r>
      <w:bookmarkEnd w:id="8"/>
    </w:p>
    <w:p w:rsidR="00362E3C" w:rsidRPr="000948A0" w:rsidRDefault="00362E3C" w:rsidP="00362E3C">
      <w:pPr>
        <w:rPr>
          <w:i/>
        </w:rPr>
      </w:pPr>
      <w:r w:rsidRPr="000948A0">
        <w:rPr>
          <w:i/>
        </w:rPr>
        <w:t>This appendix contains more details and background on the testing requirements, including explanation on underlying standards, notable issues and best practice suggestions.</w:t>
      </w:r>
    </w:p>
    <w:p w:rsidR="00362E3C" w:rsidRPr="000948A0" w:rsidRDefault="00362E3C" w:rsidP="00362E3C">
      <w:pPr>
        <w:rPr>
          <w:i/>
        </w:rPr>
      </w:pPr>
    </w:p>
    <w:p w:rsidR="00362E3C" w:rsidRPr="000948A0" w:rsidRDefault="00362E3C" w:rsidP="00362E3C"/>
    <w:p w:rsidR="0041704D" w:rsidRPr="000948A0" w:rsidRDefault="0041704D" w:rsidP="0041704D">
      <w:r w:rsidRPr="000948A0">
        <w:t>Rev 01-</w:t>
      </w:r>
      <w:r w:rsidR="000D419F">
        <w:t>Mar</w:t>
      </w:r>
      <w:r w:rsidRPr="000948A0">
        <w:t>-2016 Additions</w:t>
      </w:r>
    </w:p>
    <w:p w:rsidR="0041704D" w:rsidRPr="000948A0" w:rsidRDefault="0041704D" w:rsidP="0041704D">
      <w:pPr>
        <w:pStyle w:val="ListParagraph"/>
        <w:numPr>
          <w:ilvl w:val="0"/>
          <w:numId w:val="27"/>
        </w:numPr>
      </w:pPr>
      <w:r w:rsidRPr="000948A0">
        <w:t>&lt;NONE&gt;</w:t>
      </w:r>
    </w:p>
    <w:p w:rsidR="00362E3C" w:rsidRPr="000948A0" w:rsidRDefault="00362E3C" w:rsidP="0041704D">
      <w:pPr>
        <w:pStyle w:val="ListParagraph"/>
      </w:pPr>
    </w:p>
    <w:p w:rsidR="00362E3C" w:rsidRPr="000948A0" w:rsidRDefault="00362E3C"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C0225" w:rsidRPr="000948A0" w:rsidRDefault="00DC0225" w:rsidP="00362E3C"/>
    <w:p w:rsidR="00DC0225" w:rsidRPr="000948A0" w:rsidRDefault="00DC0225" w:rsidP="00362E3C"/>
    <w:p w:rsidR="00DC0225" w:rsidRPr="000948A0" w:rsidRDefault="00DC0225" w:rsidP="00362E3C"/>
    <w:p w:rsidR="00362E3C" w:rsidRPr="000948A0" w:rsidRDefault="00362E3C" w:rsidP="00362E3C">
      <w:pPr>
        <w:pStyle w:val="Heading1"/>
      </w:pPr>
      <w:bookmarkStart w:id="10" w:name="_Appendix_B:_ONC"/>
      <w:bookmarkStart w:id="11" w:name="_Toc432066411"/>
      <w:bookmarkEnd w:id="10"/>
      <w:r w:rsidRPr="000948A0">
        <w:lastRenderedPageBreak/>
        <w:t>Appendix B: ONC Criteria and Standards</w:t>
      </w:r>
      <w:bookmarkEnd w:id="11"/>
    </w:p>
    <w:p w:rsidR="00362E3C" w:rsidRPr="000948A0" w:rsidRDefault="00362E3C" w:rsidP="00362E3C">
      <w:pPr>
        <w:rPr>
          <w:i/>
        </w:rPr>
      </w:pPr>
      <w:r w:rsidRPr="000948A0">
        <w:rPr>
          <w:i/>
        </w:rPr>
        <w:t xml:space="preserve">This appendix contains copy of the relevant ONC criteria and standards for this proctor sheet as a reference. In the event of a discrepancy with the ONC Final Rule, the ONC Final Rule takes precedence. </w:t>
      </w:r>
    </w:p>
    <w:p w:rsidR="00362E3C" w:rsidRPr="000948A0" w:rsidRDefault="00362E3C" w:rsidP="00362E3C"/>
    <w:p w:rsidR="009515E5" w:rsidRPr="000948A0" w:rsidRDefault="00B5776F" w:rsidP="009515E5">
      <w:pPr>
        <w:pStyle w:val="NormalWeb"/>
      </w:pPr>
      <w:r w:rsidRPr="000948A0">
        <w:rPr>
          <w:b/>
        </w:rPr>
        <w:t>§170.315</w:t>
      </w:r>
      <w:r w:rsidR="009515E5" w:rsidRPr="000948A0">
        <w:rPr>
          <w:b/>
        </w:rPr>
        <w:t xml:space="preserve">(b)(1) </w:t>
      </w:r>
      <w:r w:rsidR="009515E5" w:rsidRPr="000948A0">
        <w:rPr>
          <w:b/>
          <w:i/>
          <w:iCs/>
        </w:rPr>
        <w:t>Transitions of care</w:t>
      </w:r>
      <w:r w:rsidR="009515E5" w:rsidRPr="000948A0">
        <w:t>—(</w:t>
      </w:r>
      <w:proofErr w:type="spellStart"/>
      <w:r w:rsidR="009515E5" w:rsidRPr="000948A0">
        <w:t>i</w:t>
      </w:r>
      <w:proofErr w:type="spellEnd"/>
      <w:r w:rsidR="009515E5" w:rsidRPr="000948A0">
        <w:t xml:space="preserve">) </w:t>
      </w:r>
      <w:r w:rsidR="009515E5" w:rsidRPr="000948A0">
        <w:rPr>
          <w:i/>
          <w:iCs/>
        </w:rPr>
        <w:t>Send and receive via edge protocol</w:t>
      </w:r>
      <w:r w:rsidR="009515E5" w:rsidRPr="000948A0">
        <w:t>—(A) Send transition of care/referral summaries through a method that conforms to the standard specified in § 170.202(d) and that leads to such summaries being processed by a service that has implemented the standard specified in § 170.202(a)(2); and</w:t>
      </w:r>
    </w:p>
    <w:p w:rsidR="009515E5" w:rsidRPr="000948A0" w:rsidRDefault="009515E5" w:rsidP="009515E5">
      <w:pPr>
        <w:pStyle w:val="NormalWeb"/>
      </w:pPr>
      <w:r w:rsidRPr="000948A0">
        <w:t>(B) Receive transition of care/referral summaries through a method that conforms to the standard specified in § 170.202(d) from a service that has implemented the standard specified in § 170.202(a</w:t>
      </w:r>
      <w:proofErr w:type="gramStart"/>
      <w:r w:rsidRPr="000948A0">
        <w:t>)(</w:t>
      </w:r>
      <w:proofErr w:type="gramEnd"/>
      <w:r w:rsidRPr="000948A0">
        <w:t>2).</w:t>
      </w:r>
    </w:p>
    <w:p w:rsidR="009515E5" w:rsidRPr="000948A0" w:rsidRDefault="009515E5" w:rsidP="009515E5">
      <w:pPr>
        <w:pStyle w:val="NormalWeb"/>
      </w:pPr>
      <w:r w:rsidRPr="000948A0">
        <w:t xml:space="preserve">(C) </w:t>
      </w:r>
      <w:r w:rsidRPr="000948A0">
        <w:rPr>
          <w:i/>
          <w:iCs/>
        </w:rPr>
        <w:t>XDM processing.</w:t>
      </w:r>
      <w:r w:rsidRPr="000948A0">
        <w:t xml:space="preserve"> Receive and make available the contents of a XDM package formatted in accordance with the standard adopted in § 170.205(p</w:t>
      </w:r>
      <w:proofErr w:type="gramStart"/>
      <w:r w:rsidRPr="000948A0">
        <w:t>)(</w:t>
      </w:r>
      <w:proofErr w:type="gramEnd"/>
      <w:r w:rsidRPr="000948A0">
        <w:t>1) when the technology is also being certified using an SMTP-based edge protocol.</w:t>
      </w:r>
    </w:p>
    <w:p w:rsidR="009515E5" w:rsidRPr="000948A0" w:rsidRDefault="009515E5" w:rsidP="009515E5">
      <w:pPr>
        <w:pStyle w:val="NormalWeb"/>
      </w:pPr>
      <w:r w:rsidRPr="000948A0">
        <w:t xml:space="preserve">(ii) </w:t>
      </w:r>
      <w:r w:rsidRPr="000948A0">
        <w:rPr>
          <w:i/>
          <w:iCs/>
        </w:rPr>
        <w:t>Validate and display</w:t>
      </w:r>
      <w:r w:rsidRPr="000948A0">
        <w:t xml:space="preserve">—(A) </w:t>
      </w:r>
      <w:r w:rsidRPr="000948A0">
        <w:rPr>
          <w:i/>
          <w:iCs/>
        </w:rPr>
        <w:t>Validate C-CDA conformance—system performance.</w:t>
      </w:r>
      <w:r w:rsidRPr="000948A0">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Pr="000948A0" w:rsidRDefault="009515E5" w:rsidP="009515E5">
      <w:pPr>
        <w:pStyle w:val="NormalWeb"/>
      </w:pPr>
      <w:r w:rsidRPr="000948A0">
        <w:t>(</w:t>
      </w:r>
      <w:r w:rsidRPr="000948A0">
        <w:rPr>
          <w:i/>
          <w:iCs/>
        </w:rPr>
        <w:t>1</w:t>
      </w:r>
      <w:r w:rsidRPr="000948A0">
        <w:t>) Parse each of the document types.</w:t>
      </w:r>
    </w:p>
    <w:p w:rsidR="009515E5" w:rsidRPr="000948A0" w:rsidRDefault="009515E5" w:rsidP="009515E5">
      <w:pPr>
        <w:pStyle w:val="NormalWeb"/>
      </w:pPr>
      <w:r w:rsidRPr="000948A0">
        <w:t>(</w:t>
      </w:r>
      <w:r w:rsidRPr="000948A0">
        <w:rPr>
          <w:i/>
          <w:iCs/>
        </w:rPr>
        <w:t>2</w:t>
      </w:r>
      <w:r w:rsidRPr="000948A0">
        <w:t>) Detect errors in corresponding “document-templates,” “section-templates,” and “entry-templates,” including invalid vocabulary standards and codes not specified in the standards adopted in § 170.205(a</w:t>
      </w:r>
      <w:proofErr w:type="gramStart"/>
      <w:r w:rsidRPr="000948A0">
        <w:t>)(</w:t>
      </w:r>
      <w:proofErr w:type="gramEnd"/>
      <w:r w:rsidRPr="000948A0">
        <w:t>3) and § 170.205(a)(4).</w:t>
      </w:r>
    </w:p>
    <w:p w:rsidR="009515E5" w:rsidRPr="000948A0" w:rsidRDefault="009515E5" w:rsidP="009515E5">
      <w:pPr>
        <w:pStyle w:val="NormalWeb"/>
      </w:pPr>
      <w:r w:rsidRPr="000948A0">
        <w:t>(</w:t>
      </w:r>
      <w:r w:rsidRPr="000948A0">
        <w:rPr>
          <w:i/>
          <w:iCs/>
        </w:rPr>
        <w:t>3</w:t>
      </w:r>
      <w:r w:rsidRPr="000948A0">
        <w:t>) Identify valid document-templates and process the data elements required in the corresponding section-templates and entry-templates from the standards adopted in § 170.205(a</w:t>
      </w:r>
      <w:proofErr w:type="gramStart"/>
      <w:r w:rsidRPr="000948A0">
        <w:t>)(</w:t>
      </w:r>
      <w:proofErr w:type="gramEnd"/>
      <w:r w:rsidRPr="000948A0">
        <w:t>3) and § 170.205(a)(4).</w:t>
      </w:r>
    </w:p>
    <w:p w:rsidR="009515E5" w:rsidRPr="000948A0" w:rsidRDefault="009515E5" w:rsidP="009515E5">
      <w:pPr>
        <w:pStyle w:val="NormalWeb"/>
      </w:pPr>
      <w:r w:rsidRPr="000948A0">
        <w:t>(</w:t>
      </w:r>
      <w:r w:rsidRPr="000948A0">
        <w:rPr>
          <w:i/>
          <w:iCs/>
        </w:rPr>
        <w:t>4</w:t>
      </w:r>
      <w:r w:rsidRPr="000948A0">
        <w:t>) Correctly interpret empty sections and null combinations.</w:t>
      </w:r>
    </w:p>
    <w:p w:rsidR="009515E5" w:rsidRPr="000948A0" w:rsidRDefault="009515E5" w:rsidP="009515E5">
      <w:pPr>
        <w:pStyle w:val="NormalWeb"/>
      </w:pPr>
      <w:r w:rsidRPr="000948A0">
        <w:t>(</w:t>
      </w:r>
      <w:r w:rsidRPr="000948A0">
        <w:rPr>
          <w:i/>
          <w:iCs/>
        </w:rPr>
        <w:t>5</w:t>
      </w:r>
      <w:r w:rsidRPr="000948A0">
        <w:t>) Record errors encountered and allow a user through at least one of the following ways to:</w:t>
      </w:r>
    </w:p>
    <w:p w:rsidR="009515E5" w:rsidRPr="000948A0" w:rsidRDefault="009515E5" w:rsidP="009515E5">
      <w:pPr>
        <w:pStyle w:val="NormalWeb"/>
      </w:pPr>
      <w:r w:rsidRPr="000948A0">
        <w:t>(</w:t>
      </w:r>
      <w:proofErr w:type="spellStart"/>
      <w:r w:rsidRPr="000948A0">
        <w:rPr>
          <w:i/>
          <w:iCs/>
        </w:rPr>
        <w:t>i</w:t>
      </w:r>
      <w:proofErr w:type="spellEnd"/>
      <w:r w:rsidRPr="000948A0">
        <w:t>) Be notified of the errors produced.</w:t>
      </w:r>
    </w:p>
    <w:p w:rsidR="009515E5" w:rsidRPr="000948A0" w:rsidRDefault="009515E5" w:rsidP="009515E5">
      <w:pPr>
        <w:pStyle w:val="NormalWeb"/>
      </w:pPr>
      <w:r w:rsidRPr="000948A0">
        <w:lastRenderedPageBreak/>
        <w:t>(</w:t>
      </w:r>
      <w:r w:rsidRPr="000948A0">
        <w:rPr>
          <w:i/>
          <w:iCs/>
        </w:rPr>
        <w:t>ii</w:t>
      </w:r>
      <w:r w:rsidRPr="000948A0">
        <w:t>) Review the errors produced.</w:t>
      </w:r>
    </w:p>
    <w:p w:rsidR="009515E5" w:rsidRPr="000948A0" w:rsidRDefault="009515E5" w:rsidP="009515E5">
      <w:pPr>
        <w:pStyle w:val="NormalWeb"/>
      </w:pPr>
      <w:r w:rsidRPr="000948A0">
        <w:t xml:space="preserve">(B) </w:t>
      </w:r>
      <w:r w:rsidRPr="000948A0">
        <w:rPr>
          <w:i/>
          <w:iCs/>
        </w:rPr>
        <w:t>Display.</w:t>
      </w:r>
      <w:r w:rsidRPr="000948A0">
        <w:t xml:space="preserve"> Display in human readable format the data included in transition of care/referral summaries received and formatted according to the standards specified in § 170.205(a</w:t>
      </w:r>
      <w:proofErr w:type="gramStart"/>
      <w:r w:rsidRPr="000948A0">
        <w:t>)(</w:t>
      </w:r>
      <w:proofErr w:type="gramEnd"/>
      <w:r w:rsidRPr="000948A0">
        <w:t>3) and § 170.205(a)(4).</w:t>
      </w:r>
    </w:p>
    <w:p w:rsidR="009515E5" w:rsidRPr="000948A0" w:rsidRDefault="009515E5" w:rsidP="009515E5">
      <w:pPr>
        <w:pStyle w:val="NormalWeb"/>
      </w:pPr>
      <w:r w:rsidRPr="000948A0">
        <w:t xml:space="preserve">(C) </w:t>
      </w:r>
      <w:r w:rsidRPr="000948A0">
        <w:rPr>
          <w:i/>
          <w:iCs/>
        </w:rPr>
        <w:t>Display section views.</w:t>
      </w:r>
      <w:r w:rsidRPr="000948A0">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Pr="000948A0" w:rsidRDefault="009515E5" w:rsidP="009515E5">
      <w:pPr>
        <w:pStyle w:val="NormalWeb"/>
      </w:pPr>
      <w:r w:rsidRPr="000948A0">
        <w:t>(</w:t>
      </w:r>
      <w:r w:rsidRPr="000948A0">
        <w:rPr>
          <w:i/>
          <w:iCs/>
        </w:rPr>
        <w:t>1</w:t>
      </w:r>
      <w:r w:rsidRPr="000948A0">
        <w:t>) Directly display only the data within a particular section;</w:t>
      </w:r>
    </w:p>
    <w:p w:rsidR="009515E5" w:rsidRPr="000948A0" w:rsidRDefault="009515E5" w:rsidP="009515E5">
      <w:pPr>
        <w:pStyle w:val="NormalWeb"/>
      </w:pPr>
      <w:r w:rsidRPr="000948A0">
        <w:t>(</w:t>
      </w:r>
      <w:r w:rsidRPr="000948A0">
        <w:rPr>
          <w:i/>
          <w:iCs/>
        </w:rPr>
        <w:t>2</w:t>
      </w:r>
      <w:r w:rsidRPr="000948A0">
        <w:t>) Set a preference for the display order of specific sections; and</w:t>
      </w:r>
    </w:p>
    <w:p w:rsidR="009515E5" w:rsidRPr="000948A0" w:rsidRDefault="009515E5" w:rsidP="009515E5">
      <w:pPr>
        <w:pStyle w:val="NormalWeb"/>
      </w:pPr>
      <w:r w:rsidRPr="000948A0">
        <w:t>(</w:t>
      </w:r>
      <w:r w:rsidRPr="000948A0">
        <w:rPr>
          <w:i/>
          <w:iCs/>
        </w:rPr>
        <w:t>3</w:t>
      </w:r>
      <w:r w:rsidRPr="000948A0">
        <w:t>) Set the initial quantity of sections to be displayed.</w:t>
      </w:r>
    </w:p>
    <w:p w:rsidR="009515E5" w:rsidRPr="000948A0" w:rsidRDefault="009515E5" w:rsidP="009515E5">
      <w:pPr>
        <w:pStyle w:val="NormalWeb"/>
      </w:pPr>
      <w:r w:rsidRPr="000948A0">
        <w:t xml:space="preserve">(iii) </w:t>
      </w:r>
      <w:r w:rsidRPr="000948A0">
        <w:rPr>
          <w:i/>
          <w:iCs/>
        </w:rPr>
        <w:t>Create.</w:t>
      </w:r>
      <w:r w:rsidRPr="000948A0">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Pr="000948A0" w:rsidRDefault="009515E5" w:rsidP="009515E5">
      <w:pPr>
        <w:pStyle w:val="NormalWeb"/>
      </w:pPr>
      <w:r w:rsidRPr="000948A0">
        <w:t>(A) The Common Clinical Data Set.</w:t>
      </w:r>
    </w:p>
    <w:p w:rsidR="009515E5" w:rsidRPr="000948A0" w:rsidRDefault="009515E5" w:rsidP="009515E5">
      <w:pPr>
        <w:pStyle w:val="NormalWeb"/>
      </w:pPr>
      <w:r w:rsidRPr="000948A0">
        <w:t xml:space="preserve">(B) </w:t>
      </w:r>
      <w:r w:rsidRPr="000948A0">
        <w:rPr>
          <w:i/>
          <w:iCs/>
        </w:rPr>
        <w:t>Encounter diagnoses.</w:t>
      </w:r>
      <w:r w:rsidRPr="000948A0">
        <w:t xml:space="preserve"> Formatted according to at least one of the following standards:</w:t>
      </w:r>
    </w:p>
    <w:p w:rsidR="009515E5" w:rsidRPr="000948A0" w:rsidRDefault="009515E5" w:rsidP="009515E5">
      <w:pPr>
        <w:pStyle w:val="NormalWeb"/>
      </w:pPr>
      <w:r w:rsidRPr="000948A0">
        <w:t>(</w:t>
      </w:r>
      <w:r w:rsidRPr="000948A0">
        <w:rPr>
          <w:i/>
          <w:iCs/>
        </w:rPr>
        <w:t>1</w:t>
      </w:r>
      <w:r w:rsidRPr="000948A0">
        <w:t>) The standard specified in § 170.207(</w:t>
      </w:r>
      <w:proofErr w:type="spellStart"/>
      <w:r w:rsidRPr="000948A0">
        <w:t>i</w:t>
      </w:r>
      <w:proofErr w:type="spellEnd"/>
      <w:r w:rsidRPr="000948A0">
        <w:t>).</w:t>
      </w:r>
    </w:p>
    <w:p w:rsidR="009515E5" w:rsidRPr="000948A0" w:rsidRDefault="009515E5" w:rsidP="009515E5">
      <w:pPr>
        <w:pStyle w:val="NormalWeb"/>
      </w:pPr>
      <w:r w:rsidRPr="000948A0">
        <w:t>(</w:t>
      </w:r>
      <w:r w:rsidRPr="000948A0">
        <w:rPr>
          <w:i/>
          <w:iCs/>
        </w:rPr>
        <w:t>2</w:t>
      </w:r>
      <w:r w:rsidRPr="000948A0">
        <w:t>) At a minimum, the version of the standard specified in § 170.207(a</w:t>
      </w:r>
      <w:proofErr w:type="gramStart"/>
      <w:r w:rsidRPr="000948A0">
        <w:t>)(</w:t>
      </w:r>
      <w:proofErr w:type="gramEnd"/>
      <w:r w:rsidRPr="000948A0">
        <w:t>4).</w:t>
      </w:r>
    </w:p>
    <w:p w:rsidR="009515E5" w:rsidRPr="000948A0" w:rsidRDefault="009515E5" w:rsidP="009515E5">
      <w:pPr>
        <w:pStyle w:val="NormalWeb"/>
      </w:pPr>
      <w:r w:rsidRPr="000948A0">
        <w:t>(C) Cognitive status.</w:t>
      </w:r>
    </w:p>
    <w:p w:rsidR="009515E5" w:rsidRPr="000948A0" w:rsidRDefault="009515E5" w:rsidP="009515E5">
      <w:pPr>
        <w:pStyle w:val="NormalWeb"/>
      </w:pPr>
      <w:r w:rsidRPr="000948A0">
        <w:t>(D) Functional status.</w:t>
      </w:r>
    </w:p>
    <w:p w:rsidR="009515E5" w:rsidRPr="000948A0" w:rsidRDefault="009515E5" w:rsidP="009515E5">
      <w:pPr>
        <w:pStyle w:val="NormalWeb"/>
      </w:pPr>
      <w:r w:rsidRPr="000948A0">
        <w:t xml:space="preserve">(E) </w:t>
      </w:r>
      <w:r w:rsidRPr="000948A0">
        <w:rPr>
          <w:i/>
          <w:iCs/>
        </w:rPr>
        <w:t>Ambulatory setting only.</w:t>
      </w:r>
      <w:r w:rsidRPr="000948A0">
        <w:t xml:space="preserve"> The reason for referral; and referring or transitioning provider's name and office contact information.</w:t>
      </w:r>
    </w:p>
    <w:p w:rsidR="009515E5" w:rsidRPr="000948A0" w:rsidRDefault="009515E5" w:rsidP="009515E5">
      <w:pPr>
        <w:pStyle w:val="NormalWeb"/>
      </w:pPr>
      <w:r w:rsidRPr="000948A0">
        <w:t xml:space="preserve">(F) </w:t>
      </w:r>
      <w:r w:rsidRPr="000948A0">
        <w:rPr>
          <w:i/>
          <w:iCs/>
        </w:rPr>
        <w:t>Inpatient setting only.</w:t>
      </w:r>
      <w:r w:rsidRPr="000948A0">
        <w:t xml:space="preserve"> Discharge instructions.</w:t>
      </w:r>
    </w:p>
    <w:p w:rsidR="009515E5" w:rsidRPr="000948A0" w:rsidRDefault="009515E5" w:rsidP="009515E5">
      <w:pPr>
        <w:pStyle w:val="NormalWeb"/>
      </w:pPr>
      <w:r w:rsidRPr="000948A0">
        <w:t xml:space="preserve">(G) </w:t>
      </w:r>
      <w:r w:rsidRPr="000948A0">
        <w:rPr>
          <w:i/>
          <w:iCs/>
        </w:rPr>
        <w:t>Patient matching data.</w:t>
      </w:r>
      <w:r w:rsidRPr="000948A0">
        <w:t xml:space="preserve"> First name, last name, previous name, middle name (including middle initial), suffix, date of birth, address, phone number, and sex. The following constraints apply:</w:t>
      </w:r>
    </w:p>
    <w:p w:rsidR="009515E5" w:rsidRPr="000948A0" w:rsidRDefault="009515E5" w:rsidP="009515E5">
      <w:pPr>
        <w:pStyle w:val="NormalWeb"/>
      </w:pPr>
      <w:r w:rsidRPr="000948A0">
        <w:lastRenderedPageBreak/>
        <w:t>(</w:t>
      </w:r>
      <w:r w:rsidRPr="000948A0">
        <w:rPr>
          <w:i/>
          <w:iCs/>
        </w:rPr>
        <w:t>1</w:t>
      </w:r>
      <w:r w:rsidRPr="000948A0">
        <w:t xml:space="preserve">) </w:t>
      </w:r>
      <w:r w:rsidRPr="000948A0">
        <w:rPr>
          <w:i/>
          <w:iCs/>
        </w:rPr>
        <w:t>Date of birth constraint</w:t>
      </w:r>
      <w:r w:rsidRPr="000948A0">
        <w:t>—(</w:t>
      </w:r>
      <w:proofErr w:type="spellStart"/>
      <w:r w:rsidRPr="000948A0">
        <w:rPr>
          <w:i/>
          <w:iCs/>
        </w:rPr>
        <w:t>i</w:t>
      </w:r>
      <w:proofErr w:type="spellEnd"/>
      <w:r w:rsidRPr="000948A0">
        <w:t xml:space="preserve">) </w:t>
      </w:r>
      <w:proofErr w:type="gramStart"/>
      <w:r w:rsidRPr="000948A0">
        <w:t>The</w:t>
      </w:r>
      <w:proofErr w:type="gramEnd"/>
      <w:r w:rsidRPr="000948A0">
        <w:t xml:space="preserve"> year, month and day of birth must be present for a date of birth. The technology must include a null value when the date of birth is unknown.</w:t>
      </w:r>
    </w:p>
    <w:p w:rsidR="009515E5" w:rsidRPr="000948A0" w:rsidRDefault="009515E5" w:rsidP="009515E5">
      <w:pPr>
        <w:pStyle w:val="NormalWeb"/>
      </w:pPr>
      <w:r w:rsidRPr="000948A0">
        <w:t>(</w:t>
      </w:r>
      <w:r w:rsidRPr="000948A0">
        <w:rPr>
          <w:i/>
          <w:iCs/>
        </w:rPr>
        <w:t>ii</w:t>
      </w:r>
      <w:r w:rsidRPr="000948A0">
        <w:t xml:space="preserve">) </w:t>
      </w:r>
      <w:r w:rsidRPr="000948A0">
        <w:rPr>
          <w:i/>
          <w:iCs/>
        </w:rPr>
        <w:t>Optional.</w:t>
      </w:r>
      <w:r w:rsidRPr="000948A0">
        <w:t xml:space="preserve"> When the hour, minute, and second are associated with a date of birth the technology must demonstrate that the correct time zone offset is included.</w:t>
      </w:r>
    </w:p>
    <w:p w:rsidR="009515E5" w:rsidRPr="000948A0" w:rsidRDefault="009515E5" w:rsidP="009515E5">
      <w:pPr>
        <w:pStyle w:val="NormalWeb"/>
      </w:pPr>
      <w:r w:rsidRPr="000948A0">
        <w:t>(</w:t>
      </w:r>
      <w:r w:rsidRPr="000948A0">
        <w:rPr>
          <w:i/>
          <w:iCs/>
        </w:rPr>
        <w:t>2</w:t>
      </w:r>
      <w:r w:rsidRPr="000948A0">
        <w:t xml:space="preserve">) </w:t>
      </w:r>
      <w:r w:rsidRPr="000948A0">
        <w:rPr>
          <w:i/>
          <w:iCs/>
        </w:rPr>
        <w:t>Phone number constraint.</w:t>
      </w:r>
      <w:r w:rsidRPr="000948A0">
        <w:t xml:space="preserve"> Represent phone number (home, business, cell) in accordance with the standards adopted in § 170.207(q</w:t>
      </w:r>
      <w:proofErr w:type="gramStart"/>
      <w:r w:rsidRPr="000948A0">
        <w:t>)(</w:t>
      </w:r>
      <w:proofErr w:type="gramEnd"/>
      <w:r w:rsidRPr="000948A0">
        <w:t>1). All phone numbers must be included when multiple phone numbers are present.</w:t>
      </w:r>
    </w:p>
    <w:p w:rsidR="009515E5" w:rsidRPr="000948A0" w:rsidRDefault="009515E5" w:rsidP="009515E5">
      <w:pPr>
        <w:pStyle w:val="NormalWeb"/>
      </w:pPr>
      <w:r w:rsidRPr="000948A0">
        <w:t>(</w:t>
      </w:r>
      <w:r w:rsidRPr="000948A0">
        <w:rPr>
          <w:i/>
          <w:iCs/>
        </w:rPr>
        <w:t>3</w:t>
      </w:r>
      <w:r w:rsidRPr="000948A0">
        <w:t xml:space="preserve">) </w:t>
      </w:r>
      <w:r w:rsidRPr="000948A0">
        <w:rPr>
          <w:i/>
          <w:iCs/>
        </w:rPr>
        <w:t>Sex constraint.</w:t>
      </w:r>
      <w:r w:rsidRPr="000948A0">
        <w:t xml:space="preserve"> Represent sex in accordance with the standard adopted in § 170.207(n</w:t>
      </w:r>
      <w:proofErr w:type="gramStart"/>
      <w:r w:rsidRPr="000948A0">
        <w:t>)(</w:t>
      </w:r>
      <w:proofErr w:type="gramEnd"/>
      <w:r w:rsidRPr="000948A0">
        <w:t>1).</w:t>
      </w:r>
    </w:p>
    <w:p w:rsidR="009515E5" w:rsidRPr="000948A0" w:rsidRDefault="009515E5" w:rsidP="009515E5">
      <w:pPr>
        <w:outlineLvl w:val="3"/>
        <w:rPr>
          <w:b/>
        </w:rPr>
      </w:pPr>
      <w:r w:rsidRPr="000948A0">
        <w:rPr>
          <w:b/>
        </w:rPr>
        <w:t xml:space="preserve">§170.102 </w:t>
      </w:r>
      <w:r w:rsidRPr="000948A0">
        <w:rPr>
          <w:rFonts w:ascii="TimesNewRoman,Bold" w:hAnsi="TimesNewRoman,Bold" w:cs="TimesNewRoman,Bold"/>
          <w:b/>
          <w:bCs/>
        </w:rPr>
        <w:t>–</w:t>
      </w:r>
      <w:r w:rsidRPr="000948A0">
        <w:rPr>
          <w:b/>
        </w:rPr>
        <w:t xml:space="preserve"> Definitions</w:t>
      </w:r>
    </w:p>
    <w:p w:rsidR="009515E5" w:rsidRPr="000948A0" w:rsidRDefault="009515E5" w:rsidP="009515E5">
      <w:pPr>
        <w:outlineLvl w:val="3"/>
      </w:pPr>
      <w:r w:rsidRPr="000948A0">
        <w:rPr>
          <w:b/>
          <w:i/>
          <w:iCs/>
        </w:rPr>
        <w:t>Common Clinical Data Set</w:t>
      </w:r>
      <w:r w:rsidRPr="000948A0">
        <w:t xml:space="preserve"> means the following data expressed, where indicated, according to the specified standard(s):</w:t>
      </w:r>
    </w:p>
    <w:p w:rsidR="009515E5" w:rsidRPr="000948A0" w:rsidRDefault="009515E5" w:rsidP="009515E5">
      <w:pPr>
        <w:pStyle w:val="NormalWeb"/>
      </w:pPr>
      <w:r w:rsidRPr="000948A0">
        <w:t xml:space="preserve">(1) </w:t>
      </w:r>
      <w:r w:rsidRPr="000948A0">
        <w:rPr>
          <w:i/>
          <w:iCs/>
        </w:rPr>
        <w:t>Patient name.</w:t>
      </w:r>
      <w:r w:rsidRPr="000948A0">
        <w:t xml:space="preserve"> </w:t>
      </w:r>
    </w:p>
    <w:p w:rsidR="009515E5" w:rsidRPr="000948A0" w:rsidRDefault="009515E5" w:rsidP="009515E5">
      <w:pPr>
        <w:pStyle w:val="NormalWeb"/>
      </w:pPr>
      <w:r w:rsidRPr="000948A0">
        <w:t xml:space="preserve">(2) </w:t>
      </w:r>
      <w:r w:rsidRPr="000948A0">
        <w:rPr>
          <w:i/>
          <w:iCs/>
        </w:rPr>
        <w:t>Sex.</w:t>
      </w:r>
      <w:r w:rsidRPr="000948A0">
        <w:t xml:space="preserve"> (ii) The standard specified in § 170.207(n</w:t>
      </w:r>
      <w:proofErr w:type="gramStart"/>
      <w:r w:rsidRPr="000948A0">
        <w:t>)(</w:t>
      </w:r>
      <w:proofErr w:type="gramEnd"/>
      <w:r w:rsidRPr="000948A0">
        <w:t>1).</w:t>
      </w:r>
    </w:p>
    <w:p w:rsidR="009515E5" w:rsidRPr="000948A0" w:rsidRDefault="009515E5" w:rsidP="009515E5">
      <w:pPr>
        <w:pStyle w:val="NormalWeb"/>
      </w:pPr>
      <w:r w:rsidRPr="000948A0">
        <w:t xml:space="preserve">(3) </w:t>
      </w:r>
      <w:r w:rsidRPr="000948A0">
        <w:rPr>
          <w:i/>
          <w:iCs/>
        </w:rPr>
        <w:t>Date of birth.</w:t>
      </w:r>
      <w:r w:rsidRPr="000948A0">
        <w:t xml:space="preserve"> </w:t>
      </w:r>
    </w:p>
    <w:p w:rsidR="009515E5" w:rsidRPr="000948A0" w:rsidRDefault="009515E5" w:rsidP="009515E5">
      <w:pPr>
        <w:pStyle w:val="NormalWeb"/>
      </w:pPr>
      <w:r w:rsidRPr="000948A0">
        <w:t xml:space="preserve">(4) </w:t>
      </w:r>
      <w:r w:rsidRPr="000948A0">
        <w:rPr>
          <w:i/>
          <w:iCs/>
        </w:rPr>
        <w:t>Race.</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w:t>
      </w:r>
      <w:proofErr w:type="gramStart"/>
      <w:r w:rsidRPr="000948A0">
        <w:t>)(</w:t>
      </w:r>
      <w:proofErr w:type="gramEnd"/>
      <w:r w:rsidRPr="000948A0">
        <w:t>2);</w:t>
      </w:r>
    </w:p>
    <w:p w:rsidR="009515E5" w:rsidRPr="000948A0" w:rsidRDefault="009515E5" w:rsidP="009515E5">
      <w:pPr>
        <w:pStyle w:val="NormalWeb"/>
      </w:pPr>
      <w:r w:rsidRPr="000948A0">
        <w:t>(B) The standard specified in § 170.207(f</w:t>
      </w:r>
      <w:proofErr w:type="gramStart"/>
      <w:r w:rsidRPr="000948A0">
        <w:t>)(</w:t>
      </w:r>
      <w:proofErr w:type="gramEnd"/>
      <w:r w:rsidRPr="000948A0">
        <w:t>1) for each race identified in accordance § 170.207(f)(2).</w:t>
      </w:r>
    </w:p>
    <w:p w:rsidR="009515E5" w:rsidRPr="000948A0" w:rsidRDefault="009515E5" w:rsidP="009515E5">
      <w:pPr>
        <w:pStyle w:val="NormalWeb"/>
      </w:pPr>
      <w:r w:rsidRPr="000948A0">
        <w:t xml:space="preserve">(5) </w:t>
      </w:r>
      <w:r w:rsidRPr="000948A0">
        <w:rPr>
          <w:i/>
          <w:iCs/>
        </w:rPr>
        <w:t>Ethnicity.</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w:t>
      </w:r>
      <w:proofErr w:type="gramStart"/>
      <w:r w:rsidRPr="000948A0">
        <w:t>)(</w:t>
      </w:r>
      <w:proofErr w:type="gramEnd"/>
      <w:r w:rsidRPr="000948A0">
        <w:t>2);</w:t>
      </w:r>
    </w:p>
    <w:p w:rsidR="009515E5" w:rsidRPr="000948A0" w:rsidRDefault="009515E5" w:rsidP="009515E5">
      <w:pPr>
        <w:pStyle w:val="NormalWeb"/>
      </w:pPr>
      <w:r w:rsidRPr="000948A0">
        <w:t>(B) The standard specified in § 170.207(f</w:t>
      </w:r>
      <w:proofErr w:type="gramStart"/>
      <w:r w:rsidRPr="000948A0">
        <w:t>)(</w:t>
      </w:r>
      <w:proofErr w:type="gramEnd"/>
      <w:r w:rsidRPr="000948A0">
        <w:t>1) for each ethnicity identified in accordance § 170.207(f)(2).</w:t>
      </w:r>
    </w:p>
    <w:p w:rsidR="009515E5" w:rsidRPr="000948A0" w:rsidRDefault="009515E5" w:rsidP="009515E5">
      <w:pPr>
        <w:pStyle w:val="NormalWeb"/>
      </w:pPr>
      <w:r w:rsidRPr="000948A0">
        <w:t xml:space="preserve">(6) </w:t>
      </w:r>
      <w:r w:rsidRPr="000948A0">
        <w:rPr>
          <w:i/>
          <w:iCs/>
        </w:rPr>
        <w:t>Preferred language.</w:t>
      </w:r>
      <w:r w:rsidRPr="000948A0">
        <w:t xml:space="preserve"> (ii) The standard specified in § 170.207(g</w:t>
      </w:r>
      <w:proofErr w:type="gramStart"/>
      <w:r w:rsidRPr="000948A0">
        <w:t>)(</w:t>
      </w:r>
      <w:proofErr w:type="gramEnd"/>
      <w:r w:rsidRPr="000948A0">
        <w:t>2).</w:t>
      </w:r>
    </w:p>
    <w:p w:rsidR="009515E5" w:rsidRPr="000948A0" w:rsidRDefault="009515E5" w:rsidP="009515E5">
      <w:pPr>
        <w:pStyle w:val="NormalWeb"/>
      </w:pPr>
      <w:r w:rsidRPr="000948A0">
        <w:t xml:space="preserve">(7) </w:t>
      </w:r>
      <w:r w:rsidRPr="000948A0">
        <w:rPr>
          <w:i/>
          <w:iCs/>
        </w:rPr>
        <w:t>Smoking status.</w:t>
      </w:r>
      <w:r w:rsidRPr="000948A0">
        <w:t xml:space="preserve"> The standard specified in § 170.207(h).</w:t>
      </w:r>
    </w:p>
    <w:p w:rsidR="009515E5" w:rsidRPr="000948A0" w:rsidRDefault="009515E5" w:rsidP="009515E5">
      <w:pPr>
        <w:pStyle w:val="NormalWeb"/>
      </w:pPr>
      <w:r w:rsidRPr="000948A0">
        <w:lastRenderedPageBreak/>
        <w:t xml:space="preserve">(8) </w:t>
      </w:r>
      <w:r w:rsidRPr="000948A0">
        <w:rPr>
          <w:i/>
          <w:iCs/>
        </w:rPr>
        <w:t>Problems.</w:t>
      </w:r>
      <w:r w:rsidRPr="000948A0">
        <w:t xml:space="preserve"> (ii) At a minimum, the standard specified in § 170.207(a</w:t>
      </w:r>
      <w:proofErr w:type="gramStart"/>
      <w:r w:rsidRPr="000948A0">
        <w:t>)(</w:t>
      </w:r>
      <w:proofErr w:type="gramEnd"/>
      <w:r w:rsidRPr="000948A0">
        <w:t xml:space="preserve">4). </w:t>
      </w:r>
    </w:p>
    <w:p w:rsidR="009515E5" w:rsidRPr="000948A0" w:rsidRDefault="009515E5" w:rsidP="009515E5">
      <w:pPr>
        <w:pStyle w:val="NormalWeb"/>
      </w:pPr>
      <w:r w:rsidRPr="000948A0">
        <w:t xml:space="preserve">(9) </w:t>
      </w:r>
      <w:r w:rsidRPr="000948A0">
        <w:rPr>
          <w:i/>
          <w:iCs/>
        </w:rPr>
        <w:t>Medications.</w:t>
      </w:r>
      <w:r w:rsidRPr="000948A0">
        <w:t xml:space="preserve"> (ii) At a minimum, the standard specified in § 170.207(d</w:t>
      </w:r>
      <w:proofErr w:type="gramStart"/>
      <w:r w:rsidRPr="000948A0">
        <w:t>)(</w:t>
      </w:r>
      <w:proofErr w:type="gramEnd"/>
      <w:r w:rsidRPr="000948A0">
        <w:t xml:space="preserve">3). </w:t>
      </w:r>
    </w:p>
    <w:p w:rsidR="009515E5" w:rsidRPr="000948A0" w:rsidRDefault="009515E5" w:rsidP="009515E5">
      <w:pPr>
        <w:pStyle w:val="NormalWeb"/>
      </w:pPr>
      <w:r w:rsidRPr="000948A0">
        <w:t xml:space="preserve">(10) </w:t>
      </w:r>
      <w:r w:rsidRPr="000948A0">
        <w:rPr>
          <w:i/>
          <w:iCs/>
        </w:rPr>
        <w:t>Medication allergies.</w:t>
      </w:r>
      <w:r w:rsidRPr="000948A0">
        <w:t xml:space="preserve"> (ii) At a minimum, the standard specified in § 170.207(d</w:t>
      </w:r>
      <w:proofErr w:type="gramStart"/>
      <w:r w:rsidRPr="000948A0">
        <w:t>)(</w:t>
      </w:r>
      <w:proofErr w:type="gramEnd"/>
      <w:r w:rsidRPr="000948A0">
        <w:t>3).</w:t>
      </w:r>
    </w:p>
    <w:p w:rsidR="009515E5" w:rsidRPr="000948A0" w:rsidRDefault="009515E5" w:rsidP="009515E5">
      <w:pPr>
        <w:pStyle w:val="NormalWeb"/>
      </w:pPr>
      <w:r w:rsidRPr="000948A0">
        <w:t xml:space="preserve">(11) </w:t>
      </w:r>
      <w:r w:rsidRPr="000948A0">
        <w:rPr>
          <w:i/>
          <w:iCs/>
        </w:rPr>
        <w:t>Laboratory test(s).</w:t>
      </w:r>
      <w:r w:rsidRPr="000948A0">
        <w:t xml:space="preserve"> (ii) At a minimum, the standard specified in § 170.207(c</w:t>
      </w:r>
      <w:proofErr w:type="gramStart"/>
      <w:r w:rsidRPr="000948A0">
        <w:t>)(</w:t>
      </w:r>
      <w:proofErr w:type="gramEnd"/>
      <w:r w:rsidRPr="000948A0">
        <w:t>3).</w:t>
      </w:r>
    </w:p>
    <w:p w:rsidR="009515E5" w:rsidRPr="000948A0" w:rsidRDefault="009515E5" w:rsidP="009515E5">
      <w:pPr>
        <w:pStyle w:val="NormalWeb"/>
      </w:pPr>
      <w:r w:rsidRPr="000948A0">
        <w:t xml:space="preserve">(12) </w:t>
      </w:r>
      <w:r w:rsidRPr="000948A0">
        <w:rPr>
          <w:i/>
          <w:iCs/>
        </w:rPr>
        <w:t>Laboratory value(s)/result(s).</w:t>
      </w:r>
      <w:r w:rsidRPr="000948A0">
        <w:t xml:space="preserve"> </w:t>
      </w:r>
    </w:p>
    <w:p w:rsidR="009515E5" w:rsidRPr="000948A0" w:rsidRDefault="009515E5" w:rsidP="009515E5">
      <w:pPr>
        <w:pStyle w:val="NormalWeb"/>
      </w:pPr>
      <w:r w:rsidRPr="000948A0">
        <w:t xml:space="preserve">(13) </w:t>
      </w:r>
      <w:r w:rsidRPr="000948A0">
        <w:rPr>
          <w:i/>
          <w:iCs/>
        </w:rPr>
        <w:t>Vital signs.</w:t>
      </w:r>
      <w:r w:rsidRPr="000948A0">
        <w:t xml:space="preserve"> (ii) For certification to the 2015 Edition Health IT certification criteria:</w:t>
      </w:r>
    </w:p>
    <w:p w:rsidR="009515E5" w:rsidRPr="000948A0" w:rsidRDefault="009515E5" w:rsidP="009515E5">
      <w:pPr>
        <w:pStyle w:val="NormalWeb"/>
      </w:pPr>
      <w:r w:rsidRPr="000948A0">
        <w:t>(A) The patient's diastolic blood pressure, systolic blood pressure, body height, body weight, heart rate, respiratory rate, body temperature, pulse oximetry, and inhaled oxygen concentration must be exchanged in numerical values only; and</w:t>
      </w:r>
    </w:p>
    <w:p w:rsidR="009515E5" w:rsidRPr="000948A0" w:rsidRDefault="009515E5" w:rsidP="009515E5">
      <w:pPr>
        <w:pStyle w:val="NormalWeb"/>
      </w:pPr>
      <w:r w:rsidRPr="000948A0">
        <w:t>(B) In accordance with the standard specified in § 170.207(c</w:t>
      </w:r>
      <w:proofErr w:type="gramStart"/>
      <w:r w:rsidRPr="000948A0">
        <w:t>)(</w:t>
      </w:r>
      <w:proofErr w:type="gramEnd"/>
      <w:r w:rsidRPr="000948A0">
        <w:t>3) and with the associated applicable unit of measure for the vital sign measurement in the standard specified in § 170.207(m)(1).</w:t>
      </w:r>
    </w:p>
    <w:p w:rsidR="009515E5" w:rsidRPr="000948A0" w:rsidRDefault="009515E5" w:rsidP="009515E5">
      <w:pPr>
        <w:pStyle w:val="NormalWeb"/>
      </w:pPr>
      <w:r w:rsidRPr="000948A0">
        <w:t xml:space="preserve">(C) </w:t>
      </w:r>
      <w:r w:rsidRPr="000948A0">
        <w:rPr>
          <w:i/>
          <w:iCs/>
        </w:rPr>
        <w:t>Optional.</w:t>
      </w:r>
      <w:r w:rsidRPr="000948A0">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rsidRPr="000948A0">
        <w:t>)(</w:t>
      </w:r>
      <w:proofErr w:type="gramEnd"/>
      <w:r w:rsidRPr="000948A0">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Pr="000948A0" w:rsidRDefault="009515E5" w:rsidP="009515E5">
      <w:pPr>
        <w:pStyle w:val="NormalWeb"/>
      </w:pPr>
      <w:r w:rsidRPr="000948A0">
        <w:t xml:space="preserve">(15) </w:t>
      </w:r>
      <w:r w:rsidRPr="000948A0">
        <w:rPr>
          <w:i/>
          <w:iCs/>
        </w:rPr>
        <w:t>Procedures</w:t>
      </w:r>
      <w:r w:rsidRPr="000948A0">
        <w:t>—(</w:t>
      </w:r>
      <w:proofErr w:type="spellStart"/>
      <w:r w:rsidRPr="000948A0">
        <w:t>i</w:t>
      </w:r>
      <w:proofErr w:type="spellEnd"/>
      <w:proofErr w:type="gramStart"/>
      <w:r w:rsidRPr="000948A0">
        <w:t>)(</w:t>
      </w:r>
      <w:proofErr w:type="gramEnd"/>
      <w:r w:rsidRPr="000948A0">
        <w:t>A) At a minimum, the version of the standard specified in § 170.207(a)(4), or § 170.207(b)(2); or</w:t>
      </w:r>
    </w:p>
    <w:p w:rsidR="009515E5" w:rsidRPr="000948A0" w:rsidRDefault="009515E5" w:rsidP="009515E5">
      <w:pPr>
        <w:pStyle w:val="NormalWeb"/>
      </w:pPr>
      <w:r w:rsidRPr="000948A0">
        <w:t>(B) For technology primarily developed to record dental procedures, the standard specified in § 170.207(b</w:t>
      </w:r>
      <w:proofErr w:type="gramStart"/>
      <w:r w:rsidRPr="000948A0">
        <w:t>)(</w:t>
      </w:r>
      <w:proofErr w:type="gramEnd"/>
      <w:r w:rsidRPr="000948A0">
        <w:t>3).</w:t>
      </w:r>
    </w:p>
    <w:p w:rsidR="009515E5" w:rsidRPr="000948A0" w:rsidRDefault="009515E5" w:rsidP="009515E5">
      <w:pPr>
        <w:pStyle w:val="NormalWeb"/>
      </w:pPr>
      <w:r w:rsidRPr="000948A0">
        <w:t xml:space="preserve">(ii) </w:t>
      </w:r>
      <w:r w:rsidRPr="000948A0">
        <w:rPr>
          <w:i/>
          <w:iCs/>
        </w:rPr>
        <w:t>Optional.</w:t>
      </w:r>
      <w:r w:rsidRPr="000948A0">
        <w:t xml:space="preserve"> The standard specified in § 170.207(b</w:t>
      </w:r>
      <w:proofErr w:type="gramStart"/>
      <w:r w:rsidRPr="000948A0">
        <w:t>)(</w:t>
      </w:r>
      <w:proofErr w:type="gramEnd"/>
      <w:r w:rsidRPr="000948A0">
        <w:t>4).</w:t>
      </w:r>
    </w:p>
    <w:p w:rsidR="009515E5" w:rsidRPr="000948A0" w:rsidRDefault="009515E5" w:rsidP="009515E5">
      <w:pPr>
        <w:pStyle w:val="NormalWeb"/>
      </w:pPr>
      <w:r w:rsidRPr="000948A0">
        <w:t xml:space="preserve">(16) </w:t>
      </w:r>
      <w:r w:rsidRPr="000948A0">
        <w:rPr>
          <w:i/>
          <w:iCs/>
        </w:rPr>
        <w:t>Care team member(s).</w:t>
      </w:r>
      <w:r w:rsidRPr="000948A0">
        <w:t xml:space="preserve"> </w:t>
      </w:r>
    </w:p>
    <w:p w:rsidR="009515E5" w:rsidRPr="000948A0" w:rsidRDefault="009515E5" w:rsidP="009515E5">
      <w:pPr>
        <w:pStyle w:val="NormalWeb"/>
      </w:pPr>
      <w:r w:rsidRPr="000948A0">
        <w:t xml:space="preserve">(17) </w:t>
      </w:r>
      <w:r w:rsidRPr="000948A0">
        <w:rPr>
          <w:i/>
          <w:iCs/>
        </w:rPr>
        <w:t>Immunizations.</w:t>
      </w:r>
      <w:r w:rsidRPr="000948A0">
        <w:t xml:space="preserve"> In accordance with, at a minimum, the standards specified in § 170.207(e</w:t>
      </w:r>
      <w:proofErr w:type="gramStart"/>
      <w:r w:rsidRPr="000948A0">
        <w:t>)(</w:t>
      </w:r>
      <w:proofErr w:type="gramEnd"/>
      <w:r w:rsidRPr="000948A0">
        <w:t>3) and (4).</w:t>
      </w:r>
    </w:p>
    <w:p w:rsidR="009515E5" w:rsidRPr="000948A0" w:rsidRDefault="009515E5" w:rsidP="009515E5">
      <w:pPr>
        <w:pStyle w:val="NormalWeb"/>
      </w:pPr>
      <w:r w:rsidRPr="000948A0">
        <w:lastRenderedPageBreak/>
        <w:t xml:space="preserve">(18) </w:t>
      </w:r>
      <w:r w:rsidRPr="000948A0">
        <w:rPr>
          <w:i/>
          <w:iCs/>
        </w:rPr>
        <w:t>Unique device identifier(s) for a patient's implantable device(s).</w:t>
      </w:r>
      <w:r w:rsidRPr="000948A0">
        <w:t xml:space="preserve"> In accordance with the “Product Instance” in the “Procedure Activity Procedure Section”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(19) </w:t>
      </w:r>
      <w:r w:rsidRPr="000948A0">
        <w:rPr>
          <w:i/>
          <w:iCs/>
        </w:rPr>
        <w:t>Assessment and plan of treatment.</w:t>
      </w:r>
      <w:r w:rsidRPr="000948A0">
        <w:t xml:space="preserve"> (</w:t>
      </w:r>
      <w:proofErr w:type="spellStart"/>
      <w:r w:rsidRPr="000948A0">
        <w:t>i</w:t>
      </w:r>
      <w:proofErr w:type="spellEnd"/>
      <w:r w:rsidRPr="000948A0">
        <w:t>) In accordance with the “Assessment and Plan Section (V2)” of the standard specified in § 170.205(a</w:t>
      </w:r>
      <w:proofErr w:type="gramStart"/>
      <w:r w:rsidRPr="000948A0">
        <w:t>)(</w:t>
      </w:r>
      <w:proofErr w:type="gramEnd"/>
      <w:r w:rsidRPr="000948A0">
        <w:t>4); or</w:t>
      </w:r>
    </w:p>
    <w:p w:rsidR="009515E5" w:rsidRPr="000948A0" w:rsidRDefault="009515E5" w:rsidP="009515E5">
      <w:pPr>
        <w:pStyle w:val="NormalWeb"/>
      </w:pPr>
      <w:r w:rsidRPr="000948A0">
        <w:t>(ii) In accordance with the “Assessment Section (V2)” and “Plan of Treatment Section (V2)”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(20) </w:t>
      </w:r>
      <w:r w:rsidRPr="000948A0">
        <w:rPr>
          <w:i/>
          <w:iCs/>
        </w:rPr>
        <w:t>Goals.</w:t>
      </w:r>
      <w:r w:rsidRPr="000948A0">
        <w:t xml:space="preserve"> In accordance with the “Goals Section”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(21) </w:t>
      </w:r>
      <w:r w:rsidRPr="000948A0">
        <w:rPr>
          <w:i/>
          <w:iCs/>
        </w:rPr>
        <w:t>Health concerns.</w:t>
      </w:r>
      <w:r w:rsidRPr="000948A0">
        <w:t xml:space="preserve"> In accordance with the “Health Concerns Section” of the standard specified in § 170.205(a</w:t>
      </w:r>
      <w:proofErr w:type="gramStart"/>
      <w:r w:rsidRPr="000948A0">
        <w:t>)(</w:t>
      </w:r>
      <w:proofErr w:type="gramEnd"/>
      <w:r w:rsidRPr="000948A0">
        <w:t>4).</w:t>
      </w:r>
    </w:p>
    <w:p w:rsidR="009515E5" w:rsidRPr="000948A0" w:rsidRDefault="009515E5" w:rsidP="009515E5">
      <w:pPr>
        <w:outlineLvl w:val="3"/>
        <w:rPr>
          <w:b/>
          <w:color w:val="000000" w:themeColor="text1"/>
        </w:rPr>
      </w:pPr>
      <w:r w:rsidRPr="000948A0">
        <w:rPr>
          <w:b/>
          <w:color w:val="000000" w:themeColor="text1"/>
        </w:rPr>
        <w:t>§170.202   Transport standards.</w:t>
      </w:r>
    </w:p>
    <w:p w:rsidR="009515E5" w:rsidRPr="000948A0" w:rsidRDefault="009515E5" w:rsidP="009515E5">
      <w:pPr>
        <w:rPr>
          <w:color w:val="000000" w:themeColor="text1"/>
        </w:rPr>
      </w:pPr>
      <w:r w:rsidRPr="000948A0">
        <w:rPr>
          <w:b/>
          <w:color w:val="000000" w:themeColor="text1"/>
        </w:rPr>
        <w:t xml:space="preserve">(a)(2) </w:t>
      </w:r>
      <w:r w:rsidRPr="000948A0">
        <w:rPr>
          <w:b/>
          <w:i/>
          <w:iCs/>
          <w:color w:val="000000" w:themeColor="text1"/>
        </w:rPr>
        <w:t>Standard.</w:t>
      </w:r>
      <w:r w:rsidRPr="000948A0">
        <w:rPr>
          <w:color w:val="000000" w:themeColor="text1"/>
        </w:rPr>
        <w:t xml:space="preserve"> ONC Applicability Statement for Secure Health Transport, Version 1.2 (incorporated by reference in § 170.299).</w:t>
      </w:r>
    </w:p>
    <w:p w:rsidR="009515E5" w:rsidRPr="000948A0" w:rsidRDefault="009515E5" w:rsidP="009515E5">
      <w:pPr>
        <w:rPr>
          <w:color w:val="000000" w:themeColor="text1"/>
        </w:rPr>
      </w:pPr>
      <w:r w:rsidRPr="000948A0">
        <w:rPr>
          <w:b/>
          <w:color w:val="000000" w:themeColor="text1"/>
        </w:rPr>
        <w:t xml:space="preserve">(d) </w:t>
      </w:r>
      <w:r w:rsidRPr="000948A0">
        <w:rPr>
          <w:b/>
          <w:i/>
          <w:iCs/>
          <w:color w:val="000000" w:themeColor="text1"/>
        </w:rPr>
        <w:t>Standard.</w:t>
      </w:r>
      <w:r w:rsidRPr="000948A0">
        <w:rPr>
          <w:color w:val="000000" w:themeColor="text1"/>
        </w:rPr>
        <w:t xml:space="preserve"> ONC Implementation Guide for Direct Edge Protocols (incorporated by reference in §170.299).</w:t>
      </w:r>
    </w:p>
    <w:p w:rsidR="009515E5" w:rsidRPr="000948A0" w:rsidRDefault="009515E5" w:rsidP="009515E5">
      <w:pPr>
        <w:outlineLvl w:val="3"/>
        <w:rPr>
          <w:color w:val="000000" w:themeColor="text1"/>
        </w:rPr>
      </w:pPr>
    </w:p>
    <w:p w:rsidR="009515E5" w:rsidRPr="000948A0" w:rsidRDefault="009515E5" w:rsidP="009515E5">
      <w:pPr>
        <w:rPr>
          <w:rFonts w:ascii="TimesNewRoman,Bold" w:hAnsi="TimesNewRoman,Bold" w:cs="TimesNewRoman,Bold"/>
          <w:b/>
          <w:bCs/>
          <w:color w:val="000000" w:themeColor="text1"/>
        </w:rPr>
      </w:pPr>
      <w:r w:rsidRPr="000948A0">
        <w:rPr>
          <w:b/>
          <w:color w:val="000000" w:themeColor="text1"/>
        </w:rPr>
        <w:t>§170.205</w:t>
      </w:r>
      <w:r w:rsidRPr="000948A0">
        <w:rPr>
          <w:rFonts w:ascii="TimesNewRoman,Bold" w:hAnsi="TimesNewRoman,Bold" w:cs="TimesNewRoman,Bold"/>
          <w:b/>
          <w:bCs/>
          <w:color w:val="000000" w:themeColor="text1"/>
        </w:rPr>
        <w:t xml:space="preserve"> Content Exchange Standards – Patient Summary Record.</w:t>
      </w:r>
    </w:p>
    <w:p w:rsidR="009515E5" w:rsidRPr="000948A0" w:rsidRDefault="009515E5" w:rsidP="009515E5">
      <w:pPr>
        <w:rPr>
          <w:color w:val="000000" w:themeColor="text1"/>
        </w:rPr>
      </w:pPr>
      <w:r w:rsidRPr="000948A0">
        <w:rPr>
          <w:rFonts w:ascii="TimesNewRoman" w:hAnsi="TimesNewRoman" w:cs="TimesNewRoman"/>
          <w:b/>
          <w:color w:val="000000" w:themeColor="text1"/>
        </w:rPr>
        <w:t xml:space="preserve">(a)(3) </w:t>
      </w:r>
      <w:r w:rsidRPr="000948A0">
        <w:rPr>
          <w:rFonts w:ascii="TimesNewRoman" w:hAnsi="TimesNewRoman" w:cs="TimesNewRoman"/>
          <w:b/>
          <w:i/>
          <w:color w:val="000000" w:themeColor="text1"/>
        </w:rPr>
        <w:t>Standard.</w:t>
      </w:r>
      <w:r w:rsidRPr="000948A0">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0948A0" w:rsidRDefault="009515E5" w:rsidP="009515E5">
      <w:pPr>
        <w:rPr>
          <w:color w:val="000000" w:themeColor="text1"/>
        </w:rPr>
      </w:pPr>
      <w:r w:rsidRPr="000948A0">
        <w:rPr>
          <w:b/>
          <w:color w:val="000000" w:themeColor="text1"/>
        </w:rPr>
        <w:t xml:space="preserve">(a)(4) </w:t>
      </w:r>
      <w:r w:rsidRPr="000948A0">
        <w:rPr>
          <w:b/>
          <w:i/>
          <w:iCs/>
          <w:color w:val="000000" w:themeColor="text1"/>
        </w:rPr>
        <w:t>Standard.</w:t>
      </w:r>
      <w:r w:rsidRPr="000948A0">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0948A0" w:rsidRDefault="009515E5" w:rsidP="009515E5">
      <w:pPr>
        <w:outlineLvl w:val="3"/>
        <w:rPr>
          <w:color w:val="000000" w:themeColor="text1"/>
        </w:rPr>
      </w:pPr>
      <w:r w:rsidRPr="000948A0">
        <w:rPr>
          <w:b/>
          <w:color w:val="000000" w:themeColor="text1"/>
        </w:rPr>
        <w:t xml:space="preserve">(p) </w:t>
      </w:r>
      <w:r w:rsidRPr="000948A0">
        <w:rPr>
          <w:b/>
          <w:i/>
          <w:iCs/>
          <w:color w:val="000000" w:themeColor="text1"/>
        </w:rPr>
        <w:t>XDM package processing</w:t>
      </w:r>
      <w:r w:rsidRPr="000948A0">
        <w:rPr>
          <w:b/>
          <w:color w:val="000000" w:themeColor="text1"/>
        </w:rPr>
        <w:t xml:space="preserve">—(1) </w:t>
      </w:r>
      <w:r w:rsidRPr="000948A0">
        <w:rPr>
          <w:b/>
          <w:i/>
          <w:iCs/>
          <w:color w:val="000000" w:themeColor="text1"/>
        </w:rPr>
        <w:t>Standard.</w:t>
      </w:r>
      <w:r w:rsidRPr="000948A0">
        <w:rPr>
          <w:color w:val="000000" w:themeColor="text1"/>
        </w:rPr>
        <w:t xml:space="preserve"> IHE IT Infrastructure Technical Framework Volume 2b (ITI TF-2b) (incorporated by reference in § 170.299).</w:t>
      </w:r>
    </w:p>
    <w:p w:rsidR="009515E5" w:rsidRPr="000948A0" w:rsidRDefault="009515E5" w:rsidP="009515E5">
      <w:pPr>
        <w:outlineLvl w:val="3"/>
        <w:rPr>
          <w:b/>
          <w:color w:val="000000" w:themeColor="text1"/>
        </w:rPr>
      </w:pPr>
    </w:p>
    <w:p w:rsidR="009515E5" w:rsidRPr="000948A0" w:rsidRDefault="009515E5" w:rsidP="009515E5">
      <w:pPr>
        <w:outlineLvl w:val="3"/>
        <w:rPr>
          <w:b/>
          <w:color w:val="000000" w:themeColor="text1"/>
        </w:rPr>
      </w:pPr>
      <w:r w:rsidRPr="000948A0">
        <w:rPr>
          <w:b/>
          <w:color w:val="000000" w:themeColor="text1"/>
        </w:rPr>
        <w:t>§170.207   Vocabulary standards for representing electronic health information.</w:t>
      </w:r>
    </w:p>
    <w:p w:rsidR="009515E5" w:rsidRPr="000948A0" w:rsidRDefault="009515E5" w:rsidP="009515E5">
      <w:pPr>
        <w:outlineLvl w:val="3"/>
      </w:pPr>
      <w:r w:rsidRPr="000948A0">
        <w:rPr>
          <w:b/>
        </w:rPr>
        <w:t xml:space="preserve">(a)(4)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IHTSDO SNOMED CT®, U.S. Edition, September 2015 Release.</w:t>
      </w:r>
    </w:p>
    <w:p w:rsidR="009515E5" w:rsidRPr="000948A0" w:rsidRDefault="009515E5" w:rsidP="009515E5">
      <w:pPr>
        <w:outlineLvl w:val="3"/>
      </w:pPr>
      <w:r w:rsidRPr="000948A0">
        <w:rPr>
          <w:b/>
        </w:rPr>
        <w:t xml:space="preserve">(b)(2)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45 CFR 162.1002(a</w:t>
      </w:r>
      <w:proofErr w:type="gramStart"/>
      <w:r w:rsidRPr="000948A0">
        <w:t>)(</w:t>
      </w:r>
      <w:proofErr w:type="gramEnd"/>
      <w:r w:rsidRPr="000948A0">
        <w:t>5)—combination of HCPCS and CPT-4</w:t>
      </w:r>
    </w:p>
    <w:p w:rsidR="009515E5" w:rsidRPr="000948A0" w:rsidRDefault="009515E5" w:rsidP="009515E5">
      <w:pPr>
        <w:outlineLvl w:val="3"/>
      </w:pPr>
      <w:r w:rsidRPr="000948A0">
        <w:rPr>
          <w:b/>
        </w:rPr>
        <w:t xml:space="preserve">(b)(3)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162.1002(a</w:t>
      </w:r>
      <w:proofErr w:type="gramStart"/>
      <w:r w:rsidRPr="000948A0">
        <w:t>)(</w:t>
      </w:r>
      <w:proofErr w:type="gramEnd"/>
      <w:r w:rsidRPr="000948A0">
        <w:t>4)—Code on Dental Procedures and Nomenclature.</w:t>
      </w:r>
    </w:p>
    <w:p w:rsidR="009515E5" w:rsidRPr="000948A0" w:rsidRDefault="009515E5" w:rsidP="009515E5">
      <w:pPr>
        <w:outlineLvl w:val="3"/>
      </w:pPr>
      <w:r w:rsidRPr="000948A0">
        <w:rPr>
          <w:b/>
        </w:rPr>
        <w:t xml:space="preserve">(b)(4)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162.1002(c</w:t>
      </w:r>
      <w:proofErr w:type="gramStart"/>
      <w:r w:rsidRPr="000948A0">
        <w:t>)(</w:t>
      </w:r>
      <w:proofErr w:type="gramEnd"/>
      <w:r w:rsidRPr="000948A0">
        <w:t>3)—ICD-10-PCS</w:t>
      </w:r>
    </w:p>
    <w:p w:rsidR="009515E5" w:rsidRPr="000948A0" w:rsidRDefault="009515E5" w:rsidP="009515E5">
      <w:pPr>
        <w:outlineLvl w:val="3"/>
      </w:pPr>
      <w:r w:rsidRPr="000948A0">
        <w:rPr>
          <w:b/>
        </w:rPr>
        <w:t xml:space="preserve">(c)(3)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LOINC® Database version 2.52.</w:t>
      </w:r>
    </w:p>
    <w:p w:rsidR="009515E5" w:rsidRPr="000948A0" w:rsidRDefault="009515E5" w:rsidP="009515E5">
      <w:pPr>
        <w:outlineLvl w:val="3"/>
      </w:pPr>
      <w:r w:rsidRPr="000948A0">
        <w:rPr>
          <w:b/>
        </w:rPr>
        <w:t xml:space="preserve">(d)(3)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w:t>
      </w:r>
      <w:proofErr w:type="spellStart"/>
      <w:r w:rsidRPr="000948A0">
        <w:t>RxNorm</w:t>
      </w:r>
      <w:proofErr w:type="spellEnd"/>
      <w:r w:rsidRPr="000948A0">
        <w:t>, September 8, 2015 Release.</w:t>
      </w:r>
    </w:p>
    <w:p w:rsidR="009515E5" w:rsidRPr="000948A0" w:rsidRDefault="009515E5" w:rsidP="009515E5">
      <w:pPr>
        <w:outlineLvl w:val="3"/>
      </w:pPr>
      <w:r w:rsidRPr="000948A0">
        <w:rPr>
          <w:b/>
        </w:rPr>
        <w:lastRenderedPageBreak/>
        <w:t xml:space="preserve">(e)(3)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HL7 CVX—Vaccines Administered, updates through August 17, 2015.</w:t>
      </w:r>
    </w:p>
    <w:p w:rsidR="009515E5" w:rsidRPr="000948A0" w:rsidRDefault="009515E5" w:rsidP="009515E5">
      <w:pPr>
        <w:outlineLvl w:val="3"/>
      </w:pPr>
      <w:r w:rsidRPr="000948A0">
        <w:rPr>
          <w:b/>
        </w:rPr>
        <w:t xml:space="preserve">(e)(4)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National Drug Code Directory—Vaccine Codes, updates through August 17, 2015.</w:t>
      </w:r>
    </w:p>
    <w:p w:rsidR="009515E5" w:rsidRPr="000948A0" w:rsidRDefault="009515E5" w:rsidP="009515E5">
      <w:pPr>
        <w:outlineLvl w:val="3"/>
      </w:pPr>
      <w:r w:rsidRPr="000948A0">
        <w:rPr>
          <w:b/>
        </w:rPr>
        <w:t xml:space="preserve">(f)(1) </w:t>
      </w:r>
      <w:r w:rsidRPr="000948A0">
        <w:rPr>
          <w:rFonts w:ascii="TimesNewRoman" w:hAnsi="TimesNewRoman" w:cs="TimesNewRoman"/>
          <w:b/>
          <w:i/>
        </w:rPr>
        <w:t>Standard.</w:t>
      </w:r>
      <w:r w:rsidRPr="000948A0">
        <w:rPr>
          <w:rFonts w:ascii="TimesNewRoman" w:hAnsi="TimesNewRoman" w:cs="TimesNewRoman"/>
        </w:rPr>
        <w:t xml:space="preserve"> </w:t>
      </w:r>
      <w:r w:rsidRPr="000948A0">
        <w:t>OMB as revised, October 30, 1997.</w:t>
      </w:r>
    </w:p>
    <w:p w:rsidR="009515E5" w:rsidRPr="000948A0" w:rsidRDefault="009515E5" w:rsidP="009515E5">
      <w:pPr>
        <w:outlineLvl w:val="3"/>
      </w:pPr>
      <w:r w:rsidRPr="000948A0">
        <w:rPr>
          <w:b/>
        </w:rPr>
        <w:t xml:space="preserve">(f)(2)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CDC Race and Ethnicity Code Set Version 1.0 (March 2000) (incorporated by reference in § 170.299). </w:t>
      </w:r>
    </w:p>
    <w:p w:rsidR="009515E5" w:rsidRPr="000948A0" w:rsidRDefault="009515E5" w:rsidP="009515E5">
      <w:pPr>
        <w:outlineLvl w:val="3"/>
      </w:pPr>
      <w:r w:rsidRPr="000948A0">
        <w:rPr>
          <w:b/>
        </w:rPr>
        <w:t xml:space="preserve">(g)(2)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Request for Comments (RFC) 5646 (incorporated by reference in § 170.299).</w:t>
      </w:r>
    </w:p>
    <w:p w:rsidR="009515E5" w:rsidRPr="000948A0" w:rsidRDefault="009515E5" w:rsidP="009515E5">
      <w:pPr>
        <w:outlineLvl w:val="3"/>
      </w:pPr>
      <w:r w:rsidRPr="000948A0">
        <w:rPr>
          <w:b/>
        </w:rPr>
        <w:t xml:space="preserve">(h) </w:t>
      </w:r>
      <w:r w:rsidRPr="000948A0">
        <w:rPr>
          <w:rFonts w:ascii="TimesNewRoman" w:hAnsi="TimesNewRoman" w:cs="TimesNewRoman"/>
          <w:b/>
          <w:i/>
        </w:rPr>
        <w:t>Standard.</w:t>
      </w:r>
      <w:r w:rsidRPr="000948A0">
        <w:rPr>
          <w:rFonts w:ascii="TimesNewRoman" w:hAnsi="TimesNewRoman" w:cs="TimesNewRoman"/>
        </w:rPr>
        <w:t xml:space="preserve"> </w:t>
      </w:r>
      <w:r w:rsidRPr="000948A0">
        <w:t>Smoking status constrained codes from SNOMED CT®.</w:t>
      </w:r>
    </w:p>
    <w:p w:rsidR="009515E5" w:rsidRPr="000948A0" w:rsidRDefault="009515E5" w:rsidP="009515E5">
      <w:pPr>
        <w:outlineLvl w:val="3"/>
      </w:pPr>
      <w:r w:rsidRPr="000948A0">
        <w:rPr>
          <w:b/>
        </w:rPr>
        <w:t xml:space="preserve">(k)(1) </w:t>
      </w:r>
      <w:r w:rsidRPr="000948A0">
        <w:rPr>
          <w:rFonts w:ascii="TimesNewRoman" w:hAnsi="TimesNewRoman" w:cs="TimesNewRoman"/>
          <w:b/>
          <w:i/>
        </w:rPr>
        <w:t>Standard.</w:t>
      </w:r>
      <w:r w:rsidRPr="000948A0">
        <w:t xml:space="preserve"> LOINC® version 2.51 (minimum codes: 8480-6, 8462-4, 8302-2, 3141-9, 8867-4, 9279-1, 8310-5, 59408-5, 39156-5, and 8478-0)</w:t>
      </w:r>
    </w:p>
    <w:p w:rsidR="009515E5" w:rsidRPr="000948A0" w:rsidRDefault="009515E5" w:rsidP="009515E5">
      <w:pPr>
        <w:outlineLvl w:val="3"/>
      </w:pPr>
      <w:r w:rsidRPr="000948A0">
        <w:rPr>
          <w:b/>
          <w:i/>
        </w:rPr>
        <w:t>(m) Numerical references—(1) Standard.</w:t>
      </w:r>
      <w:r w:rsidRPr="000948A0">
        <w:t xml:space="preserve"> The Unified Code of Units of Measure, Revision 1.9 (incorporated by reference in § 170.299).</w:t>
      </w:r>
    </w:p>
    <w:p w:rsidR="009515E5" w:rsidRPr="000948A0" w:rsidRDefault="009515E5" w:rsidP="009515E5">
      <w:pPr>
        <w:outlineLvl w:val="3"/>
      </w:pPr>
      <w:r w:rsidRPr="000948A0">
        <w:rPr>
          <w:b/>
        </w:rPr>
        <w:t xml:space="preserve">(n)(1)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 xml:space="preserve">Birth sex must be coded in accordance with HL7 Version 3 Standard, Value Sets for </w:t>
      </w:r>
      <w:proofErr w:type="spellStart"/>
      <w:r w:rsidRPr="000948A0">
        <w:t>AdministrativeGender</w:t>
      </w:r>
      <w:proofErr w:type="spellEnd"/>
      <w:r w:rsidRPr="000948A0">
        <w:t xml:space="preserve"> and </w:t>
      </w:r>
      <w:proofErr w:type="spellStart"/>
      <w:r w:rsidRPr="000948A0">
        <w:t>NullFlavor</w:t>
      </w:r>
      <w:proofErr w:type="spellEnd"/>
      <w:r w:rsidRPr="000948A0">
        <w:t xml:space="preserve"> (incorporated by reference in § 170.299), attributed as follows:</w:t>
      </w:r>
    </w:p>
    <w:p w:rsidR="009515E5" w:rsidRPr="000948A0" w:rsidRDefault="009515E5" w:rsidP="009515E5">
      <w:pPr>
        <w:ind w:left="360"/>
        <w:outlineLvl w:val="3"/>
      </w:pPr>
      <w:r w:rsidRPr="000948A0">
        <w:t>(</w:t>
      </w:r>
      <w:proofErr w:type="spellStart"/>
      <w:r w:rsidRPr="000948A0">
        <w:t>i</w:t>
      </w:r>
      <w:proofErr w:type="spellEnd"/>
      <w:r w:rsidRPr="000948A0">
        <w:t>) Male. M</w:t>
      </w:r>
    </w:p>
    <w:p w:rsidR="009515E5" w:rsidRPr="000948A0" w:rsidRDefault="009515E5" w:rsidP="009515E5">
      <w:pPr>
        <w:ind w:left="360"/>
        <w:outlineLvl w:val="3"/>
      </w:pPr>
      <w:r w:rsidRPr="000948A0">
        <w:t>(ii) Female. F</w:t>
      </w:r>
    </w:p>
    <w:p w:rsidR="009515E5" w:rsidRPr="000948A0" w:rsidRDefault="009515E5" w:rsidP="009515E5">
      <w:pPr>
        <w:ind w:left="360"/>
        <w:outlineLvl w:val="3"/>
      </w:pPr>
      <w:r w:rsidRPr="000948A0">
        <w:t xml:space="preserve">(iii) Unknown. </w:t>
      </w:r>
      <w:proofErr w:type="spellStart"/>
      <w:proofErr w:type="gramStart"/>
      <w:r w:rsidRPr="000948A0">
        <w:t>nullFlavor</w:t>
      </w:r>
      <w:proofErr w:type="spellEnd"/>
      <w:proofErr w:type="gramEnd"/>
      <w:r w:rsidRPr="000948A0">
        <w:t xml:space="preserve"> UNK</w:t>
      </w:r>
    </w:p>
    <w:p w:rsidR="009515E5" w:rsidRPr="000948A0" w:rsidRDefault="009515E5" w:rsidP="009515E5">
      <w:pPr>
        <w:outlineLvl w:val="3"/>
        <w:rPr>
          <w:color w:val="000000" w:themeColor="text1"/>
        </w:rPr>
      </w:pPr>
    </w:p>
    <w:p w:rsidR="009515E5" w:rsidRPr="000948A0" w:rsidRDefault="009515E5" w:rsidP="009515E5">
      <w:pPr>
        <w:outlineLvl w:val="3"/>
        <w:rPr>
          <w:b/>
          <w:color w:val="000000" w:themeColor="text1"/>
        </w:rPr>
      </w:pPr>
      <w:r w:rsidRPr="000948A0">
        <w:rPr>
          <w:b/>
          <w:color w:val="000000" w:themeColor="text1"/>
        </w:rPr>
        <w:t>§170.210   Standards for health information technology to protect electronic health information created, maintained, and exchanged.</w:t>
      </w:r>
    </w:p>
    <w:p w:rsidR="009515E5" w:rsidRPr="000948A0" w:rsidRDefault="009515E5" w:rsidP="009515E5">
      <w:pPr>
        <w:ind w:left="360"/>
        <w:outlineLvl w:val="3"/>
        <w:rPr>
          <w:color w:val="000000" w:themeColor="text1"/>
        </w:rPr>
      </w:pPr>
      <w:r w:rsidRPr="000948A0">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Pr="000948A0" w:rsidRDefault="00FB252C" w:rsidP="009515E5"/>
    <w:p w:rsidR="00FB252C" w:rsidRPr="000948A0" w:rsidRDefault="00FB252C" w:rsidP="00FB252C"/>
    <w:p w:rsidR="00362E3C" w:rsidRPr="000948A0" w:rsidRDefault="00362E3C" w:rsidP="00362E3C"/>
    <w:p w:rsidR="00362E3C" w:rsidRPr="000948A0" w:rsidRDefault="00362E3C" w:rsidP="00362E3C"/>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firstLine="720"/>
      </w:pPr>
    </w:p>
    <w:p w:rsidR="00362E3C" w:rsidRPr="000948A0" w:rsidRDefault="00362E3C" w:rsidP="00362E3C"/>
    <w:p w:rsidR="00362E3C" w:rsidRPr="000948A0" w:rsidRDefault="00362E3C" w:rsidP="00362E3C">
      <w:pPr>
        <w:ind w:left="720"/>
      </w:pPr>
    </w:p>
    <w:p w:rsidR="00362E3C" w:rsidRPr="000948A0" w:rsidRDefault="00362E3C" w:rsidP="00362E3C"/>
    <w:p w:rsidR="00362E3C" w:rsidRPr="000948A0" w:rsidRDefault="00362E3C" w:rsidP="00362E3C"/>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left="720"/>
      </w:pPr>
    </w:p>
    <w:p w:rsidR="00362E3C" w:rsidRPr="000948A0" w:rsidRDefault="00362E3C" w:rsidP="00362E3C">
      <w:pPr>
        <w:spacing w:line="360" w:lineRule="auto"/>
        <w:ind w:right="1588"/>
        <w:rPr>
          <w:rFonts w:ascii="Arial" w:eastAsia="Arial" w:hAnsi="Arial" w:cs="Arial"/>
        </w:rPr>
      </w:pPr>
      <w:r w:rsidRPr="000948A0">
        <w:br w:type="page"/>
      </w:r>
    </w:p>
    <w:p w:rsidR="00362E3C" w:rsidRPr="000948A0" w:rsidRDefault="00362E3C" w:rsidP="00362E3C">
      <w:pPr>
        <w:pStyle w:val="Heading1"/>
      </w:pPr>
      <w:bookmarkStart w:id="12" w:name="_Toc432066412"/>
      <w:bookmarkEnd w:id="2"/>
      <w:r w:rsidRPr="000948A0">
        <w:lastRenderedPageBreak/>
        <w:t>Change Log</w:t>
      </w:r>
      <w:bookmarkEnd w:id="12"/>
    </w:p>
    <w:tbl>
      <w:tblPr>
        <w:tblStyle w:val="TableGrid"/>
        <w:tblW w:w="0" w:type="auto"/>
        <w:tblLook w:val="04A0" w:firstRow="1" w:lastRow="0" w:firstColumn="1" w:lastColumn="0" w:noHBand="0" w:noVBand="1"/>
      </w:tblPr>
      <w:tblGrid>
        <w:gridCol w:w="1822"/>
        <w:gridCol w:w="6808"/>
      </w:tblGrid>
      <w:tr w:rsidR="00362E3C" w:rsidRPr="000948A0" w:rsidTr="002401B7">
        <w:tc>
          <w:tcPr>
            <w:tcW w:w="1822" w:type="dxa"/>
          </w:tcPr>
          <w:p w:rsidR="00362E3C" w:rsidRPr="000948A0" w:rsidRDefault="00362E3C" w:rsidP="004A3AA7">
            <w:r w:rsidRPr="000948A0">
              <w:t>Revision</w:t>
            </w:r>
          </w:p>
        </w:tc>
        <w:tc>
          <w:tcPr>
            <w:tcW w:w="6808" w:type="dxa"/>
          </w:tcPr>
          <w:p w:rsidR="00362E3C" w:rsidRPr="000948A0" w:rsidRDefault="00362E3C" w:rsidP="004A3AA7">
            <w:r w:rsidRPr="000948A0">
              <w:t>Change Description</w:t>
            </w:r>
          </w:p>
        </w:tc>
      </w:tr>
      <w:tr w:rsidR="008E6926" w:rsidRPr="000948A0" w:rsidTr="002401B7">
        <w:tc>
          <w:tcPr>
            <w:tcW w:w="1822" w:type="dxa"/>
          </w:tcPr>
          <w:p w:rsidR="008E6926" w:rsidRDefault="0018723A" w:rsidP="008E6926">
            <w:r>
              <w:t>03</w:t>
            </w:r>
            <w:r w:rsidR="008E6926">
              <w:t>-Apr-2017</w:t>
            </w:r>
          </w:p>
        </w:tc>
        <w:tc>
          <w:tcPr>
            <w:tcW w:w="6808" w:type="dxa"/>
          </w:tcPr>
          <w:p w:rsidR="008E6926" w:rsidRDefault="008E6926" w:rsidP="008E6926">
            <w:r>
              <w:t>Added reference to Negative Test Case CCDA Validation Juror Documents in the “Test Data” section.</w:t>
            </w:r>
          </w:p>
        </w:tc>
      </w:tr>
      <w:tr w:rsidR="008E6926" w:rsidRPr="000948A0" w:rsidTr="002401B7">
        <w:tc>
          <w:tcPr>
            <w:tcW w:w="1822" w:type="dxa"/>
          </w:tcPr>
          <w:p w:rsidR="008E6926" w:rsidRPr="000948A0" w:rsidRDefault="008E6926" w:rsidP="008E6926">
            <w:r>
              <w:t>03-Jan-2017</w:t>
            </w:r>
          </w:p>
        </w:tc>
        <w:tc>
          <w:tcPr>
            <w:tcW w:w="6808" w:type="dxa"/>
          </w:tcPr>
          <w:p w:rsidR="008E6926" w:rsidRPr="000948A0" w:rsidRDefault="008E6926" w:rsidP="008E6926">
            <w:r>
              <w:t>Removed test case 4c from section 1.3.</w:t>
            </w:r>
          </w:p>
        </w:tc>
      </w:tr>
      <w:tr w:rsidR="008E6926" w:rsidRPr="000948A0" w:rsidTr="002401B7">
        <w:tc>
          <w:tcPr>
            <w:tcW w:w="1822" w:type="dxa"/>
          </w:tcPr>
          <w:p w:rsidR="008E6926" w:rsidRPr="000948A0" w:rsidRDefault="008E6926" w:rsidP="008E6926">
            <w:r>
              <w:t>01-Oct-2016</w:t>
            </w:r>
          </w:p>
        </w:tc>
        <w:tc>
          <w:tcPr>
            <w:tcW w:w="6808" w:type="dxa"/>
          </w:tcPr>
          <w:p w:rsidR="008E6926" w:rsidRPr="000948A0" w:rsidRDefault="008E6926" w:rsidP="008E6926">
            <w:r>
              <w:t>Updated “Test Data and Tools” section for pre-test activities and reference test data sheet.  Also updated section 1.4 to clarify expected errors to be recorded. Updated hyperlinks for ONC-hosted ETT.</w:t>
            </w:r>
          </w:p>
        </w:tc>
      </w:tr>
      <w:tr w:rsidR="008E6926" w:rsidRPr="000948A0" w:rsidTr="002401B7">
        <w:tc>
          <w:tcPr>
            <w:tcW w:w="1822" w:type="dxa"/>
          </w:tcPr>
          <w:p w:rsidR="008E6926" w:rsidRPr="000948A0" w:rsidRDefault="008E6926" w:rsidP="008E6926">
            <w:r>
              <w:t>01-Jun-2016</w:t>
            </w:r>
          </w:p>
        </w:tc>
        <w:tc>
          <w:tcPr>
            <w:tcW w:w="6808" w:type="dxa"/>
          </w:tcPr>
          <w:p w:rsidR="008E6926" w:rsidRPr="000948A0" w:rsidRDefault="008E6926" w:rsidP="008E6926">
            <w:r>
              <w:t xml:space="preserve">Updated test tool and test data filenames.  Added reference to the DG-supplied </w:t>
            </w:r>
            <w:r w:rsidRPr="002A3C87">
              <w:t>“170.315.b.1_Transitions_of_Care</w:t>
            </w:r>
            <w:r>
              <w:t>_</w:t>
            </w:r>
            <w:r w:rsidRPr="002A3C87">
              <w:t>TestData” sheet.</w:t>
            </w:r>
            <w:r>
              <w:t xml:space="preserve">  Updated section numbering.  Removed irrelevant test cases under section 2.1.  Added hyperlinks to standards list.</w:t>
            </w:r>
          </w:p>
        </w:tc>
      </w:tr>
      <w:tr w:rsidR="008E6926" w:rsidRPr="000948A0" w:rsidTr="002401B7">
        <w:tc>
          <w:tcPr>
            <w:tcW w:w="1822" w:type="dxa"/>
          </w:tcPr>
          <w:p w:rsidR="008E6926" w:rsidRPr="000948A0" w:rsidRDefault="008E6926" w:rsidP="008E6926">
            <w:r>
              <w:t>01-May-2016</w:t>
            </w:r>
          </w:p>
        </w:tc>
        <w:tc>
          <w:tcPr>
            <w:tcW w:w="6808" w:type="dxa"/>
          </w:tcPr>
          <w:p w:rsidR="008E6926" w:rsidRPr="000948A0" w:rsidRDefault="008E6926" w:rsidP="008E6926">
            <w:r>
              <w:t>Corrected Race and Ethnicity entries on “CCDS Reference Table” to clarify 170.207(f</w:t>
            </w:r>
            <w:proofErr w:type="gramStart"/>
            <w:r>
              <w:t>)(</w:t>
            </w:r>
            <w:proofErr w:type="gramEnd"/>
            <w:r>
              <w:t xml:space="preserve">2) should be mapped to 170.207(f)(1).  </w:t>
            </w:r>
          </w:p>
        </w:tc>
      </w:tr>
      <w:tr w:rsidR="008E6926" w:rsidRPr="000948A0" w:rsidTr="002401B7">
        <w:tc>
          <w:tcPr>
            <w:tcW w:w="1822" w:type="dxa"/>
          </w:tcPr>
          <w:p w:rsidR="008E6926" w:rsidRPr="000948A0" w:rsidRDefault="008E6926" w:rsidP="008E6926">
            <w:r w:rsidRPr="000948A0">
              <w:t>01-</w:t>
            </w:r>
            <w:r>
              <w:t>Mar</w:t>
            </w:r>
            <w:r w:rsidRPr="000948A0">
              <w:t>-2016</w:t>
            </w:r>
          </w:p>
        </w:tc>
        <w:tc>
          <w:tcPr>
            <w:tcW w:w="6808" w:type="dxa"/>
          </w:tcPr>
          <w:p w:rsidR="008E6926" w:rsidRPr="000948A0" w:rsidRDefault="008E6926" w:rsidP="008E6926">
            <w:r w:rsidRPr="000948A0">
              <w:t>Initial Release</w:t>
            </w:r>
            <w:r>
              <w:t>.</w:t>
            </w:r>
          </w:p>
        </w:tc>
      </w:tr>
      <w:tr w:rsidR="008E6926" w:rsidRPr="000948A0" w:rsidTr="002401B7">
        <w:tc>
          <w:tcPr>
            <w:tcW w:w="1822" w:type="dxa"/>
          </w:tcPr>
          <w:p w:rsidR="008E6926" w:rsidRPr="000948A0" w:rsidRDefault="008E6926" w:rsidP="008E6926"/>
        </w:tc>
        <w:tc>
          <w:tcPr>
            <w:tcW w:w="6808" w:type="dxa"/>
          </w:tcPr>
          <w:p w:rsidR="008E6926" w:rsidRPr="000948A0" w:rsidRDefault="008E6926" w:rsidP="008E6926"/>
        </w:tc>
      </w:tr>
    </w:tbl>
    <w:p w:rsidR="00362E3C" w:rsidRPr="000948A0" w:rsidRDefault="00362E3C" w:rsidP="00362E3C"/>
    <w:p w:rsidR="00362E3C" w:rsidRPr="000948A0" w:rsidRDefault="00362E3C" w:rsidP="00362E3C"/>
    <w:p w:rsidR="00362E3C" w:rsidRPr="000948A0" w:rsidRDefault="00362E3C" w:rsidP="00362E3C">
      <w:pPr>
        <w:pStyle w:val="Heading1"/>
      </w:pPr>
      <w:r w:rsidRPr="000948A0">
        <w:br w:type="page"/>
      </w:r>
    </w:p>
    <w:p w:rsidR="00C9327B" w:rsidRPr="000948A0" w:rsidRDefault="00C9327B" w:rsidP="00C9327B">
      <w:pPr>
        <w:rPr>
          <w:rFonts w:ascii="Calibri" w:hAnsi="Calibri"/>
          <w:sz w:val="22"/>
          <w:szCs w:val="22"/>
        </w:rPr>
      </w:pPr>
      <w:r w:rsidRPr="000948A0">
        <w:rPr>
          <w:rFonts w:ascii="Calibri" w:hAnsi="Calibri"/>
          <w:b/>
          <w:bCs/>
          <w:sz w:val="22"/>
          <w:szCs w:val="22"/>
        </w:rPr>
        <w:lastRenderedPageBreak/>
        <w:t>About Drummond Group LLC</w:t>
      </w:r>
    </w:p>
    <w:p w:rsidR="00C9327B" w:rsidRPr="000948A0" w:rsidRDefault="00C9327B" w:rsidP="00C9327B">
      <w:pPr>
        <w:rPr>
          <w:rFonts w:ascii="Calibri" w:hAnsi="Calibri"/>
          <w:color w:val="000000"/>
          <w:sz w:val="22"/>
          <w:szCs w:val="22"/>
        </w:rPr>
      </w:pPr>
      <w:r w:rsidRPr="000948A0">
        <w:rPr>
          <w:rFonts w:ascii="Calibri" w:hAnsi="Calibri"/>
          <w:sz w:val="22"/>
          <w:szCs w:val="22"/>
        </w:rPr>
        <w:t>Drummond Group</w:t>
      </w:r>
      <w:r w:rsidRPr="000948A0">
        <w:rPr>
          <w:rFonts w:ascii="Calibri" w:hAnsi="Calibri"/>
          <w:color w:val="1F497D"/>
          <w:sz w:val="22"/>
          <w:szCs w:val="22"/>
        </w:rPr>
        <w:t xml:space="preserve"> </w:t>
      </w:r>
      <w:r w:rsidRPr="000948A0">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E12634">
        <w:rPr>
          <w:rFonts w:ascii="Calibri" w:hAnsi="Calibri"/>
          <w:sz w:val="22"/>
          <w:szCs w:val="22"/>
        </w:rPr>
        <w:t xml:space="preserve">ealth </w:t>
      </w:r>
      <w:r w:rsidRPr="000948A0">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8" w:history="1">
        <w:r w:rsidRPr="000948A0">
          <w:rPr>
            <w:rStyle w:val="Hyperlink"/>
            <w:rFonts w:ascii="Calibri" w:hAnsi="Calibri"/>
            <w:sz w:val="22"/>
            <w:szCs w:val="22"/>
          </w:rPr>
          <w:t>http://www.drummondgroup.com</w:t>
        </w:r>
      </w:hyperlink>
      <w:r w:rsidRPr="000948A0">
        <w:rPr>
          <w:rFonts w:ascii="Calibri" w:hAnsi="Calibri"/>
          <w:color w:val="1F497D"/>
          <w:sz w:val="22"/>
          <w:szCs w:val="22"/>
        </w:rPr>
        <w:t xml:space="preserve"> </w:t>
      </w:r>
      <w:r w:rsidRPr="000948A0">
        <w:rPr>
          <w:rFonts w:ascii="Calibri" w:hAnsi="Calibri"/>
          <w:sz w:val="22"/>
          <w:szCs w:val="22"/>
        </w:rPr>
        <w:t xml:space="preserve">or email </w:t>
      </w:r>
      <w:hyperlink r:id="rId19" w:history="1">
        <w:r w:rsidRPr="000948A0">
          <w:rPr>
            <w:rStyle w:val="Hyperlink"/>
            <w:rFonts w:ascii="Calibri" w:hAnsi="Calibri"/>
            <w:sz w:val="22"/>
            <w:szCs w:val="22"/>
          </w:rPr>
          <w:t>ehr@drummondgroup.com</w:t>
        </w:r>
      </w:hyperlink>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0948A0">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19193B">
      <w:headerReference w:type="even" r:id="rId20"/>
      <w:headerReference w:type="default" r:id="rId21"/>
      <w:footerReference w:type="default" r:id="rId22"/>
      <w:head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8F2" w:rsidRDefault="002578F2">
      <w:r>
        <w:separator/>
      </w:r>
    </w:p>
  </w:endnote>
  <w:endnote w:type="continuationSeparator" w:id="0">
    <w:p w:rsidR="002578F2" w:rsidRDefault="0025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BF9" w:rsidRDefault="007C4BF9" w:rsidP="0041704D">
    <w:pPr>
      <w:pStyle w:val="Footer"/>
      <w:jc w:val="right"/>
      <w:rPr>
        <w:b/>
        <w:color w:val="000000"/>
        <w:sz w:val="16"/>
        <w:szCs w:val="16"/>
      </w:rPr>
    </w:pPr>
    <w:r>
      <w:rPr>
        <w:b/>
        <w:color w:val="000000"/>
        <w:sz w:val="16"/>
        <w:szCs w:val="16"/>
      </w:rPr>
      <w:t>R</w:t>
    </w:r>
    <w:r w:rsidR="0018723A">
      <w:rPr>
        <w:b/>
        <w:color w:val="000000"/>
        <w:sz w:val="16"/>
        <w:szCs w:val="16"/>
      </w:rPr>
      <w:t>ev.: 03Apr</w:t>
    </w:r>
    <w:r>
      <w:rPr>
        <w:b/>
        <w:color w:val="000000"/>
        <w:sz w:val="16"/>
        <w:szCs w:val="16"/>
      </w:rPr>
      <w:t>2017</w:t>
    </w:r>
  </w:p>
  <w:p w:rsidR="007C4BF9" w:rsidRDefault="007C4BF9" w:rsidP="0041704D">
    <w:pPr>
      <w:pStyle w:val="Footer"/>
      <w:jc w:val="right"/>
      <w:rPr>
        <w:b/>
        <w:color w:val="000000"/>
        <w:sz w:val="16"/>
        <w:szCs w:val="16"/>
      </w:rPr>
    </w:pPr>
    <w:r>
      <w:rPr>
        <w:b/>
        <w:color w:val="000000"/>
        <w:sz w:val="16"/>
        <w:szCs w:val="16"/>
      </w:rPr>
      <w:t>EHR Test-155</w:t>
    </w:r>
  </w:p>
  <w:p w:rsidR="007C4BF9" w:rsidRDefault="007C4BF9"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110101">
      <w:rPr>
        <w:b/>
        <w:noProof/>
        <w:sz w:val="16"/>
        <w:szCs w:val="16"/>
      </w:rPr>
      <w:t>9</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110101">
      <w:rPr>
        <w:b/>
        <w:noProof/>
        <w:sz w:val="16"/>
        <w:szCs w:val="16"/>
      </w:rPr>
      <w:t>20</w:t>
    </w:r>
    <w:r>
      <w:rPr>
        <w:b/>
        <w:sz w:val="16"/>
        <w:szCs w:val="16"/>
      </w:rPr>
      <w:fldChar w:fldCharType="end"/>
    </w:r>
  </w:p>
  <w:p w:rsidR="007C4BF9" w:rsidRPr="006A0231" w:rsidRDefault="007C4BF9"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7C4BF9" w:rsidRPr="006A0231" w:rsidRDefault="007C4BF9"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8F2" w:rsidRDefault="002578F2">
      <w:r>
        <w:separator/>
      </w:r>
    </w:p>
  </w:footnote>
  <w:footnote w:type="continuationSeparator" w:id="0">
    <w:p w:rsidR="002578F2" w:rsidRDefault="00257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BF9" w:rsidRDefault="00257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BF9" w:rsidRDefault="002578F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7C4BF9">
      <w:rPr>
        <w:b/>
        <w:noProof/>
        <w:color w:val="000000"/>
        <w:sz w:val="32"/>
        <w:szCs w:val="32"/>
      </w:rPr>
      <w:drawing>
        <wp:inline distT="0" distB="0" distL="0" distR="0" wp14:anchorId="24C723C8" wp14:editId="06B46875">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7C4BF9" w:rsidRPr="00A9582F">
      <w:rPr>
        <w:b/>
        <w:color w:val="000000"/>
        <w:sz w:val="32"/>
        <w:szCs w:val="32"/>
      </w:rPr>
      <w:t xml:space="preserve"> </w:t>
    </w:r>
    <w:r w:rsidR="007C4BF9">
      <w:rPr>
        <w:b/>
        <w:color w:val="000000"/>
        <w:sz w:val="32"/>
        <w:szCs w:val="32"/>
      </w:rPr>
      <w:t xml:space="preserve">          </w:t>
    </w:r>
    <w:r w:rsidR="007C4BF9">
      <w:rPr>
        <w:b/>
        <w:color w:val="000000"/>
      </w:rPr>
      <w:t>170.315</w:t>
    </w:r>
    <w:proofErr w:type="gramStart"/>
    <w:r w:rsidR="007C4BF9">
      <w:rPr>
        <w:b/>
        <w:color w:val="000000"/>
      </w:rPr>
      <w:t>.b.1</w:t>
    </w:r>
    <w:proofErr w:type="gramEnd"/>
    <w:r w:rsidR="007C4BF9" w:rsidRPr="0041704D">
      <w:rPr>
        <w:b/>
        <w:color w:val="000000"/>
      </w:rPr>
      <w:t xml:space="preserve"> </w:t>
    </w:r>
    <w:r w:rsidR="007C4BF9">
      <w:rPr>
        <w:b/>
        <w:color w:val="000000"/>
      </w:rPr>
      <w:t>Transitions of Care – Receive (XDR) PS</w:t>
    </w:r>
  </w:p>
  <w:p w:rsidR="007C4BF9" w:rsidRPr="00450818" w:rsidRDefault="007C4BF9"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BF9" w:rsidRDefault="00257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EB9"/>
    <w:multiLevelType w:val="hybridMultilevel"/>
    <w:tmpl w:val="8D6E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287DA6"/>
    <w:multiLevelType w:val="hybridMultilevel"/>
    <w:tmpl w:val="666C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E28D2"/>
    <w:multiLevelType w:val="hybridMultilevel"/>
    <w:tmpl w:val="23B681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E84A04"/>
    <w:multiLevelType w:val="hybridMultilevel"/>
    <w:tmpl w:val="EFECCA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984347"/>
    <w:multiLevelType w:val="hybridMultilevel"/>
    <w:tmpl w:val="CB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45E8A"/>
    <w:multiLevelType w:val="hybridMultilevel"/>
    <w:tmpl w:val="08004E76"/>
    <w:lvl w:ilvl="0" w:tplc="1090C206">
      <w:start w:val="1"/>
      <w:numFmt w:val="lowerRoman"/>
      <w:lvlText w:val="(%1)"/>
      <w:lvlJc w:val="righ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06CC6"/>
    <w:multiLevelType w:val="hybridMultilevel"/>
    <w:tmpl w:val="FC86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622DE"/>
    <w:multiLevelType w:val="hybridMultilevel"/>
    <w:tmpl w:val="C0B42BB2"/>
    <w:lvl w:ilvl="0" w:tplc="04090003">
      <w:start w:val="1"/>
      <w:numFmt w:val="bullet"/>
      <w:lvlText w:val="o"/>
      <w:lvlJc w:val="left"/>
      <w:pPr>
        <w:ind w:left="2232" w:hanging="360"/>
      </w:pPr>
      <w:rPr>
        <w:rFonts w:ascii="Courier New" w:hAnsi="Courier New" w:cs="Courier New"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5"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1E0D9D"/>
    <w:multiLevelType w:val="hybridMultilevel"/>
    <w:tmpl w:val="03AE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40753"/>
    <w:multiLevelType w:val="hybridMultilevel"/>
    <w:tmpl w:val="64B0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6"/>
  </w:num>
  <w:num w:numId="3">
    <w:abstractNumId w:val="19"/>
  </w:num>
  <w:num w:numId="4">
    <w:abstractNumId w:val="18"/>
  </w:num>
  <w:num w:numId="5">
    <w:abstractNumId w:val="24"/>
  </w:num>
  <w:num w:numId="6">
    <w:abstractNumId w:val="7"/>
  </w:num>
  <w:num w:numId="7">
    <w:abstractNumId w:val="8"/>
  </w:num>
  <w:num w:numId="8">
    <w:abstractNumId w:val="32"/>
  </w:num>
  <w:num w:numId="9">
    <w:abstractNumId w:val="10"/>
  </w:num>
  <w:num w:numId="10">
    <w:abstractNumId w:val="31"/>
  </w:num>
  <w:num w:numId="11">
    <w:abstractNumId w:val="5"/>
  </w:num>
  <w:num w:numId="12">
    <w:abstractNumId w:val="28"/>
  </w:num>
  <w:num w:numId="13">
    <w:abstractNumId w:val="23"/>
  </w:num>
  <w:num w:numId="14">
    <w:abstractNumId w:val="33"/>
  </w:num>
  <w:num w:numId="15">
    <w:abstractNumId w:val="34"/>
  </w:num>
  <w:num w:numId="16">
    <w:abstractNumId w:val="39"/>
  </w:num>
  <w:num w:numId="17">
    <w:abstractNumId w:val="1"/>
  </w:num>
  <w:num w:numId="18">
    <w:abstractNumId w:val="37"/>
  </w:num>
  <w:num w:numId="19">
    <w:abstractNumId w:val="35"/>
  </w:num>
  <w:num w:numId="20">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num>
  <w:num w:numId="23">
    <w:abstractNumId w:val="27"/>
  </w:num>
  <w:num w:numId="24">
    <w:abstractNumId w:val="25"/>
  </w:num>
  <w:num w:numId="25">
    <w:abstractNumId w:val="26"/>
  </w:num>
  <w:num w:numId="26">
    <w:abstractNumId w:val="40"/>
  </w:num>
  <w:num w:numId="27">
    <w:abstractNumId w:val="29"/>
  </w:num>
  <w:num w:numId="28">
    <w:abstractNumId w:val="38"/>
  </w:num>
  <w:num w:numId="29">
    <w:abstractNumId w:val="22"/>
  </w:num>
  <w:num w:numId="30">
    <w:abstractNumId w:val="13"/>
  </w:num>
  <w:num w:numId="31">
    <w:abstractNumId w:val="12"/>
  </w:num>
  <w:num w:numId="32">
    <w:abstractNumId w:val="36"/>
  </w:num>
  <w:num w:numId="33">
    <w:abstractNumId w:val="0"/>
  </w:num>
  <w:num w:numId="34">
    <w:abstractNumId w:val="11"/>
  </w:num>
  <w:num w:numId="35">
    <w:abstractNumId w:val="17"/>
  </w:num>
  <w:num w:numId="36">
    <w:abstractNumId w:val="30"/>
  </w:num>
  <w:num w:numId="37">
    <w:abstractNumId w:val="16"/>
  </w:num>
  <w:num w:numId="38">
    <w:abstractNumId w:val="9"/>
  </w:num>
  <w:num w:numId="39">
    <w:abstractNumId w:val="2"/>
  </w:num>
  <w:num w:numId="40">
    <w:abstractNumId w:val="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2BFE"/>
    <w:rsid w:val="000136BA"/>
    <w:rsid w:val="000155E0"/>
    <w:rsid w:val="00017B5D"/>
    <w:rsid w:val="00017ED2"/>
    <w:rsid w:val="00023BE3"/>
    <w:rsid w:val="00027433"/>
    <w:rsid w:val="0003131B"/>
    <w:rsid w:val="00031CC0"/>
    <w:rsid w:val="00033396"/>
    <w:rsid w:val="000340A1"/>
    <w:rsid w:val="0003750C"/>
    <w:rsid w:val="0004290B"/>
    <w:rsid w:val="000449FC"/>
    <w:rsid w:val="000466CB"/>
    <w:rsid w:val="00046795"/>
    <w:rsid w:val="00047BBC"/>
    <w:rsid w:val="00050263"/>
    <w:rsid w:val="00050F36"/>
    <w:rsid w:val="000545E6"/>
    <w:rsid w:val="00055538"/>
    <w:rsid w:val="00055576"/>
    <w:rsid w:val="00062EDB"/>
    <w:rsid w:val="000638E6"/>
    <w:rsid w:val="00063DD0"/>
    <w:rsid w:val="00065309"/>
    <w:rsid w:val="000656BA"/>
    <w:rsid w:val="00070DB3"/>
    <w:rsid w:val="000718AD"/>
    <w:rsid w:val="00075C49"/>
    <w:rsid w:val="0007769F"/>
    <w:rsid w:val="00080C4D"/>
    <w:rsid w:val="0008302D"/>
    <w:rsid w:val="0008384D"/>
    <w:rsid w:val="0008418A"/>
    <w:rsid w:val="00092310"/>
    <w:rsid w:val="000948A0"/>
    <w:rsid w:val="00095F2B"/>
    <w:rsid w:val="00097CD4"/>
    <w:rsid w:val="000A0BDF"/>
    <w:rsid w:val="000A27DD"/>
    <w:rsid w:val="000A2D31"/>
    <w:rsid w:val="000A4DA2"/>
    <w:rsid w:val="000A62A6"/>
    <w:rsid w:val="000B19DE"/>
    <w:rsid w:val="000B2167"/>
    <w:rsid w:val="000B3D81"/>
    <w:rsid w:val="000B54B8"/>
    <w:rsid w:val="000B68FE"/>
    <w:rsid w:val="000C0864"/>
    <w:rsid w:val="000C0887"/>
    <w:rsid w:val="000C0938"/>
    <w:rsid w:val="000C2516"/>
    <w:rsid w:val="000C2A49"/>
    <w:rsid w:val="000C2BA6"/>
    <w:rsid w:val="000C3199"/>
    <w:rsid w:val="000C3F05"/>
    <w:rsid w:val="000C42D5"/>
    <w:rsid w:val="000C630F"/>
    <w:rsid w:val="000C6F74"/>
    <w:rsid w:val="000C794F"/>
    <w:rsid w:val="000D419F"/>
    <w:rsid w:val="000D5EE4"/>
    <w:rsid w:val="000D7CFC"/>
    <w:rsid w:val="000E1875"/>
    <w:rsid w:val="000E6311"/>
    <w:rsid w:val="000F59B3"/>
    <w:rsid w:val="000F71EF"/>
    <w:rsid w:val="0010252A"/>
    <w:rsid w:val="00104FA5"/>
    <w:rsid w:val="00105D7B"/>
    <w:rsid w:val="001068A2"/>
    <w:rsid w:val="00110101"/>
    <w:rsid w:val="001128A5"/>
    <w:rsid w:val="00113D1D"/>
    <w:rsid w:val="00115F20"/>
    <w:rsid w:val="00116B42"/>
    <w:rsid w:val="00122A94"/>
    <w:rsid w:val="00124587"/>
    <w:rsid w:val="00127916"/>
    <w:rsid w:val="001328BA"/>
    <w:rsid w:val="00133301"/>
    <w:rsid w:val="0013504F"/>
    <w:rsid w:val="00136BE0"/>
    <w:rsid w:val="0014009F"/>
    <w:rsid w:val="0014729D"/>
    <w:rsid w:val="00152956"/>
    <w:rsid w:val="001552A1"/>
    <w:rsid w:val="001563F5"/>
    <w:rsid w:val="00157882"/>
    <w:rsid w:val="00161A53"/>
    <w:rsid w:val="00163B60"/>
    <w:rsid w:val="00165103"/>
    <w:rsid w:val="0016765A"/>
    <w:rsid w:val="00172C28"/>
    <w:rsid w:val="00174D10"/>
    <w:rsid w:val="0017610B"/>
    <w:rsid w:val="00180B15"/>
    <w:rsid w:val="00181021"/>
    <w:rsid w:val="0018723A"/>
    <w:rsid w:val="00190714"/>
    <w:rsid w:val="00191629"/>
    <w:rsid w:val="0019193B"/>
    <w:rsid w:val="0019552B"/>
    <w:rsid w:val="001A300F"/>
    <w:rsid w:val="001A3D0C"/>
    <w:rsid w:val="001A55F0"/>
    <w:rsid w:val="001A7287"/>
    <w:rsid w:val="001A7BFA"/>
    <w:rsid w:val="001A7D70"/>
    <w:rsid w:val="001B0112"/>
    <w:rsid w:val="001B0243"/>
    <w:rsid w:val="001B2F8A"/>
    <w:rsid w:val="001B342A"/>
    <w:rsid w:val="001B536F"/>
    <w:rsid w:val="001B713D"/>
    <w:rsid w:val="001C0252"/>
    <w:rsid w:val="001C23FD"/>
    <w:rsid w:val="001C6683"/>
    <w:rsid w:val="001D1BE5"/>
    <w:rsid w:val="001D1F57"/>
    <w:rsid w:val="001D47FF"/>
    <w:rsid w:val="001D53A5"/>
    <w:rsid w:val="001D6341"/>
    <w:rsid w:val="001D68F0"/>
    <w:rsid w:val="001E3197"/>
    <w:rsid w:val="001E4576"/>
    <w:rsid w:val="001E5F28"/>
    <w:rsid w:val="002015BB"/>
    <w:rsid w:val="0020410A"/>
    <w:rsid w:val="002056F0"/>
    <w:rsid w:val="00207377"/>
    <w:rsid w:val="0021498C"/>
    <w:rsid w:val="002174EB"/>
    <w:rsid w:val="00230E45"/>
    <w:rsid w:val="0023498A"/>
    <w:rsid w:val="00235E08"/>
    <w:rsid w:val="0023764E"/>
    <w:rsid w:val="002378DE"/>
    <w:rsid w:val="002401B7"/>
    <w:rsid w:val="00240637"/>
    <w:rsid w:val="00241EB6"/>
    <w:rsid w:val="00242B20"/>
    <w:rsid w:val="00243AA5"/>
    <w:rsid w:val="0024522E"/>
    <w:rsid w:val="002469C0"/>
    <w:rsid w:val="00246A96"/>
    <w:rsid w:val="002506CD"/>
    <w:rsid w:val="00252411"/>
    <w:rsid w:val="002535FF"/>
    <w:rsid w:val="002539F2"/>
    <w:rsid w:val="00253A43"/>
    <w:rsid w:val="002544D3"/>
    <w:rsid w:val="00255899"/>
    <w:rsid w:val="00255DC9"/>
    <w:rsid w:val="0025639E"/>
    <w:rsid w:val="00256841"/>
    <w:rsid w:val="002578F2"/>
    <w:rsid w:val="0027195F"/>
    <w:rsid w:val="002749C1"/>
    <w:rsid w:val="002806B4"/>
    <w:rsid w:val="0028198E"/>
    <w:rsid w:val="0028223B"/>
    <w:rsid w:val="00282D9B"/>
    <w:rsid w:val="00286729"/>
    <w:rsid w:val="00287587"/>
    <w:rsid w:val="00291CCD"/>
    <w:rsid w:val="00293D66"/>
    <w:rsid w:val="00294DBF"/>
    <w:rsid w:val="00297D31"/>
    <w:rsid w:val="002A7061"/>
    <w:rsid w:val="002B2032"/>
    <w:rsid w:val="002B41B2"/>
    <w:rsid w:val="002B594B"/>
    <w:rsid w:val="002B7997"/>
    <w:rsid w:val="002C15F7"/>
    <w:rsid w:val="002C604C"/>
    <w:rsid w:val="002C6A2B"/>
    <w:rsid w:val="002C7559"/>
    <w:rsid w:val="002D0242"/>
    <w:rsid w:val="002D309E"/>
    <w:rsid w:val="002D50A7"/>
    <w:rsid w:val="002E3C26"/>
    <w:rsid w:val="002F155B"/>
    <w:rsid w:val="002F4A2E"/>
    <w:rsid w:val="002F6647"/>
    <w:rsid w:val="002F7958"/>
    <w:rsid w:val="0030028C"/>
    <w:rsid w:val="00300946"/>
    <w:rsid w:val="00300E50"/>
    <w:rsid w:val="00302A79"/>
    <w:rsid w:val="0030412A"/>
    <w:rsid w:val="00304DF3"/>
    <w:rsid w:val="00304E70"/>
    <w:rsid w:val="00312127"/>
    <w:rsid w:val="00312AFC"/>
    <w:rsid w:val="0031578F"/>
    <w:rsid w:val="00324A11"/>
    <w:rsid w:val="00325BA0"/>
    <w:rsid w:val="00332F85"/>
    <w:rsid w:val="00333E8D"/>
    <w:rsid w:val="00335689"/>
    <w:rsid w:val="00335D51"/>
    <w:rsid w:val="00336EDC"/>
    <w:rsid w:val="00347368"/>
    <w:rsid w:val="00351967"/>
    <w:rsid w:val="00356A25"/>
    <w:rsid w:val="00361501"/>
    <w:rsid w:val="00362E3C"/>
    <w:rsid w:val="00363215"/>
    <w:rsid w:val="003672AF"/>
    <w:rsid w:val="0036758A"/>
    <w:rsid w:val="003725EA"/>
    <w:rsid w:val="00373002"/>
    <w:rsid w:val="00376341"/>
    <w:rsid w:val="00394B5F"/>
    <w:rsid w:val="00395193"/>
    <w:rsid w:val="003958D1"/>
    <w:rsid w:val="00397044"/>
    <w:rsid w:val="003A0709"/>
    <w:rsid w:val="003A73D8"/>
    <w:rsid w:val="003B1CB6"/>
    <w:rsid w:val="003B1DBF"/>
    <w:rsid w:val="003B29A3"/>
    <w:rsid w:val="003B3080"/>
    <w:rsid w:val="003B3605"/>
    <w:rsid w:val="003B3C75"/>
    <w:rsid w:val="003B42BD"/>
    <w:rsid w:val="003B5D31"/>
    <w:rsid w:val="003B636B"/>
    <w:rsid w:val="003B7D35"/>
    <w:rsid w:val="003C04EC"/>
    <w:rsid w:val="003C3545"/>
    <w:rsid w:val="003C5A89"/>
    <w:rsid w:val="003D0D9D"/>
    <w:rsid w:val="003D104E"/>
    <w:rsid w:val="003D2F13"/>
    <w:rsid w:val="003D47A4"/>
    <w:rsid w:val="003D5241"/>
    <w:rsid w:val="003D52DB"/>
    <w:rsid w:val="003D534A"/>
    <w:rsid w:val="003D6861"/>
    <w:rsid w:val="003D768F"/>
    <w:rsid w:val="003D7911"/>
    <w:rsid w:val="003D7EEE"/>
    <w:rsid w:val="003E0264"/>
    <w:rsid w:val="003E17A1"/>
    <w:rsid w:val="003E292F"/>
    <w:rsid w:val="003E3541"/>
    <w:rsid w:val="003E619D"/>
    <w:rsid w:val="003E626B"/>
    <w:rsid w:val="003E7ACA"/>
    <w:rsid w:val="003F30B4"/>
    <w:rsid w:val="003F40A8"/>
    <w:rsid w:val="003F51CC"/>
    <w:rsid w:val="003F594F"/>
    <w:rsid w:val="003F6768"/>
    <w:rsid w:val="0040387A"/>
    <w:rsid w:val="004048DD"/>
    <w:rsid w:val="0041020F"/>
    <w:rsid w:val="004151F1"/>
    <w:rsid w:val="0041704D"/>
    <w:rsid w:val="0041731B"/>
    <w:rsid w:val="004208AA"/>
    <w:rsid w:val="00420E90"/>
    <w:rsid w:val="004213F4"/>
    <w:rsid w:val="00423BE9"/>
    <w:rsid w:val="00425817"/>
    <w:rsid w:val="00426907"/>
    <w:rsid w:val="004325B1"/>
    <w:rsid w:val="00432ED8"/>
    <w:rsid w:val="00433A78"/>
    <w:rsid w:val="00445293"/>
    <w:rsid w:val="00450818"/>
    <w:rsid w:val="00451254"/>
    <w:rsid w:val="0045417C"/>
    <w:rsid w:val="00460222"/>
    <w:rsid w:val="00462712"/>
    <w:rsid w:val="004634F0"/>
    <w:rsid w:val="004748BF"/>
    <w:rsid w:val="00474E2A"/>
    <w:rsid w:val="00477E14"/>
    <w:rsid w:val="00482BAD"/>
    <w:rsid w:val="00483CCA"/>
    <w:rsid w:val="00487D93"/>
    <w:rsid w:val="00492151"/>
    <w:rsid w:val="00494C19"/>
    <w:rsid w:val="00496099"/>
    <w:rsid w:val="00496E55"/>
    <w:rsid w:val="004A01D2"/>
    <w:rsid w:val="004A1A5B"/>
    <w:rsid w:val="004A388A"/>
    <w:rsid w:val="004A3AA7"/>
    <w:rsid w:val="004A6BA7"/>
    <w:rsid w:val="004A7C8A"/>
    <w:rsid w:val="004B1EBD"/>
    <w:rsid w:val="004C1AC2"/>
    <w:rsid w:val="004C251E"/>
    <w:rsid w:val="004C3732"/>
    <w:rsid w:val="004C385B"/>
    <w:rsid w:val="004C47B5"/>
    <w:rsid w:val="004C5E39"/>
    <w:rsid w:val="004C6907"/>
    <w:rsid w:val="004D2E7F"/>
    <w:rsid w:val="004D45F3"/>
    <w:rsid w:val="004E2152"/>
    <w:rsid w:val="004E35BA"/>
    <w:rsid w:val="004E565C"/>
    <w:rsid w:val="004E5BF8"/>
    <w:rsid w:val="004F04A1"/>
    <w:rsid w:val="004F0B5A"/>
    <w:rsid w:val="004F56BB"/>
    <w:rsid w:val="00500B86"/>
    <w:rsid w:val="00507022"/>
    <w:rsid w:val="00507556"/>
    <w:rsid w:val="00511237"/>
    <w:rsid w:val="00512208"/>
    <w:rsid w:val="005237EF"/>
    <w:rsid w:val="00526D00"/>
    <w:rsid w:val="005331EB"/>
    <w:rsid w:val="00534CDF"/>
    <w:rsid w:val="00535B6C"/>
    <w:rsid w:val="00537DF0"/>
    <w:rsid w:val="0054058F"/>
    <w:rsid w:val="00541CF6"/>
    <w:rsid w:val="00543249"/>
    <w:rsid w:val="00546095"/>
    <w:rsid w:val="005466DC"/>
    <w:rsid w:val="00551824"/>
    <w:rsid w:val="00552516"/>
    <w:rsid w:val="00552652"/>
    <w:rsid w:val="00560ECA"/>
    <w:rsid w:val="0056226F"/>
    <w:rsid w:val="00562510"/>
    <w:rsid w:val="00566FE3"/>
    <w:rsid w:val="00570710"/>
    <w:rsid w:val="00571AD3"/>
    <w:rsid w:val="00574103"/>
    <w:rsid w:val="00575C77"/>
    <w:rsid w:val="005769DE"/>
    <w:rsid w:val="005775C8"/>
    <w:rsid w:val="00582B4E"/>
    <w:rsid w:val="00583CB0"/>
    <w:rsid w:val="0058560C"/>
    <w:rsid w:val="00586615"/>
    <w:rsid w:val="0058731D"/>
    <w:rsid w:val="005959FD"/>
    <w:rsid w:val="0059752C"/>
    <w:rsid w:val="005A0AEB"/>
    <w:rsid w:val="005A27CE"/>
    <w:rsid w:val="005A5CC3"/>
    <w:rsid w:val="005A5CD8"/>
    <w:rsid w:val="005B11F9"/>
    <w:rsid w:val="005B1322"/>
    <w:rsid w:val="005B1504"/>
    <w:rsid w:val="005C2990"/>
    <w:rsid w:val="005C3EC4"/>
    <w:rsid w:val="005C41F3"/>
    <w:rsid w:val="005C4620"/>
    <w:rsid w:val="005C7B0B"/>
    <w:rsid w:val="005D24DB"/>
    <w:rsid w:val="005D7DAE"/>
    <w:rsid w:val="005E28F5"/>
    <w:rsid w:val="005E2A61"/>
    <w:rsid w:val="005E4463"/>
    <w:rsid w:val="005E5B86"/>
    <w:rsid w:val="005F020C"/>
    <w:rsid w:val="005F4354"/>
    <w:rsid w:val="005F5A97"/>
    <w:rsid w:val="005F5DA0"/>
    <w:rsid w:val="00601A68"/>
    <w:rsid w:val="00605523"/>
    <w:rsid w:val="0060621F"/>
    <w:rsid w:val="0060783B"/>
    <w:rsid w:val="006162CA"/>
    <w:rsid w:val="00617ABE"/>
    <w:rsid w:val="0062750E"/>
    <w:rsid w:val="00630251"/>
    <w:rsid w:val="006307A7"/>
    <w:rsid w:val="00630BA7"/>
    <w:rsid w:val="00632B41"/>
    <w:rsid w:val="00634649"/>
    <w:rsid w:val="00641425"/>
    <w:rsid w:val="006427BC"/>
    <w:rsid w:val="00644010"/>
    <w:rsid w:val="006463D6"/>
    <w:rsid w:val="006475F2"/>
    <w:rsid w:val="006519DD"/>
    <w:rsid w:val="00652336"/>
    <w:rsid w:val="00652384"/>
    <w:rsid w:val="00652D34"/>
    <w:rsid w:val="00653994"/>
    <w:rsid w:val="006539F8"/>
    <w:rsid w:val="00654463"/>
    <w:rsid w:val="00661363"/>
    <w:rsid w:val="0066530B"/>
    <w:rsid w:val="00665435"/>
    <w:rsid w:val="00666020"/>
    <w:rsid w:val="006671E8"/>
    <w:rsid w:val="00670062"/>
    <w:rsid w:val="00670919"/>
    <w:rsid w:val="00671ECB"/>
    <w:rsid w:val="00672C37"/>
    <w:rsid w:val="00674AFC"/>
    <w:rsid w:val="006853FE"/>
    <w:rsid w:val="006A0231"/>
    <w:rsid w:val="006A16E9"/>
    <w:rsid w:val="006A4EB1"/>
    <w:rsid w:val="006A5B3D"/>
    <w:rsid w:val="006A5DFF"/>
    <w:rsid w:val="006A5F3F"/>
    <w:rsid w:val="006B0544"/>
    <w:rsid w:val="006B055F"/>
    <w:rsid w:val="006B353C"/>
    <w:rsid w:val="006C1E6B"/>
    <w:rsid w:val="006C2545"/>
    <w:rsid w:val="006C2E23"/>
    <w:rsid w:val="006C61B4"/>
    <w:rsid w:val="006D0DFD"/>
    <w:rsid w:val="006D2AE3"/>
    <w:rsid w:val="006D3A92"/>
    <w:rsid w:val="006D6CC8"/>
    <w:rsid w:val="006E0446"/>
    <w:rsid w:val="006E4732"/>
    <w:rsid w:val="006E4FC6"/>
    <w:rsid w:val="006F07EF"/>
    <w:rsid w:val="006F1AD9"/>
    <w:rsid w:val="006F3FE8"/>
    <w:rsid w:val="00700BF6"/>
    <w:rsid w:val="007037A4"/>
    <w:rsid w:val="00704C2B"/>
    <w:rsid w:val="007050D8"/>
    <w:rsid w:val="007050EA"/>
    <w:rsid w:val="00707B30"/>
    <w:rsid w:val="00715FCD"/>
    <w:rsid w:val="00722F2F"/>
    <w:rsid w:val="00724A2C"/>
    <w:rsid w:val="007277A5"/>
    <w:rsid w:val="007350AF"/>
    <w:rsid w:val="00736D90"/>
    <w:rsid w:val="00737178"/>
    <w:rsid w:val="007428EC"/>
    <w:rsid w:val="0074331F"/>
    <w:rsid w:val="007464BD"/>
    <w:rsid w:val="00746815"/>
    <w:rsid w:val="0075038E"/>
    <w:rsid w:val="00751FC9"/>
    <w:rsid w:val="007563B5"/>
    <w:rsid w:val="0076117A"/>
    <w:rsid w:val="007674FB"/>
    <w:rsid w:val="007678EB"/>
    <w:rsid w:val="00767AF9"/>
    <w:rsid w:val="00772372"/>
    <w:rsid w:val="00772D11"/>
    <w:rsid w:val="00772D4F"/>
    <w:rsid w:val="007764AD"/>
    <w:rsid w:val="007773B8"/>
    <w:rsid w:val="007774B2"/>
    <w:rsid w:val="00780CD5"/>
    <w:rsid w:val="00780FAB"/>
    <w:rsid w:val="00781522"/>
    <w:rsid w:val="00781A12"/>
    <w:rsid w:val="00781F21"/>
    <w:rsid w:val="00782151"/>
    <w:rsid w:val="007825C2"/>
    <w:rsid w:val="00782BF9"/>
    <w:rsid w:val="00782D45"/>
    <w:rsid w:val="007848EB"/>
    <w:rsid w:val="00786027"/>
    <w:rsid w:val="00787934"/>
    <w:rsid w:val="0079006E"/>
    <w:rsid w:val="007902A0"/>
    <w:rsid w:val="00795D54"/>
    <w:rsid w:val="007A2A58"/>
    <w:rsid w:val="007B122A"/>
    <w:rsid w:val="007B13D1"/>
    <w:rsid w:val="007B44A7"/>
    <w:rsid w:val="007B4CE8"/>
    <w:rsid w:val="007B4E82"/>
    <w:rsid w:val="007C1766"/>
    <w:rsid w:val="007C4BF9"/>
    <w:rsid w:val="007C7956"/>
    <w:rsid w:val="007D6BE3"/>
    <w:rsid w:val="007D6E6C"/>
    <w:rsid w:val="007D77C3"/>
    <w:rsid w:val="007D7DCF"/>
    <w:rsid w:val="007E1458"/>
    <w:rsid w:val="007E26F6"/>
    <w:rsid w:val="007E2F07"/>
    <w:rsid w:val="007E4666"/>
    <w:rsid w:val="007E4947"/>
    <w:rsid w:val="007E5673"/>
    <w:rsid w:val="007E5A44"/>
    <w:rsid w:val="007F2CBA"/>
    <w:rsid w:val="007F2F29"/>
    <w:rsid w:val="007F3D6A"/>
    <w:rsid w:val="007F4546"/>
    <w:rsid w:val="007F4A54"/>
    <w:rsid w:val="007F73D0"/>
    <w:rsid w:val="00803692"/>
    <w:rsid w:val="00804F5C"/>
    <w:rsid w:val="00805347"/>
    <w:rsid w:val="008057E3"/>
    <w:rsid w:val="00805C46"/>
    <w:rsid w:val="008067F9"/>
    <w:rsid w:val="00806AA3"/>
    <w:rsid w:val="00811CD8"/>
    <w:rsid w:val="00815536"/>
    <w:rsid w:val="00815ED7"/>
    <w:rsid w:val="008163E0"/>
    <w:rsid w:val="008202B7"/>
    <w:rsid w:val="00820B7C"/>
    <w:rsid w:val="008216D9"/>
    <w:rsid w:val="00825FAD"/>
    <w:rsid w:val="00825FBD"/>
    <w:rsid w:val="0082645E"/>
    <w:rsid w:val="00832EAA"/>
    <w:rsid w:val="008435E7"/>
    <w:rsid w:val="008474F3"/>
    <w:rsid w:val="00851A8E"/>
    <w:rsid w:val="00854D10"/>
    <w:rsid w:val="008575E2"/>
    <w:rsid w:val="00857C57"/>
    <w:rsid w:val="008603F5"/>
    <w:rsid w:val="0086389C"/>
    <w:rsid w:val="00863910"/>
    <w:rsid w:val="008711DF"/>
    <w:rsid w:val="0087229B"/>
    <w:rsid w:val="00873817"/>
    <w:rsid w:val="0087425C"/>
    <w:rsid w:val="00882958"/>
    <w:rsid w:val="00882FCB"/>
    <w:rsid w:val="00883948"/>
    <w:rsid w:val="00885145"/>
    <w:rsid w:val="008938F2"/>
    <w:rsid w:val="00895E98"/>
    <w:rsid w:val="008A1FF1"/>
    <w:rsid w:val="008A3D6B"/>
    <w:rsid w:val="008A4E56"/>
    <w:rsid w:val="008A71A2"/>
    <w:rsid w:val="008A7D22"/>
    <w:rsid w:val="008B1056"/>
    <w:rsid w:val="008B351D"/>
    <w:rsid w:val="008B3F4F"/>
    <w:rsid w:val="008B7D72"/>
    <w:rsid w:val="008B7E65"/>
    <w:rsid w:val="008C34EC"/>
    <w:rsid w:val="008D0FC4"/>
    <w:rsid w:val="008D2D3E"/>
    <w:rsid w:val="008D4BBC"/>
    <w:rsid w:val="008D6DF4"/>
    <w:rsid w:val="008E25F8"/>
    <w:rsid w:val="008E4494"/>
    <w:rsid w:val="008E6926"/>
    <w:rsid w:val="008E7308"/>
    <w:rsid w:val="008F0CE5"/>
    <w:rsid w:val="008F2AF9"/>
    <w:rsid w:val="008F5CB9"/>
    <w:rsid w:val="008F6283"/>
    <w:rsid w:val="00902143"/>
    <w:rsid w:val="0090490B"/>
    <w:rsid w:val="00905CA9"/>
    <w:rsid w:val="00912AB3"/>
    <w:rsid w:val="00912DB0"/>
    <w:rsid w:val="00914AAA"/>
    <w:rsid w:val="009153C8"/>
    <w:rsid w:val="00923165"/>
    <w:rsid w:val="0092448C"/>
    <w:rsid w:val="00940BD4"/>
    <w:rsid w:val="0094357C"/>
    <w:rsid w:val="009503CF"/>
    <w:rsid w:val="009515CA"/>
    <w:rsid w:val="009515E5"/>
    <w:rsid w:val="009538A5"/>
    <w:rsid w:val="00955877"/>
    <w:rsid w:val="009620C4"/>
    <w:rsid w:val="009622BB"/>
    <w:rsid w:val="00963829"/>
    <w:rsid w:val="00964A71"/>
    <w:rsid w:val="00971581"/>
    <w:rsid w:val="00974C2E"/>
    <w:rsid w:val="0097789D"/>
    <w:rsid w:val="00982A06"/>
    <w:rsid w:val="00982B9F"/>
    <w:rsid w:val="0098581A"/>
    <w:rsid w:val="00986861"/>
    <w:rsid w:val="00992B23"/>
    <w:rsid w:val="00994F7C"/>
    <w:rsid w:val="009A1286"/>
    <w:rsid w:val="009A1685"/>
    <w:rsid w:val="009A1760"/>
    <w:rsid w:val="009A23DD"/>
    <w:rsid w:val="009A561C"/>
    <w:rsid w:val="009A5889"/>
    <w:rsid w:val="009B02A8"/>
    <w:rsid w:val="009B1340"/>
    <w:rsid w:val="009B2190"/>
    <w:rsid w:val="009B2326"/>
    <w:rsid w:val="009B454F"/>
    <w:rsid w:val="009B73E6"/>
    <w:rsid w:val="009C34C2"/>
    <w:rsid w:val="009C36F5"/>
    <w:rsid w:val="009D2167"/>
    <w:rsid w:val="009D4185"/>
    <w:rsid w:val="009D5A77"/>
    <w:rsid w:val="009E1DB2"/>
    <w:rsid w:val="009E5C2F"/>
    <w:rsid w:val="009E795F"/>
    <w:rsid w:val="009F721E"/>
    <w:rsid w:val="00A048BA"/>
    <w:rsid w:val="00A04EC4"/>
    <w:rsid w:val="00A05A9B"/>
    <w:rsid w:val="00A1775F"/>
    <w:rsid w:val="00A205AD"/>
    <w:rsid w:val="00A260B0"/>
    <w:rsid w:val="00A300ED"/>
    <w:rsid w:val="00A30B26"/>
    <w:rsid w:val="00A3278B"/>
    <w:rsid w:val="00A33569"/>
    <w:rsid w:val="00A369C5"/>
    <w:rsid w:val="00A42E4B"/>
    <w:rsid w:val="00A442EB"/>
    <w:rsid w:val="00A44ACB"/>
    <w:rsid w:val="00A45212"/>
    <w:rsid w:val="00A455FD"/>
    <w:rsid w:val="00A461C4"/>
    <w:rsid w:val="00A467AA"/>
    <w:rsid w:val="00A5019D"/>
    <w:rsid w:val="00A51E26"/>
    <w:rsid w:val="00A54344"/>
    <w:rsid w:val="00A55EE0"/>
    <w:rsid w:val="00A70D15"/>
    <w:rsid w:val="00A71836"/>
    <w:rsid w:val="00A80CE4"/>
    <w:rsid w:val="00A821F7"/>
    <w:rsid w:val="00A871EA"/>
    <w:rsid w:val="00A90F19"/>
    <w:rsid w:val="00A911A2"/>
    <w:rsid w:val="00A9314C"/>
    <w:rsid w:val="00A956A9"/>
    <w:rsid w:val="00AA0086"/>
    <w:rsid w:val="00AA1216"/>
    <w:rsid w:val="00AA3FC6"/>
    <w:rsid w:val="00AB0FEE"/>
    <w:rsid w:val="00AB3EA6"/>
    <w:rsid w:val="00AB4989"/>
    <w:rsid w:val="00AB617D"/>
    <w:rsid w:val="00AC228E"/>
    <w:rsid w:val="00AC25CB"/>
    <w:rsid w:val="00AC33AD"/>
    <w:rsid w:val="00AC7814"/>
    <w:rsid w:val="00AD04B5"/>
    <w:rsid w:val="00AD0EED"/>
    <w:rsid w:val="00AD2E2D"/>
    <w:rsid w:val="00AD59D9"/>
    <w:rsid w:val="00AD6373"/>
    <w:rsid w:val="00AD6E32"/>
    <w:rsid w:val="00AE2482"/>
    <w:rsid w:val="00AF3B2E"/>
    <w:rsid w:val="00AF546E"/>
    <w:rsid w:val="00B00BC1"/>
    <w:rsid w:val="00B0206F"/>
    <w:rsid w:val="00B022FE"/>
    <w:rsid w:val="00B0271A"/>
    <w:rsid w:val="00B037E7"/>
    <w:rsid w:val="00B14792"/>
    <w:rsid w:val="00B22795"/>
    <w:rsid w:val="00B24CEC"/>
    <w:rsid w:val="00B25FAC"/>
    <w:rsid w:val="00B3113A"/>
    <w:rsid w:val="00B41E40"/>
    <w:rsid w:val="00B426B3"/>
    <w:rsid w:val="00B502B4"/>
    <w:rsid w:val="00B50908"/>
    <w:rsid w:val="00B51252"/>
    <w:rsid w:val="00B52CF1"/>
    <w:rsid w:val="00B5370B"/>
    <w:rsid w:val="00B572C0"/>
    <w:rsid w:val="00B5776F"/>
    <w:rsid w:val="00B65019"/>
    <w:rsid w:val="00B67D00"/>
    <w:rsid w:val="00B704EA"/>
    <w:rsid w:val="00B70DE9"/>
    <w:rsid w:val="00B725FB"/>
    <w:rsid w:val="00B74184"/>
    <w:rsid w:val="00B748B3"/>
    <w:rsid w:val="00B74F7C"/>
    <w:rsid w:val="00B75D8C"/>
    <w:rsid w:val="00B75F2D"/>
    <w:rsid w:val="00B77808"/>
    <w:rsid w:val="00B80073"/>
    <w:rsid w:val="00B83EAE"/>
    <w:rsid w:val="00B86192"/>
    <w:rsid w:val="00B879CA"/>
    <w:rsid w:val="00B9310A"/>
    <w:rsid w:val="00B945EB"/>
    <w:rsid w:val="00B94AD0"/>
    <w:rsid w:val="00B966E0"/>
    <w:rsid w:val="00BA0EF0"/>
    <w:rsid w:val="00BA334F"/>
    <w:rsid w:val="00BA5C92"/>
    <w:rsid w:val="00BA70B9"/>
    <w:rsid w:val="00BB1011"/>
    <w:rsid w:val="00BB1C64"/>
    <w:rsid w:val="00BB1CB8"/>
    <w:rsid w:val="00BB1D21"/>
    <w:rsid w:val="00BB25DC"/>
    <w:rsid w:val="00BB36BF"/>
    <w:rsid w:val="00BB3C2E"/>
    <w:rsid w:val="00BB4AAF"/>
    <w:rsid w:val="00BB5F95"/>
    <w:rsid w:val="00BC2873"/>
    <w:rsid w:val="00BC51D3"/>
    <w:rsid w:val="00BC5F6D"/>
    <w:rsid w:val="00BC6394"/>
    <w:rsid w:val="00BD61F1"/>
    <w:rsid w:val="00BD6305"/>
    <w:rsid w:val="00BD6A40"/>
    <w:rsid w:val="00BD737D"/>
    <w:rsid w:val="00BE13B4"/>
    <w:rsid w:val="00BE4E85"/>
    <w:rsid w:val="00BE5907"/>
    <w:rsid w:val="00BF091F"/>
    <w:rsid w:val="00BF0BCB"/>
    <w:rsid w:val="00BF2CB2"/>
    <w:rsid w:val="00BF591D"/>
    <w:rsid w:val="00BF6B3C"/>
    <w:rsid w:val="00BF7304"/>
    <w:rsid w:val="00C0103B"/>
    <w:rsid w:val="00C02A12"/>
    <w:rsid w:val="00C1100C"/>
    <w:rsid w:val="00C13EF4"/>
    <w:rsid w:val="00C16958"/>
    <w:rsid w:val="00C16EDE"/>
    <w:rsid w:val="00C250C5"/>
    <w:rsid w:val="00C3137C"/>
    <w:rsid w:val="00C34948"/>
    <w:rsid w:val="00C379BF"/>
    <w:rsid w:val="00C40579"/>
    <w:rsid w:val="00C42F53"/>
    <w:rsid w:val="00C44E24"/>
    <w:rsid w:val="00C45277"/>
    <w:rsid w:val="00C45CB4"/>
    <w:rsid w:val="00C501E5"/>
    <w:rsid w:val="00C52062"/>
    <w:rsid w:val="00C52EBF"/>
    <w:rsid w:val="00C57FAE"/>
    <w:rsid w:val="00C626A3"/>
    <w:rsid w:val="00C62EDC"/>
    <w:rsid w:val="00C66E09"/>
    <w:rsid w:val="00C70AA4"/>
    <w:rsid w:val="00C73286"/>
    <w:rsid w:val="00C76B4D"/>
    <w:rsid w:val="00C8039B"/>
    <w:rsid w:val="00C8047E"/>
    <w:rsid w:val="00C80705"/>
    <w:rsid w:val="00C8076F"/>
    <w:rsid w:val="00C808A2"/>
    <w:rsid w:val="00C80B8D"/>
    <w:rsid w:val="00C812AF"/>
    <w:rsid w:val="00C81641"/>
    <w:rsid w:val="00C81E69"/>
    <w:rsid w:val="00C82B6E"/>
    <w:rsid w:val="00C91319"/>
    <w:rsid w:val="00C9327B"/>
    <w:rsid w:val="00C93FD9"/>
    <w:rsid w:val="00C954E3"/>
    <w:rsid w:val="00C95F40"/>
    <w:rsid w:val="00C96762"/>
    <w:rsid w:val="00CA0825"/>
    <w:rsid w:val="00CA2E5D"/>
    <w:rsid w:val="00CA443F"/>
    <w:rsid w:val="00CA5473"/>
    <w:rsid w:val="00CA6BB3"/>
    <w:rsid w:val="00CB00A7"/>
    <w:rsid w:val="00CB0B3B"/>
    <w:rsid w:val="00CB0BEB"/>
    <w:rsid w:val="00CB2A3D"/>
    <w:rsid w:val="00CB4696"/>
    <w:rsid w:val="00CB4820"/>
    <w:rsid w:val="00CB5B6F"/>
    <w:rsid w:val="00CB7C1C"/>
    <w:rsid w:val="00CC03AD"/>
    <w:rsid w:val="00CC07D3"/>
    <w:rsid w:val="00CC38C0"/>
    <w:rsid w:val="00CC5410"/>
    <w:rsid w:val="00CD1006"/>
    <w:rsid w:val="00CD35EE"/>
    <w:rsid w:val="00CD4476"/>
    <w:rsid w:val="00CD774E"/>
    <w:rsid w:val="00CE15F3"/>
    <w:rsid w:val="00CE1835"/>
    <w:rsid w:val="00CE7966"/>
    <w:rsid w:val="00CF05BE"/>
    <w:rsid w:val="00CF2A93"/>
    <w:rsid w:val="00CF41F0"/>
    <w:rsid w:val="00CF4CCA"/>
    <w:rsid w:val="00D052DB"/>
    <w:rsid w:val="00D06160"/>
    <w:rsid w:val="00D06F8D"/>
    <w:rsid w:val="00D074BF"/>
    <w:rsid w:val="00D11214"/>
    <w:rsid w:val="00D15323"/>
    <w:rsid w:val="00D15371"/>
    <w:rsid w:val="00D21561"/>
    <w:rsid w:val="00D22DD6"/>
    <w:rsid w:val="00D2534F"/>
    <w:rsid w:val="00D2674D"/>
    <w:rsid w:val="00D302B9"/>
    <w:rsid w:val="00D30B5F"/>
    <w:rsid w:val="00D31FAF"/>
    <w:rsid w:val="00D40B1D"/>
    <w:rsid w:val="00D431C4"/>
    <w:rsid w:val="00D46E52"/>
    <w:rsid w:val="00D62944"/>
    <w:rsid w:val="00D6390E"/>
    <w:rsid w:val="00D63A5B"/>
    <w:rsid w:val="00D66D62"/>
    <w:rsid w:val="00D702CF"/>
    <w:rsid w:val="00D71138"/>
    <w:rsid w:val="00D71179"/>
    <w:rsid w:val="00D719C6"/>
    <w:rsid w:val="00D75745"/>
    <w:rsid w:val="00D8104E"/>
    <w:rsid w:val="00D82568"/>
    <w:rsid w:val="00D85D06"/>
    <w:rsid w:val="00D944AF"/>
    <w:rsid w:val="00DA0780"/>
    <w:rsid w:val="00DA12D4"/>
    <w:rsid w:val="00DA3B2F"/>
    <w:rsid w:val="00DA6054"/>
    <w:rsid w:val="00DB0B7E"/>
    <w:rsid w:val="00DB3539"/>
    <w:rsid w:val="00DB51C0"/>
    <w:rsid w:val="00DC0064"/>
    <w:rsid w:val="00DC014F"/>
    <w:rsid w:val="00DC0225"/>
    <w:rsid w:val="00DC07B0"/>
    <w:rsid w:val="00DC4989"/>
    <w:rsid w:val="00DC5B72"/>
    <w:rsid w:val="00DC6B16"/>
    <w:rsid w:val="00DC737C"/>
    <w:rsid w:val="00DD01B2"/>
    <w:rsid w:val="00DD40F3"/>
    <w:rsid w:val="00DD487C"/>
    <w:rsid w:val="00DD5102"/>
    <w:rsid w:val="00DE0139"/>
    <w:rsid w:val="00DE0800"/>
    <w:rsid w:val="00DE3306"/>
    <w:rsid w:val="00DE6058"/>
    <w:rsid w:val="00DE7235"/>
    <w:rsid w:val="00DF0A99"/>
    <w:rsid w:val="00DF1EEC"/>
    <w:rsid w:val="00DF3085"/>
    <w:rsid w:val="00DF76FA"/>
    <w:rsid w:val="00E0647F"/>
    <w:rsid w:val="00E07169"/>
    <w:rsid w:val="00E10E71"/>
    <w:rsid w:val="00E12634"/>
    <w:rsid w:val="00E13327"/>
    <w:rsid w:val="00E16F9B"/>
    <w:rsid w:val="00E22856"/>
    <w:rsid w:val="00E27D57"/>
    <w:rsid w:val="00E30766"/>
    <w:rsid w:val="00E32D62"/>
    <w:rsid w:val="00E349AC"/>
    <w:rsid w:val="00E369F7"/>
    <w:rsid w:val="00E36A4E"/>
    <w:rsid w:val="00E42307"/>
    <w:rsid w:val="00E43EDA"/>
    <w:rsid w:val="00E451C1"/>
    <w:rsid w:val="00E454F4"/>
    <w:rsid w:val="00E50063"/>
    <w:rsid w:val="00E521CD"/>
    <w:rsid w:val="00E5370C"/>
    <w:rsid w:val="00E568FF"/>
    <w:rsid w:val="00E60D04"/>
    <w:rsid w:val="00E64628"/>
    <w:rsid w:val="00E673CF"/>
    <w:rsid w:val="00E706CF"/>
    <w:rsid w:val="00E70F39"/>
    <w:rsid w:val="00E72E82"/>
    <w:rsid w:val="00E7526C"/>
    <w:rsid w:val="00E759BD"/>
    <w:rsid w:val="00E76041"/>
    <w:rsid w:val="00E7683C"/>
    <w:rsid w:val="00E97C6A"/>
    <w:rsid w:val="00EA042C"/>
    <w:rsid w:val="00EA194C"/>
    <w:rsid w:val="00EA1DEC"/>
    <w:rsid w:val="00EA23E5"/>
    <w:rsid w:val="00EB2BF0"/>
    <w:rsid w:val="00EB44D3"/>
    <w:rsid w:val="00EB48C2"/>
    <w:rsid w:val="00EB5657"/>
    <w:rsid w:val="00EB56F0"/>
    <w:rsid w:val="00EB6163"/>
    <w:rsid w:val="00EB62BE"/>
    <w:rsid w:val="00EC0A10"/>
    <w:rsid w:val="00EC0B9F"/>
    <w:rsid w:val="00EC1C9C"/>
    <w:rsid w:val="00EC3BE1"/>
    <w:rsid w:val="00EC4B2D"/>
    <w:rsid w:val="00EC50D1"/>
    <w:rsid w:val="00ED02A1"/>
    <w:rsid w:val="00ED755F"/>
    <w:rsid w:val="00EE090C"/>
    <w:rsid w:val="00EE20D0"/>
    <w:rsid w:val="00EE21F6"/>
    <w:rsid w:val="00EE5402"/>
    <w:rsid w:val="00EE5F75"/>
    <w:rsid w:val="00EE6276"/>
    <w:rsid w:val="00EF1628"/>
    <w:rsid w:val="00EF564A"/>
    <w:rsid w:val="00F0500A"/>
    <w:rsid w:val="00F05059"/>
    <w:rsid w:val="00F05559"/>
    <w:rsid w:val="00F101E7"/>
    <w:rsid w:val="00F13DD2"/>
    <w:rsid w:val="00F14EFD"/>
    <w:rsid w:val="00F15D42"/>
    <w:rsid w:val="00F1797A"/>
    <w:rsid w:val="00F21203"/>
    <w:rsid w:val="00F2204E"/>
    <w:rsid w:val="00F247E9"/>
    <w:rsid w:val="00F3402C"/>
    <w:rsid w:val="00F417A2"/>
    <w:rsid w:val="00F43855"/>
    <w:rsid w:val="00F50CC4"/>
    <w:rsid w:val="00F527CF"/>
    <w:rsid w:val="00F539C1"/>
    <w:rsid w:val="00F54D1C"/>
    <w:rsid w:val="00F57D90"/>
    <w:rsid w:val="00F61222"/>
    <w:rsid w:val="00F6147B"/>
    <w:rsid w:val="00F645EA"/>
    <w:rsid w:val="00F656B7"/>
    <w:rsid w:val="00F656E8"/>
    <w:rsid w:val="00F6774A"/>
    <w:rsid w:val="00F67A9F"/>
    <w:rsid w:val="00F71857"/>
    <w:rsid w:val="00F73630"/>
    <w:rsid w:val="00F7677D"/>
    <w:rsid w:val="00F77170"/>
    <w:rsid w:val="00F826AB"/>
    <w:rsid w:val="00F852BC"/>
    <w:rsid w:val="00F87655"/>
    <w:rsid w:val="00F9529A"/>
    <w:rsid w:val="00FB252C"/>
    <w:rsid w:val="00FB29DF"/>
    <w:rsid w:val="00FB31D1"/>
    <w:rsid w:val="00FB619C"/>
    <w:rsid w:val="00FB6379"/>
    <w:rsid w:val="00FB6D58"/>
    <w:rsid w:val="00FB6DA9"/>
    <w:rsid w:val="00FC0C86"/>
    <w:rsid w:val="00FC1003"/>
    <w:rsid w:val="00FC15A5"/>
    <w:rsid w:val="00FC2397"/>
    <w:rsid w:val="00FC3677"/>
    <w:rsid w:val="00FC4633"/>
    <w:rsid w:val="00FC57E7"/>
    <w:rsid w:val="00FC5B5F"/>
    <w:rsid w:val="00FC6F6A"/>
    <w:rsid w:val="00FC7A15"/>
    <w:rsid w:val="00FC7BBB"/>
    <w:rsid w:val="00FD0BAE"/>
    <w:rsid w:val="00FD43AA"/>
    <w:rsid w:val="00FD7F7E"/>
    <w:rsid w:val="00FE429A"/>
    <w:rsid w:val="00FE5389"/>
    <w:rsid w:val="00FF4694"/>
    <w:rsid w:val="00FF58B3"/>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63"/>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styleId="CommentReference">
    <w:name w:val="annotation reference"/>
    <w:basedOn w:val="DefaultParagraphFont"/>
    <w:semiHidden/>
    <w:unhideWhenUsed/>
    <w:rsid w:val="008D4BBC"/>
    <w:rPr>
      <w:sz w:val="16"/>
      <w:szCs w:val="16"/>
    </w:rPr>
  </w:style>
  <w:style w:type="paragraph" w:styleId="CommentText">
    <w:name w:val="annotation text"/>
    <w:basedOn w:val="Normal"/>
    <w:link w:val="CommentTextChar"/>
    <w:semiHidden/>
    <w:unhideWhenUsed/>
    <w:rsid w:val="008D4BBC"/>
    <w:rPr>
      <w:sz w:val="20"/>
      <w:szCs w:val="20"/>
    </w:rPr>
  </w:style>
  <w:style w:type="character" w:customStyle="1" w:styleId="CommentTextChar">
    <w:name w:val="Comment Text Char"/>
    <w:basedOn w:val="DefaultParagraphFont"/>
    <w:link w:val="CommentText"/>
    <w:semiHidden/>
    <w:rsid w:val="008D4BBC"/>
  </w:style>
  <w:style w:type="paragraph" w:styleId="CommentSubject">
    <w:name w:val="annotation subject"/>
    <w:basedOn w:val="CommentText"/>
    <w:next w:val="CommentText"/>
    <w:link w:val="CommentSubjectChar"/>
    <w:semiHidden/>
    <w:unhideWhenUsed/>
    <w:rsid w:val="008D4BBC"/>
    <w:rPr>
      <w:b/>
      <w:bCs/>
    </w:rPr>
  </w:style>
  <w:style w:type="character" w:customStyle="1" w:styleId="CommentSubjectChar">
    <w:name w:val="Comment Subject Char"/>
    <w:basedOn w:val="CommentTextChar"/>
    <w:link w:val="CommentSubject"/>
    <w:semiHidden/>
    <w:rsid w:val="008D4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9" TargetMode="External"/><Relationship Id="rId18" Type="http://schemas.openxmlformats.org/officeDocument/2006/relationships/hyperlink" Target="http://www.drummondgroup.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hl7.org/implement/standards/product_brief.cfm?product_id=258" TargetMode="External"/><Relationship Id="rId17" Type="http://schemas.openxmlformats.org/officeDocument/2006/relationships/hyperlink" Target="https://ttpedge.sitenv.org/tt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it.gov/sites/default/files/2015Ed_CCG_CCD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sites/default/files/implementationguidefordirectedgeprotocolsv1_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lm.nih.gov/healthit/snomedct/us_edition.html" TargetMode="External"/><Relationship Id="rId23" Type="http://schemas.openxmlformats.org/officeDocument/2006/relationships/header" Target="header3.xml"/><Relationship Id="rId10" Type="http://schemas.openxmlformats.org/officeDocument/2006/relationships/hyperlink" Target="https://www.healthit.gov/policy-researchers-implementers/direct-project" TargetMode="External"/><Relationship Id="rId19"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ihe.net/Technical_Framework/upload/IHE_ITI_TF_Rev7-0_Vol2b_FT_2010-08-10.pd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41201-A416-4F57-A5A0-743AA216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3652</Words>
  <Characters>20822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24426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2017-03-31T23:29:00Z</dcterms:created>
  <dcterms:modified xsi:type="dcterms:W3CDTF">2017-04-03T01:27:00Z</dcterms:modified>
</cp:coreProperties>
</file>