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053E7C">
        <w:rPr>
          <w:sz w:val="28"/>
          <w:szCs w:val="28"/>
        </w:rPr>
        <w:t>170.315.b.3</w:t>
      </w:r>
      <w:r w:rsidR="007B5D79" w:rsidRPr="00907F84">
        <w:rPr>
          <w:sz w:val="28"/>
          <w:szCs w:val="28"/>
        </w:rPr>
        <w:t xml:space="preserve"> – </w:t>
      </w:r>
      <w:r w:rsidR="00053E7C">
        <w:rPr>
          <w:sz w:val="28"/>
          <w:szCs w:val="28"/>
        </w:rPr>
        <w:t>Electronic Prescribing</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831E88" w:rsidTr="00DC0225">
        <w:trPr>
          <w:trHeight w:val="331"/>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31"/>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31"/>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31"/>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50"/>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831E88" w:rsidRPr="00DC0225" w:rsidRDefault="00831E88" w:rsidP="00831E88">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831E88" w:rsidTr="00DC0225">
        <w:trPr>
          <w:trHeight w:val="350"/>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50"/>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2A3560">
        <w:trPr>
          <w:trHeight w:val="70"/>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13"/>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bl>
    <w:p w:rsidR="00FD7F7E" w:rsidRDefault="00FD7F7E" w:rsidP="00FD7F7E"/>
    <w:p w:rsidR="00BF5910" w:rsidRDefault="00BF5910" w:rsidP="00BF5910">
      <w:pPr>
        <w:pStyle w:val="Heading3"/>
      </w:pPr>
      <w:r>
        <w:t>Overview</w:t>
      </w:r>
    </w:p>
    <w:p w:rsidR="00BF5910" w:rsidRDefault="00BF5910" w:rsidP="00BF5910">
      <w:r>
        <w:t>In this document you will find:</w:t>
      </w:r>
    </w:p>
    <w:p w:rsidR="00BF5910" w:rsidRDefault="000B6869" w:rsidP="00184E21">
      <w:pPr>
        <w:pStyle w:val="ListParagraph"/>
        <w:numPr>
          <w:ilvl w:val="0"/>
          <w:numId w:val="6"/>
        </w:numPr>
      </w:pPr>
      <w:hyperlink w:anchor="_Test_Data_and" w:history="1">
        <w:r w:rsidR="00BF5910" w:rsidRPr="005A3B80">
          <w:rPr>
            <w:rStyle w:val="Hyperlink"/>
          </w:rPr>
          <w:t>Test Data and Test Tools</w:t>
        </w:r>
      </w:hyperlink>
    </w:p>
    <w:p w:rsidR="00BF5910" w:rsidRDefault="000B6869" w:rsidP="00184E21">
      <w:pPr>
        <w:pStyle w:val="ListParagraph"/>
        <w:numPr>
          <w:ilvl w:val="0"/>
          <w:numId w:val="6"/>
        </w:numPr>
      </w:pPr>
      <w:hyperlink w:anchor="_Demonstrate_Standards_Support" w:history="1">
        <w:r w:rsidR="00BF5910" w:rsidRPr="005A3B80">
          <w:rPr>
            <w:rStyle w:val="Hyperlink"/>
          </w:rPr>
          <w:t>Standards Support</w:t>
        </w:r>
      </w:hyperlink>
    </w:p>
    <w:p w:rsidR="00BF5910" w:rsidRDefault="000B6869" w:rsidP="00184E21">
      <w:pPr>
        <w:pStyle w:val="ListParagraph"/>
        <w:numPr>
          <w:ilvl w:val="0"/>
          <w:numId w:val="6"/>
        </w:numPr>
      </w:pPr>
      <w:hyperlink w:anchor="_170.315(b)(3)_–_Electronic" w:history="1">
        <w:r w:rsidR="00BF5910" w:rsidRPr="005A3B80">
          <w:rPr>
            <w:rStyle w:val="Hyperlink"/>
          </w:rPr>
          <w:t>Drummond Test Report (Instructions, Expected Results, Points to Remember)</w:t>
        </w:r>
      </w:hyperlink>
    </w:p>
    <w:p w:rsidR="00BF5910" w:rsidRPr="000C22C3" w:rsidRDefault="000B6869" w:rsidP="00184E21">
      <w:pPr>
        <w:pStyle w:val="ListParagraph"/>
        <w:numPr>
          <w:ilvl w:val="0"/>
          <w:numId w:val="6"/>
        </w:numPr>
        <w:rPr>
          <w:rStyle w:val="Hyperlink"/>
          <w:color w:val="auto"/>
          <w:u w:val="none"/>
        </w:rPr>
      </w:pPr>
      <w:hyperlink w:anchor="_Create_syndromic_surveillance" w:history="1">
        <w:r w:rsidR="00BF5910" w:rsidRPr="005A3B80">
          <w:rPr>
            <w:rStyle w:val="Hyperlink"/>
          </w:rPr>
          <w:t>Test Procedures</w:t>
        </w:r>
      </w:hyperlink>
    </w:p>
    <w:p w:rsidR="00BF5910" w:rsidRPr="000C22C3" w:rsidRDefault="000B6869" w:rsidP="00184E21">
      <w:pPr>
        <w:pStyle w:val="ListParagraph"/>
        <w:numPr>
          <w:ilvl w:val="0"/>
          <w:numId w:val="6"/>
        </w:numPr>
        <w:rPr>
          <w:rStyle w:val="Hyperlink"/>
          <w:color w:val="auto"/>
          <w:u w:val="none"/>
        </w:rPr>
      </w:pPr>
      <w:hyperlink w:anchor="_Appendix_A:_Testing_1" w:history="1">
        <w:r w:rsidR="00BF5910" w:rsidRPr="000C22C3">
          <w:rPr>
            <w:rStyle w:val="Hyperlink"/>
          </w:rPr>
          <w:t>Appendix A: Testing Guide</w:t>
        </w:r>
      </w:hyperlink>
    </w:p>
    <w:p w:rsidR="00BF5910" w:rsidRPr="005A3B80" w:rsidRDefault="000B6869" w:rsidP="00184E21">
      <w:pPr>
        <w:pStyle w:val="ListParagraph"/>
        <w:numPr>
          <w:ilvl w:val="0"/>
          <w:numId w:val="6"/>
        </w:numPr>
      </w:pPr>
      <w:hyperlink w:anchor="_Appendix_B:_ONC" w:history="1">
        <w:r w:rsidR="00BF5910" w:rsidRPr="000C22C3">
          <w:rPr>
            <w:rStyle w:val="Hyperlink"/>
          </w:rPr>
          <w:t>Appendix B: ONC Criteria</w:t>
        </w:r>
      </w:hyperlink>
    </w:p>
    <w:p w:rsidR="00BF5910" w:rsidRDefault="00BF5910" w:rsidP="00FD7F7E"/>
    <w:p w:rsidR="009D5A77" w:rsidRDefault="009D5A77" w:rsidP="009D5A77">
      <w:pPr>
        <w:pStyle w:val="Heading3"/>
      </w:pPr>
      <w:bookmarkStart w:id="0" w:name="_Toc432066403"/>
      <w:r w:rsidRPr="00EA50E7">
        <w:t>Version of ONC Test Method</w:t>
      </w:r>
      <w:bookmarkEnd w:id="0"/>
    </w:p>
    <w:p w:rsidR="009D5A77" w:rsidRDefault="00BB03E2" w:rsidP="009D5A77">
      <w:pPr>
        <w:ind w:left="720"/>
      </w:pPr>
      <w:r>
        <w:t>1.1</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0D7985">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w:t>
      </w:r>
      <w:r w:rsidR="00FD254C">
        <w:t>ed</w:t>
      </w:r>
      <w:r>
        <w:t xml:space="preserve"> in the Additional Proctor Notes of the proctor sheet. Lack of reliability and robustness of design will result in failure of the module.</w:t>
      </w:r>
    </w:p>
    <w:p w:rsidR="009D5A77" w:rsidRDefault="009D5A77" w:rsidP="0019552B"/>
    <w:p w:rsidR="00BF5910" w:rsidRDefault="00BF5910">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0D798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494E95">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0D7985">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9C6A9D">
        <w:trPr>
          <w:trHeight w:val="432"/>
        </w:trPr>
        <w:tc>
          <w:tcPr>
            <w:tcW w:w="8730" w:type="dxa"/>
            <w:gridSpan w:val="2"/>
            <w:shd w:val="clear" w:color="auto" w:fill="DBE5F1" w:themeFill="accent1" w:themeFillTint="33"/>
          </w:tcPr>
          <w:p w:rsidR="00C96C67" w:rsidRDefault="009D5A77" w:rsidP="00457E32">
            <w:pPr>
              <w:rPr>
                <w:rFonts w:ascii="Leelawadee UI" w:hAnsi="Leelawadee UI" w:cs="Leelawadee UI"/>
                <w:b/>
              </w:rPr>
            </w:pPr>
            <w:r>
              <w:rPr>
                <w:rFonts w:ascii="Leelawadee UI" w:hAnsi="Leelawadee UI" w:cs="Leelawadee UI"/>
                <w:b/>
              </w:rPr>
              <w:t>Pre-Test Data Setup:</w:t>
            </w:r>
            <w:r w:rsidR="009B7F34">
              <w:rPr>
                <w:rFonts w:ascii="Leelawadee UI" w:hAnsi="Leelawadee UI" w:cs="Leelawadee UI"/>
                <w:b/>
              </w:rPr>
              <w:t xml:space="preserve">  </w:t>
            </w:r>
          </w:p>
          <w:p w:rsidR="00417C2A" w:rsidRPr="00E12AA4" w:rsidRDefault="00C96C67" w:rsidP="00E12AA4">
            <w:pPr>
              <w:pStyle w:val="ListParagraph"/>
              <w:numPr>
                <w:ilvl w:val="0"/>
                <w:numId w:val="16"/>
              </w:numPr>
              <w:rPr>
                <w:rFonts w:ascii="Leelawadee UI" w:hAnsi="Leelawadee UI" w:cs="Leelawadee UI"/>
              </w:rPr>
            </w:pPr>
            <w:r w:rsidRPr="00E12AA4">
              <w:rPr>
                <w:rFonts w:ascii="Leelawadee UI" w:hAnsi="Leelawadee UI" w:cs="Leelawadee UI"/>
              </w:rPr>
              <w:t>Health IT developer p</w:t>
            </w:r>
            <w:r w:rsidR="00077689" w:rsidRPr="00E12AA4">
              <w:rPr>
                <w:rFonts w:ascii="Leelawadee UI" w:hAnsi="Leelawadee UI" w:cs="Leelawadee UI"/>
              </w:rPr>
              <w:t>re-load</w:t>
            </w:r>
            <w:r w:rsidRPr="00E12AA4">
              <w:rPr>
                <w:rFonts w:ascii="Leelawadee UI" w:hAnsi="Leelawadee UI" w:cs="Leelawadee UI"/>
              </w:rPr>
              <w:t>s</w:t>
            </w:r>
            <w:r w:rsidR="00077689" w:rsidRPr="00E12AA4">
              <w:rPr>
                <w:rFonts w:ascii="Leelawadee UI" w:hAnsi="Leelawadee UI" w:cs="Leelawadee UI"/>
              </w:rPr>
              <w:t xml:space="preserve"> </w:t>
            </w:r>
            <w:r w:rsidR="00180015" w:rsidRPr="00E12AA4">
              <w:rPr>
                <w:rFonts w:ascii="Leelawadee UI" w:hAnsi="Leelawadee UI" w:cs="Leelawadee UI"/>
              </w:rPr>
              <w:t xml:space="preserve">Test Step 1 </w:t>
            </w:r>
            <w:r w:rsidR="00077689" w:rsidRPr="00E12AA4">
              <w:rPr>
                <w:rFonts w:ascii="Leelawadee UI" w:hAnsi="Leelawadee UI" w:cs="Leelawadee UI"/>
              </w:rPr>
              <w:t xml:space="preserve">prescription data </w:t>
            </w:r>
            <w:r w:rsidR="00180015" w:rsidRPr="00E12AA4">
              <w:rPr>
                <w:rFonts w:ascii="Leelawadee UI" w:hAnsi="Leelawadee UI" w:cs="Leelawadee UI"/>
              </w:rPr>
              <w:t>for</w:t>
            </w:r>
            <w:r w:rsidR="00077689" w:rsidRPr="00E12AA4">
              <w:rPr>
                <w:rFonts w:ascii="Leelawadee UI" w:hAnsi="Leelawadee UI" w:cs="Leelawadee UI"/>
              </w:rPr>
              <w:t xml:space="preserve"> each</w:t>
            </w:r>
            <w:r w:rsidR="00417C2A" w:rsidRPr="00E12AA4">
              <w:rPr>
                <w:rFonts w:ascii="Leelawadee UI" w:hAnsi="Leelawadee UI" w:cs="Leelawadee UI"/>
              </w:rPr>
              <w:t xml:space="preserve"> scenario</w:t>
            </w:r>
            <w:r w:rsidR="00AB7123" w:rsidRPr="00E12AA4">
              <w:rPr>
                <w:rFonts w:ascii="Leelawadee UI" w:hAnsi="Leelawadee UI" w:cs="Leelawadee UI"/>
              </w:rPr>
              <w:t xml:space="preserve"> from the </w:t>
            </w:r>
            <w:hyperlink r:id="rId8" w:anchor="/home" w:history="1">
              <w:r w:rsidR="00AB7123" w:rsidRPr="00E12AA4">
                <w:rPr>
                  <w:rStyle w:val="Hyperlink"/>
                  <w:rFonts w:ascii="Leelawadee UI" w:hAnsi="Leelawadee UI" w:cs="Leelawadee UI"/>
                </w:rPr>
                <w:t xml:space="preserve">NIST </w:t>
              </w:r>
              <w:proofErr w:type="spellStart"/>
              <w:r w:rsidR="00AB7123" w:rsidRPr="00E12AA4">
                <w:rPr>
                  <w:rStyle w:val="Hyperlink"/>
                  <w:rFonts w:ascii="Leelawadee UI" w:hAnsi="Leelawadee UI" w:cs="Leelawadee UI"/>
                </w:rPr>
                <w:t>eRx</w:t>
              </w:r>
              <w:proofErr w:type="spellEnd"/>
              <w:r w:rsidR="00AB7123" w:rsidRPr="00E12AA4">
                <w:rPr>
                  <w:rStyle w:val="Hyperlink"/>
                  <w:rFonts w:ascii="Leelawadee UI" w:hAnsi="Leelawadee UI" w:cs="Leelawadee UI"/>
                </w:rPr>
                <w:t xml:space="preserve"> Test Tool</w:t>
              </w:r>
            </w:hyperlink>
            <w:r w:rsidR="00417C2A" w:rsidRPr="00E12AA4">
              <w:rPr>
                <w:rFonts w:ascii="Leelawadee UI" w:hAnsi="Leelawadee UI" w:cs="Leelawadee UI"/>
              </w:rPr>
              <w:t>:</w:t>
            </w:r>
          </w:p>
          <w:p w:rsidR="009D5A77" w:rsidRDefault="00077689" w:rsidP="00E12AA4">
            <w:pPr>
              <w:pStyle w:val="ListParagraph"/>
              <w:numPr>
                <w:ilvl w:val="0"/>
                <w:numId w:val="17"/>
              </w:numPr>
              <w:tabs>
                <w:tab w:val="center" w:pos="1062"/>
                <w:tab w:val="left" w:pos="1692"/>
              </w:tabs>
              <w:ind w:firstLine="192"/>
              <w:rPr>
                <w:rFonts w:ascii="Leelawadee UI" w:hAnsi="Leelawadee UI" w:cs="Leelawadee UI"/>
              </w:rPr>
            </w:pPr>
            <w:r w:rsidRPr="00417C2A">
              <w:rPr>
                <w:rFonts w:ascii="Leelawadee UI" w:hAnsi="Leelawadee UI" w:cs="Leelawadee UI"/>
              </w:rPr>
              <w:t>Change Prescription Tests</w:t>
            </w:r>
            <w:r w:rsidR="00417C2A">
              <w:rPr>
                <w:rFonts w:ascii="Leelawadee UI" w:hAnsi="Leelawadee UI" w:cs="Leelawadee UI"/>
              </w:rPr>
              <w:t xml:space="preserve"> (</w:t>
            </w:r>
            <w:r w:rsidRPr="00417C2A">
              <w:rPr>
                <w:rFonts w:ascii="Leelawadee UI" w:hAnsi="Leelawadee UI" w:cs="Leelawadee UI"/>
              </w:rPr>
              <w:t>scenario</w:t>
            </w:r>
            <w:r w:rsidR="00417C2A">
              <w:rPr>
                <w:rFonts w:ascii="Leelawadee UI" w:hAnsi="Leelawadee UI" w:cs="Leelawadee UI"/>
              </w:rPr>
              <w:t>s</w:t>
            </w:r>
            <w:r w:rsidRPr="00417C2A">
              <w:rPr>
                <w:rFonts w:ascii="Leelawadee UI" w:hAnsi="Leelawadee UI" w:cs="Leelawadee UI"/>
              </w:rPr>
              <w:t xml:space="preserve"> 1-5</w:t>
            </w:r>
            <w:r w:rsidR="00417C2A">
              <w:rPr>
                <w:rFonts w:ascii="Leelawadee UI" w:hAnsi="Leelawadee UI" w:cs="Leelawadee UI"/>
              </w:rPr>
              <w:t>)</w:t>
            </w:r>
          </w:p>
          <w:p w:rsidR="00417C2A" w:rsidRDefault="00417C2A" w:rsidP="00E12AA4">
            <w:pPr>
              <w:pStyle w:val="ListParagraph"/>
              <w:numPr>
                <w:ilvl w:val="0"/>
                <w:numId w:val="17"/>
              </w:numPr>
              <w:tabs>
                <w:tab w:val="center" w:pos="1062"/>
                <w:tab w:val="left" w:pos="1692"/>
              </w:tabs>
              <w:ind w:firstLine="192"/>
              <w:rPr>
                <w:rFonts w:ascii="Leelawadee UI" w:hAnsi="Leelawadee UI" w:cs="Leelawadee UI"/>
              </w:rPr>
            </w:pPr>
            <w:r>
              <w:rPr>
                <w:rFonts w:ascii="Leelawadee UI" w:hAnsi="Leelawadee UI" w:cs="Leelawadee UI"/>
              </w:rPr>
              <w:t>Cancel Prescription Tests (scenarios 1-4)</w:t>
            </w:r>
          </w:p>
          <w:p w:rsidR="00417C2A" w:rsidRDefault="00417C2A" w:rsidP="00E12AA4">
            <w:pPr>
              <w:pStyle w:val="ListParagraph"/>
              <w:numPr>
                <w:ilvl w:val="0"/>
                <w:numId w:val="17"/>
              </w:numPr>
              <w:tabs>
                <w:tab w:val="center" w:pos="1062"/>
                <w:tab w:val="left" w:pos="1692"/>
              </w:tabs>
              <w:ind w:firstLine="192"/>
              <w:rPr>
                <w:rFonts w:ascii="Leelawadee UI" w:hAnsi="Leelawadee UI" w:cs="Leelawadee UI"/>
              </w:rPr>
            </w:pPr>
            <w:r>
              <w:rPr>
                <w:rFonts w:ascii="Leelawadee UI" w:hAnsi="Leelawadee UI" w:cs="Leelawadee UI"/>
              </w:rPr>
              <w:t>Refill Prescription Tests (scenarios 1-4)</w:t>
            </w:r>
          </w:p>
          <w:p w:rsidR="00E12AA4" w:rsidRPr="00E12AA4" w:rsidRDefault="00E12AA4" w:rsidP="00555EF5">
            <w:pPr>
              <w:pStyle w:val="ListParagraph"/>
              <w:numPr>
                <w:ilvl w:val="0"/>
                <w:numId w:val="7"/>
              </w:numPr>
              <w:tabs>
                <w:tab w:val="center" w:pos="702"/>
                <w:tab w:val="left" w:pos="1692"/>
              </w:tabs>
              <w:ind w:left="702"/>
              <w:rPr>
                <w:rFonts w:ascii="Leelawadee UI" w:hAnsi="Leelawadee UI" w:cs="Leelawadee UI"/>
              </w:rPr>
            </w:pPr>
            <w:r w:rsidRPr="00E12AA4">
              <w:rPr>
                <w:rFonts w:ascii="Leelawadee UI" w:hAnsi="Leelawadee UI" w:cs="Leelawadee UI"/>
              </w:rPr>
              <w:t xml:space="preserve">If using automated transport with the NIST </w:t>
            </w:r>
            <w:proofErr w:type="spellStart"/>
            <w:r w:rsidRPr="00E12AA4">
              <w:rPr>
                <w:rFonts w:ascii="Leelawadee UI" w:hAnsi="Leelawadee UI" w:cs="Leelawadee UI"/>
              </w:rPr>
              <w:t>eRx</w:t>
            </w:r>
            <w:proofErr w:type="spellEnd"/>
            <w:r w:rsidRPr="00E12AA4">
              <w:rPr>
                <w:rFonts w:ascii="Leelawadee UI" w:hAnsi="Leelawadee UI" w:cs="Leelawadee UI"/>
              </w:rPr>
              <w:t xml:space="preserve"> Test Tool, provide your endpoints to Test Proctor prior to test event.</w:t>
            </w:r>
          </w:p>
        </w:tc>
      </w:tr>
      <w:tr w:rsidR="009D5A77" w:rsidTr="009C6A9D">
        <w:trPr>
          <w:trHeight w:val="432"/>
        </w:trPr>
        <w:tc>
          <w:tcPr>
            <w:tcW w:w="8730" w:type="dxa"/>
            <w:gridSpan w:val="2"/>
            <w:shd w:val="clear" w:color="auto" w:fill="DBE5F1" w:themeFill="accent1" w:themeFillTint="33"/>
          </w:tcPr>
          <w:p w:rsidR="009D5A77" w:rsidRDefault="009D5A77" w:rsidP="009C6A9D">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D653DB" w:rsidRDefault="00D653DB" w:rsidP="00D653DB">
            <w:pPr>
              <w:ind w:left="360"/>
              <w:rPr>
                <w:rFonts w:ascii="Leelawadee UI" w:hAnsi="Leelawadee UI" w:cs="Leelawadee UI"/>
              </w:rPr>
            </w:pPr>
            <w:r>
              <w:rPr>
                <w:rFonts w:ascii="Leelawadee UI" w:hAnsi="Leelawadee UI" w:cs="Leelawadee UI"/>
              </w:rPr>
              <w:t xml:space="preserve">ONC-supplied test data found within </w:t>
            </w:r>
            <w:hyperlink r:id="rId9" w:anchor="/home" w:history="1">
              <w:r>
                <w:rPr>
                  <w:rStyle w:val="Hyperlink"/>
                  <w:rFonts w:ascii="Leelawadee UI" w:hAnsi="Leelawadee UI" w:cs="Leelawadee UI"/>
                </w:rPr>
                <w:t xml:space="preserve">NIST </w:t>
              </w:r>
              <w:proofErr w:type="spellStart"/>
              <w:r>
                <w:rPr>
                  <w:rStyle w:val="Hyperlink"/>
                  <w:rFonts w:ascii="Leelawadee UI" w:hAnsi="Leelawadee UI" w:cs="Leelawadee UI"/>
                </w:rPr>
                <w:t>eRx</w:t>
              </w:r>
              <w:proofErr w:type="spellEnd"/>
              <w:r>
                <w:rPr>
                  <w:rStyle w:val="Hyperlink"/>
                  <w:rFonts w:ascii="Leelawadee UI" w:hAnsi="Leelawadee UI" w:cs="Leelawadee UI"/>
                </w:rPr>
                <w:t xml:space="preserve"> Test Tool</w:t>
              </w:r>
            </w:hyperlink>
            <w:r>
              <w:rPr>
                <w:rStyle w:val="Hyperlink"/>
                <w:rFonts w:ascii="Leelawadee UI" w:hAnsi="Leelawadee UI" w:cs="Leelawadee UI"/>
              </w:rPr>
              <w:t>.</w:t>
            </w:r>
          </w:p>
        </w:tc>
      </w:tr>
      <w:tr w:rsidR="009D5A77" w:rsidTr="00C53BD7">
        <w:trPr>
          <w:trHeight w:val="845"/>
        </w:trPr>
        <w:tc>
          <w:tcPr>
            <w:tcW w:w="8730" w:type="dxa"/>
            <w:gridSpan w:val="2"/>
            <w:shd w:val="clear" w:color="auto" w:fill="DBE5F1" w:themeFill="accent1" w:themeFillTint="33"/>
          </w:tcPr>
          <w:p w:rsidR="009D5A77" w:rsidRDefault="009D5A77" w:rsidP="009C6A9D">
            <w:pPr>
              <w:rPr>
                <w:rFonts w:ascii="Leelawadee UI" w:hAnsi="Leelawadee UI" w:cs="Leelawadee UI"/>
                <w:b/>
              </w:rPr>
            </w:pPr>
            <w:r>
              <w:rPr>
                <w:rFonts w:ascii="Leelawadee UI" w:hAnsi="Leelawadee UI" w:cs="Leelawadee UI"/>
                <w:b/>
              </w:rPr>
              <w:t>Test Tools:</w:t>
            </w:r>
          </w:p>
          <w:p w:rsidR="00F24C7F" w:rsidRPr="00C53BD7" w:rsidRDefault="000B6869" w:rsidP="00C53BD7">
            <w:pPr>
              <w:ind w:left="360"/>
              <w:rPr>
                <w:rFonts w:ascii="Leelawadee UI" w:hAnsi="Leelawadee UI" w:cs="Leelawadee UI"/>
              </w:rPr>
            </w:pPr>
            <w:hyperlink r:id="rId10" w:anchor="/home" w:history="1">
              <w:r w:rsidR="00045C8E" w:rsidRPr="00C53BD7">
                <w:rPr>
                  <w:rStyle w:val="Hyperlink"/>
                  <w:rFonts w:ascii="Leelawadee UI" w:hAnsi="Leelawadee UI" w:cs="Leelawadee UI"/>
                </w:rPr>
                <w:t xml:space="preserve">NIST </w:t>
              </w:r>
              <w:proofErr w:type="spellStart"/>
              <w:r w:rsidR="00045C8E" w:rsidRPr="00C53BD7">
                <w:rPr>
                  <w:rStyle w:val="Hyperlink"/>
                  <w:rFonts w:ascii="Leelawadee UI" w:hAnsi="Leelawadee UI" w:cs="Leelawadee UI"/>
                </w:rPr>
                <w:t>eRx</w:t>
              </w:r>
              <w:proofErr w:type="spellEnd"/>
              <w:r w:rsidR="00045C8E" w:rsidRPr="00C53BD7">
                <w:rPr>
                  <w:rStyle w:val="Hyperlink"/>
                  <w:rFonts w:ascii="Leelawadee UI" w:hAnsi="Leelawadee UI" w:cs="Leelawadee UI"/>
                </w:rPr>
                <w:t xml:space="preserve"> Test Tool</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9C6A9D">
        <w:trPr>
          <w:trHeight w:val="432"/>
        </w:trPr>
        <w:tc>
          <w:tcPr>
            <w:tcW w:w="3870" w:type="dxa"/>
            <w:shd w:val="clear" w:color="auto" w:fill="DBE5F1" w:themeFill="accent1" w:themeFillTint="33"/>
          </w:tcPr>
          <w:p w:rsidR="00124587" w:rsidRPr="00255DC9" w:rsidRDefault="00124587" w:rsidP="009C6A9D">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9C6A9D">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9C6A9D">
        <w:trPr>
          <w:trHeight w:val="432"/>
        </w:trPr>
        <w:tc>
          <w:tcPr>
            <w:tcW w:w="8730" w:type="dxa"/>
            <w:gridSpan w:val="2"/>
            <w:shd w:val="clear" w:color="auto" w:fill="DBE5F1" w:themeFill="accent1" w:themeFillTint="33"/>
          </w:tcPr>
          <w:p w:rsidR="00124587" w:rsidRDefault="00124587" w:rsidP="009C6A9D">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045C8E">
              <w:rPr>
                <w:rFonts w:ascii="Leelawadee UI" w:hAnsi="Leelawadee UI" w:cs="Leelawadee UI"/>
              </w:rPr>
              <w:t>e-Prescribing</w:t>
            </w:r>
          </w:p>
          <w:p w:rsidR="00124587" w:rsidRPr="00EE7D84" w:rsidRDefault="00124587" w:rsidP="009C6A9D">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9C6A9D"/>
        </w:tc>
        <w:tc>
          <w:tcPr>
            <w:tcW w:w="2688" w:type="dxa"/>
            <w:shd w:val="clear" w:color="auto" w:fill="DBE5F1" w:themeFill="accent1" w:themeFillTint="33"/>
          </w:tcPr>
          <w:p w:rsidR="00615170" w:rsidRPr="005F4354" w:rsidRDefault="00615170" w:rsidP="009C6A9D">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9C6A9D">
            <w:pPr>
              <w:rPr>
                <w:rFonts w:ascii="Leelawadee UI" w:hAnsi="Leelawadee UI" w:cs="Leelawadee UI"/>
                <w:b/>
              </w:rPr>
            </w:pPr>
          </w:p>
        </w:tc>
      </w:tr>
      <w:tr w:rsidR="00615170" w:rsidTr="00045C8E">
        <w:trPr>
          <w:trHeight w:val="620"/>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9C6A9D">
                <w:r>
                  <w:rPr>
                    <w:rFonts w:ascii="MS Gothic" w:eastAsia="MS Gothic" w:hAnsi="MS Gothic" w:hint="eastAsia"/>
                  </w:rPr>
                  <w:t>☐</w:t>
                </w:r>
              </w:p>
            </w:tc>
          </w:sdtContent>
        </w:sdt>
        <w:tc>
          <w:tcPr>
            <w:tcW w:w="2688" w:type="dxa"/>
          </w:tcPr>
          <w:p w:rsidR="00615170" w:rsidRDefault="00045C8E" w:rsidP="00BB3A5A">
            <w:r>
              <w:t>§170.205(b)(2)</w:t>
            </w:r>
          </w:p>
        </w:tc>
        <w:tc>
          <w:tcPr>
            <w:tcW w:w="5490" w:type="dxa"/>
          </w:tcPr>
          <w:p w:rsidR="00766011" w:rsidRDefault="00045C8E" w:rsidP="00766011">
            <w:r>
              <w:t>SCRIPT Standard, Implementation Guide, Version 10.6, October 2008.</w:t>
            </w:r>
            <w:r w:rsidR="00766011">
              <w:t xml:space="preserve"> </w:t>
            </w:r>
          </w:p>
        </w:tc>
      </w:tr>
      <w:tr w:rsidR="00045C8E" w:rsidTr="00045C8E">
        <w:trPr>
          <w:trHeight w:val="620"/>
        </w:trPr>
        <w:sdt>
          <w:sdtPr>
            <w:id w:val="447587363"/>
            <w14:checkbox>
              <w14:checked w14:val="0"/>
              <w14:checkedState w14:val="2612" w14:font="Arial Unicode MS"/>
              <w14:uncheckedState w14:val="2610" w14:font="Arial Unicode MS"/>
            </w14:checkbox>
          </w:sdtPr>
          <w:sdtEndPr/>
          <w:sdtContent>
            <w:tc>
              <w:tcPr>
                <w:tcW w:w="457" w:type="dxa"/>
              </w:tcPr>
              <w:p w:rsidR="00045C8E" w:rsidRDefault="00045C8E" w:rsidP="00045C8E">
                <w:r>
                  <w:rPr>
                    <w:rFonts w:ascii="MS Gothic" w:eastAsia="MS Gothic" w:hAnsi="MS Gothic" w:hint="eastAsia"/>
                  </w:rPr>
                  <w:t>☐</w:t>
                </w:r>
              </w:p>
            </w:tc>
          </w:sdtContent>
        </w:sdt>
        <w:tc>
          <w:tcPr>
            <w:tcW w:w="2688" w:type="dxa"/>
          </w:tcPr>
          <w:p w:rsidR="00045C8E" w:rsidRDefault="00045C8E" w:rsidP="00045C8E">
            <w:r>
              <w:t>§170.207(d)(3)</w:t>
            </w:r>
          </w:p>
        </w:tc>
        <w:tc>
          <w:tcPr>
            <w:tcW w:w="5490" w:type="dxa"/>
          </w:tcPr>
          <w:p w:rsidR="00045C8E" w:rsidRDefault="00045C8E" w:rsidP="00045C8E">
            <w:proofErr w:type="spellStart"/>
            <w:r>
              <w:t>RxNorm</w:t>
            </w:r>
            <w:proofErr w:type="spellEnd"/>
            <w:r>
              <w:t>, September 8, 2015 Full Release Update</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9569F7" w:rsidRDefault="009569F7" w:rsidP="00FD7F7E">
      <w:pPr>
        <w:spacing w:line="360" w:lineRule="auto"/>
        <w:rPr>
          <w:color w:val="D9D9D9" w:themeColor="background1" w:themeShade="D9"/>
        </w:rPr>
      </w:pPr>
    </w:p>
    <w:p w:rsidR="009569F7" w:rsidRDefault="009569F7" w:rsidP="00FD7F7E">
      <w:pPr>
        <w:spacing w:line="360" w:lineRule="auto"/>
        <w:rPr>
          <w:color w:val="D9D9D9" w:themeColor="background1" w:themeShade="D9"/>
        </w:rPr>
      </w:pPr>
    </w:p>
    <w:p w:rsidR="009569F7" w:rsidRDefault="009569F7" w:rsidP="00FD7F7E">
      <w:pPr>
        <w:spacing w:line="360" w:lineRule="auto"/>
        <w:rPr>
          <w:color w:val="D9D9D9" w:themeColor="background1" w:themeShade="D9"/>
        </w:rPr>
      </w:pPr>
    </w:p>
    <w:p w:rsidR="001B7ECA" w:rsidRPr="001B7ECA" w:rsidRDefault="009569F7" w:rsidP="00443AFB">
      <w:pPr>
        <w:pStyle w:val="Heading1"/>
        <w:ind w:hanging="180"/>
        <w:rPr>
          <w:b w:val="0"/>
          <w:bCs w:val="0"/>
        </w:rPr>
      </w:pPr>
      <w:bookmarkStart w:id="5" w:name="_170.315(b)(3)_–_Electronic"/>
      <w:bookmarkEnd w:id="5"/>
      <w:r>
        <w:lastRenderedPageBreak/>
        <w:t>170.315(b</w:t>
      </w:r>
      <w:proofErr w:type="gramStart"/>
      <w:r>
        <w:t>)</w:t>
      </w:r>
      <w:r w:rsidR="004709C2">
        <w:t>(</w:t>
      </w:r>
      <w:proofErr w:type="gramEnd"/>
      <w:r>
        <w:t>3</w:t>
      </w:r>
      <w:r w:rsidR="00FD7F7E">
        <w:t>)</w:t>
      </w:r>
      <w:r w:rsidR="001F70B5">
        <w:t>(</w:t>
      </w:r>
      <w:proofErr w:type="spellStart"/>
      <w:r w:rsidR="001F70B5">
        <w:t>i</w:t>
      </w:r>
      <w:proofErr w:type="spellEnd"/>
      <w:r w:rsidR="001F70B5">
        <w:t>)</w:t>
      </w:r>
      <w:r w:rsidR="00443AFB">
        <w:t xml:space="preserve"> </w:t>
      </w:r>
      <w:r>
        <w:t>Electronic Prescribing</w:t>
      </w:r>
      <w:r w:rsidR="001B7ECA">
        <w:t xml:space="preserve">: </w:t>
      </w:r>
      <w:r w:rsidR="00443AFB">
        <w:t xml:space="preserve">Change </w:t>
      </w:r>
      <w:r w:rsidR="001B7ECA" w:rsidRPr="001B7ECA">
        <w:t>Prescription</w:t>
      </w:r>
    </w:p>
    <w:p w:rsidR="007F5121" w:rsidRPr="007F5121" w:rsidRDefault="007F5121" w:rsidP="007F5121"/>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67723B" w:rsidRDefault="00362E3C" w:rsidP="00AB1292">
            <w:r w:rsidRPr="00255DC9">
              <w:rPr>
                <w:rFonts w:ascii="Leelawadee UI" w:hAnsi="Leelawadee UI" w:cs="Leelawadee UI"/>
                <w:b/>
              </w:rPr>
              <w:t>Instructions:</w:t>
            </w:r>
            <w:r w:rsidRPr="00255DC9">
              <w:rPr>
                <w:rFonts w:ascii="Leelawadee UI" w:hAnsi="Leelawadee UI" w:cs="Leelawadee UI"/>
              </w:rPr>
              <w:t xml:space="preserve"> </w:t>
            </w:r>
            <w:r w:rsidR="00090059">
              <w:t xml:space="preserve"> </w:t>
            </w:r>
          </w:p>
          <w:p w:rsidR="00362E3C" w:rsidRPr="00255DC9" w:rsidRDefault="00AB1292" w:rsidP="00AB1292">
            <w:pPr>
              <w:rPr>
                <w:rFonts w:ascii="Leelawadee UI" w:hAnsi="Leelawadee UI" w:cs="Leelawadee UI"/>
              </w:rPr>
            </w:pPr>
            <w:r>
              <w:t>Based on the</w:t>
            </w:r>
            <w:r w:rsidR="00443AFB">
              <w:t xml:space="preserve"> “Change Prescription Tests” </w:t>
            </w:r>
            <w:r>
              <w:t xml:space="preserve">section from the NIST </w:t>
            </w:r>
            <w:proofErr w:type="spellStart"/>
            <w:r>
              <w:t>eRx</w:t>
            </w:r>
            <w:proofErr w:type="spellEnd"/>
            <w:r>
              <w:t xml:space="preserve"> Test Tool, u</w:t>
            </w:r>
            <w:r w:rsidR="00443AFB">
              <w:t>ser must create, transmit and receive prescription-related transactions</w:t>
            </w:r>
            <w:r w:rsidR="00F054D9">
              <w:t xml:space="preserve"> </w:t>
            </w:r>
            <w:r>
              <w:t xml:space="preserve">in </w:t>
            </w:r>
            <w:r w:rsidR="00F054D9">
              <w:t>accordance with</w:t>
            </w:r>
            <w:r w:rsidR="00F43B78">
              <w:t xml:space="preserve"> SCRIPT 10.6 </w:t>
            </w:r>
            <w:r w:rsidR="00F054D9">
              <w:t xml:space="preserve">and </w:t>
            </w:r>
            <w:proofErr w:type="spellStart"/>
            <w:r w:rsidR="00F054D9">
              <w:t>RxNorm</w:t>
            </w:r>
            <w:proofErr w:type="spellEnd"/>
            <w:r w:rsidR="00F054D9">
              <w:t xml:space="preserve"> and using either </w:t>
            </w:r>
            <w:r w:rsidR="00F43B78">
              <w:t>EDI or XML</w:t>
            </w:r>
            <w:r w:rsidR="00F054D9">
              <w:t xml:space="preserve"> format</w:t>
            </w:r>
            <w:r w:rsidR="00443AFB">
              <w:t xml:space="preserve">.  </w:t>
            </w:r>
            <w:r w:rsidR="00443AFB"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A92B2A" w:rsidRPr="007169D3" w:rsidRDefault="009569F7" w:rsidP="00184E21">
            <w:pPr>
              <w:numPr>
                <w:ilvl w:val="0"/>
                <w:numId w:val="1"/>
              </w:numPr>
              <w:rPr>
                <w:rFonts w:ascii="Leelawadee UI" w:hAnsi="Leelawadee UI" w:cs="Leelawadee UI"/>
                <w:b/>
              </w:rPr>
            </w:pPr>
            <w:r>
              <w:t>Enable a user to perform the following prescription-related transactions in accordance with standard §170.205(b)(2), and at a minimum, the version of the standard specified at §170.207(d)(3)</w:t>
            </w:r>
            <w:r w:rsidR="007169D3">
              <w:t xml:space="preserve"> as follows:</w:t>
            </w:r>
          </w:p>
          <w:p w:rsidR="007169D3" w:rsidRPr="00DA226C" w:rsidRDefault="007169D3" w:rsidP="00184E21">
            <w:pPr>
              <w:pStyle w:val="ListParagraph"/>
              <w:numPr>
                <w:ilvl w:val="0"/>
                <w:numId w:val="3"/>
              </w:numPr>
              <w:tabs>
                <w:tab w:val="left" w:pos="1257"/>
              </w:tabs>
              <w:ind w:left="882" w:firstLine="90"/>
              <w:rPr>
                <w:rFonts w:ascii="Leelawadee UI" w:hAnsi="Leelawadee UI" w:cs="Leelawadee UI"/>
                <w:b/>
              </w:rPr>
            </w:pPr>
            <w:r w:rsidRPr="00DA226C">
              <w:rPr>
                <w:b/>
              </w:rPr>
              <w:t>Create new prescription</w:t>
            </w:r>
            <w:r w:rsidR="00A01D1F" w:rsidRPr="00DA226C">
              <w:rPr>
                <w:b/>
              </w:rPr>
              <w:t xml:space="preserve"> (NEWRX);</w:t>
            </w:r>
            <w:r w:rsidR="00DA226C">
              <w:rPr>
                <w:b/>
              </w:rPr>
              <w:t xml:space="preserve"> and</w:t>
            </w:r>
          </w:p>
          <w:p w:rsidR="00A01D1F" w:rsidRPr="00A01D1F" w:rsidRDefault="00A01D1F" w:rsidP="00184E21">
            <w:pPr>
              <w:pStyle w:val="ListParagraph"/>
              <w:numPr>
                <w:ilvl w:val="0"/>
                <w:numId w:val="3"/>
              </w:numPr>
              <w:tabs>
                <w:tab w:val="left" w:pos="1257"/>
              </w:tabs>
              <w:ind w:left="882" w:firstLine="90"/>
              <w:rPr>
                <w:rFonts w:ascii="Leelawadee UI" w:hAnsi="Leelawadee UI" w:cs="Leelawadee UI"/>
                <w:b/>
              </w:rPr>
            </w:pPr>
            <w:r w:rsidRPr="00DA226C">
              <w:rPr>
                <w:b/>
              </w:rPr>
              <w:t>Chang</w:t>
            </w:r>
            <w:r w:rsidR="00DA226C" w:rsidRPr="00DA226C">
              <w:rPr>
                <w:b/>
              </w:rPr>
              <w:t>e prescriptions (RXCHG, CHGRES)</w:t>
            </w:r>
            <w:r w:rsidR="00DA226C">
              <w:t>.</w:t>
            </w:r>
          </w:p>
          <w:p w:rsidR="0039111D" w:rsidRPr="00856820" w:rsidRDefault="0039111D" w:rsidP="00184E21">
            <w:pPr>
              <w:pStyle w:val="ListParagraph"/>
              <w:numPr>
                <w:ilvl w:val="0"/>
                <w:numId w:val="1"/>
              </w:numPr>
              <w:tabs>
                <w:tab w:val="left" w:pos="1257"/>
              </w:tabs>
              <w:rPr>
                <w:rFonts w:ascii="Leelawadee UI" w:hAnsi="Leelawadee UI" w:cs="Leelawadee UI"/>
                <w:b/>
              </w:rPr>
            </w:pPr>
            <w:r w:rsidRPr="0039111D">
              <w:t xml:space="preserve">Transmit and receive the </w:t>
            </w:r>
            <w:r w:rsidR="00FD1C5F">
              <w:t>medication-associated diagnosis/</w:t>
            </w:r>
            <w:r w:rsidRPr="0039111D">
              <w:t>reason for the prescription for each transaction</w:t>
            </w:r>
            <w:r w:rsidR="00856820">
              <w:t xml:space="preserve"> listed above using</w:t>
            </w:r>
            <w:r w:rsidR="001728D6">
              <w:t xml:space="preserve"> ICD-10 coded data in</w:t>
            </w:r>
            <w:r w:rsidR="00856820">
              <w:t xml:space="preserve"> the Diagnosis elements in the DRU segment.</w:t>
            </w:r>
          </w:p>
          <w:p w:rsidR="00856820" w:rsidRPr="00856820" w:rsidRDefault="00856820" w:rsidP="00184E21">
            <w:pPr>
              <w:pStyle w:val="ListParagraph"/>
              <w:numPr>
                <w:ilvl w:val="0"/>
                <w:numId w:val="1"/>
              </w:numPr>
              <w:tabs>
                <w:tab w:val="left" w:pos="1257"/>
              </w:tabs>
            </w:pPr>
            <w:r w:rsidRPr="00856820">
              <w:t>OPTIONAL:</w:t>
            </w:r>
            <w:r>
              <w:rPr>
                <w:rFonts w:ascii="Leelawadee UI" w:hAnsi="Leelawadee UI" w:cs="Leelawadee UI"/>
                <w:b/>
              </w:rPr>
              <w:t xml:space="preserve"> </w:t>
            </w:r>
            <w:r w:rsidRPr="0039111D">
              <w:t>Transmit and receive the reason for the prescription for each transaction</w:t>
            </w:r>
            <w:r>
              <w:t xml:space="preserve"> listed above using the Indication elements in the SIG segment.</w:t>
            </w:r>
          </w:p>
          <w:p w:rsidR="00856820" w:rsidRPr="00856820" w:rsidRDefault="00856820" w:rsidP="00184E21">
            <w:pPr>
              <w:pStyle w:val="ListParagraph"/>
              <w:numPr>
                <w:ilvl w:val="0"/>
                <w:numId w:val="1"/>
              </w:numPr>
              <w:tabs>
                <w:tab w:val="left" w:pos="1257"/>
              </w:tabs>
            </w:pPr>
            <w:r w:rsidRPr="00856820">
              <w:t xml:space="preserve">Limit a user’s ability to prescribe all oral liquid </w:t>
            </w:r>
            <w:r w:rsidR="00035E28" w:rsidRPr="00856820">
              <w:t>medications</w:t>
            </w:r>
            <w:r w:rsidRPr="00856820">
              <w:t xml:space="preserve"> in only metric standard units of mL (i.e., not cc).</w:t>
            </w:r>
          </w:p>
          <w:p w:rsidR="00856820" w:rsidRPr="00856820" w:rsidRDefault="00C330E8" w:rsidP="00184E21">
            <w:pPr>
              <w:pStyle w:val="ListParagraph"/>
              <w:numPr>
                <w:ilvl w:val="0"/>
                <w:numId w:val="1"/>
              </w:numPr>
              <w:tabs>
                <w:tab w:val="left" w:pos="1257"/>
              </w:tabs>
              <w:rPr>
                <w:rFonts w:ascii="Leelawadee UI" w:hAnsi="Leelawadee UI" w:cs="Leelawadee UI"/>
                <w:b/>
              </w:rPr>
            </w:pPr>
            <w:r>
              <w:t>Enforce i</w:t>
            </w:r>
            <w:r w:rsidR="00856820" w:rsidRPr="00856820">
              <w:t>nsert</w:t>
            </w:r>
            <w:r>
              <w:t>ing</w:t>
            </w:r>
            <w:r w:rsidR="00856820" w:rsidRPr="00856820">
              <w:t xml:space="preserve"> leading zeroes at all times before the decimal </w:t>
            </w:r>
            <w:r w:rsidR="00856820">
              <w:t>point for amounts less than one.</w:t>
            </w:r>
          </w:p>
          <w:p w:rsidR="00856820" w:rsidRPr="00856820" w:rsidRDefault="00856820" w:rsidP="00184E21">
            <w:pPr>
              <w:pStyle w:val="ListParagraph"/>
              <w:numPr>
                <w:ilvl w:val="0"/>
                <w:numId w:val="1"/>
              </w:numPr>
              <w:tabs>
                <w:tab w:val="left" w:pos="1257"/>
              </w:tabs>
              <w:rPr>
                <w:rFonts w:ascii="Leelawadee UI" w:hAnsi="Leelawadee UI" w:cs="Leelawadee UI"/>
                <w:b/>
              </w:rPr>
            </w:pPr>
            <w:r>
              <w:t>Not allow</w:t>
            </w:r>
            <w:r w:rsidRPr="00856820">
              <w:t xml:space="preserve"> trailing zeroes</w:t>
            </w:r>
            <w:r>
              <w:t xml:space="preserve"> after a decimal point when a user prescribes a medication.</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035E28" w:rsidRPr="00035E28" w:rsidRDefault="00856820" w:rsidP="00184E21">
            <w:pPr>
              <w:pStyle w:val="ListParagraph"/>
              <w:numPr>
                <w:ilvl w:val="0"/>
                <w:numId w:val="4"/>
              </w:numPr>
              <w:tabs>
                <w:tab w:val="left" w:pos="1062"/>
              </w:tabs>
              <w:ind w:left="702"/>
              <w:rPr>
                <w:rFonts w:ascii="Leelawadee UI" w:hAnsi="Leelawadee UI" w:cs="Leelawadee UI"/>
                <w:b/>
              </w:rPr>
            </w:pPr>
            <w:r>
              <w:t xml:space="preserve">Within the </w:t>
            </w:r>
            <w:hyperlink r:id="rId11"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rsidR="00035E28">
              <w:t>:</w:t>
            </w:r>
          </w:p>
          <w:p w:rsidR="00856820" w:rsidRPr="00035E28" w:rsidRDefault="00035E28" w:rsidP="00DC79B2">
            <w:pPr>
              <w:pStyle w:val="ListParagraph"/>
              <w:numPr>
                <w:ilvl w:val="0"/>
                <w:numId w:val="13"/>
              </w:numPr>
              <w:tabs>
                <w:tab w:val="left" w:pos="1512"/>
              </w:tabs>
              <w:ind w:left="1242" w:hanging="270"/>
              <w:rPr>
                <w:rFonts w:ascii="Leelawadee UI" w:hAnsi="Leelawadee UI" w:cs="Leelawadee UI"/>
                <w:b/>
              </w:rPr>
            </w:pPr>
            <w:r>
              <w:t>U</w:t>
            </w:r>
            <w:r w:rsidR="005C448E">
              <w:t>se</w:t>
            </w:r>
            <w:r w:rsidR="00856820">
              <w:t xml:space="preserve"> the</w:t>
            </w:r>
            <w:r>
              <w:t xml:space="preserve"> </w:t>
            </w:r>
            <w:hyperlink r:id="rId12" w:anchor="/doc"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rsidRPr="00035E28">
              <w:rPr>
                <w:rFonts w:ascii="Leelawadee UI" w:hAnsi="Leelawadee UI" w:cs="Leelawadee UI"/>
              </w:rPr>
              <w:t xml:space="preserve"> </w:t>
            </w:r>
            <w:r>
              <w:t>for test tool procedures</w:t>
            </w:r>
            <w:r w:rsidR="00856820">
              <w:t xml:space="preserve"> </w:t>
            </w:r>
          </w:p>
          <w:p w:rsidR="00856820" w:rsidRPr="00035E28" w:rsidRDefault="00035E28" w:rsidP="00DC79B2">
            <w:pPr>
              <w:pStyle w:val="ListParagraph"/>
              <w:numPr>
                <w:ilvl w:val="0"/>
                <w:numId w:val="13"/>
              </w:numPr>
              <w:tabs>
                <w:tab w:val="left" w:pos="1242"/>
              </w:tabs>
              <w:ind w:left="1242" w:hanging="270"/>
              <w:rPr>
                <w:rFonts w:ascii="Leelawadee UI" w:hAnsi="Leelawadee UI" w:cs="Leelawadee UI"/>
                <w:b/>
              </w:rPr>
            </w:pPr>
            <w:r>
              <w:t>The</w:t>
            </w:r>
            <w:r w:rsidR="00856820" w:rsidRPr="00035E28">
              <w:rPr>
                <w:rFonts w:ascii="Leelawadee UI" w:hAnsi="Leelawadee UI" w:cs="Leelawadee UI"/>
              </w:rPr>
              <w:t xml:space="preserve"> </w:t>
            </w:r>
            <w:r>
              <w:t xml:space="preserve">“Context-based” tab </w:t>
            </w:r>
            <w:r w:rsidR="005D67A9">
              <w:t xml:space="preserve">is required </w:t>
            </w:r>
            <w:r>
              <w:t>for testing</w:t>
            </w:r>
            <w:r w:rsidRPr="00856820">
              <w:t xml:space="preserve"> </w:t>
            </w:r>
            <w:r>
              <w:t>and validation</w:t>
            </w:r>
          </w:p>
          <w:p w:rsidR="00035E28" w:rsidRPr="00035E28" w:rsidRDefault="00035E28" w:rsidP="00DC79B2">
            <w:pPr>
              <w:pStyle w:val="ListParagraph"/>
              <w:numPr>
                <w:ilvl w:val="0"/>
                <w:numId w:val="13"/>
              </w:numPr>
              <w:tabs>
                <w:tab w:val="left" w:pos="1242"/>
              </w:tabs>
              <w:ind w:left="1242" w:hanging="270"/>
              <w:rPr>
                <w:rFonts w:ascii="Leelawadee UI" w:hAnsi="Leelawadee UI" w:cs="Leelawadee UI"/>
                <w:b/>
              </w:rPr>
            </w:pPr>
            <w:r>
              <w:t>See “Documentation” tab for additional resources</w:t>
            </w:r>
          </w:p>
          <w:p w:rsidR="00856820" w:rsidRPr="0042752C" w:rsidRDefault="00035E28" w:rsidP="00DC79B2">
            <w:pPr>
              <w:pStyle w:val="ListParagraph"/>
              <w:numPr>
                <w:ilvl w:val="0"/>
                <w:numId w:val="13"/>
              </w:numPr>
              <w:tabs>
                <w:tab w:val="left" w:pos="1242"/>
              </w:tabs>
              <w:ind w:left="1242" w:hanging="270"/>
              <w:rPr>
                <w:rFonts w:ascii="Leelawadee UI" w:hAnsi="Leelawadee UI" w:cs="Leelawadee UI"/>
                <w:b/>
              </w:rPr>
            </w:pPr>
            <w:r w:rsidRPr="00035E28">
              <w:t>Vocabularies/value sets are accessible once a test step is loaded</w:t>
            </w:r>
          </w:p>
          <w:p w:rsidR="0042752C" w:rsidRPr="009D0369" w:rsidRDefault="0042752C" w:rsidP="00184E21">
            <w:pPr>
              <w:pStyle w:val="ListParagraph"/>
              <w:numPr>
                <w:ilvl w:val="0"/>
                <w:numId w:val="5"/>
              </w:numPr>
              <w:tabs>
                <w:tab w:val="left" w:pos="702"/>
              </w:tabs>
              <w:ind w:left="702"/>
              <w:rPr>
                <w:rFonts w:ascii="Leelawadee UI" w:hAnsi="Leelawadee UI" w:cs="Leelawadee UI"/>
                <w:b/>
              </w:rPr>
            </w:pPr>
            <w:r w:rsidRPr="0042752C">
              <w:t>The Test Scenarios and th</w:t>
            </w:r>
            <w:r w:rsidR="00F6298F">
              <w:t xml:space="preserve">e Context-based feature in the NIST </w:t>
            </w:r>
            <w:proofErr w:type="spellStart"/>
            <w:r w:rsidR="00F6298F">
              <w:t>eRx</w:t>
            </w:r>
            <w:proofErr w:type="spellEnd"/>
            <w:r w:rsidR="00F6298F">
              <w:t xml:space="preserve"> Test T</w:t>
            </w:r>
            <w:r w:rsidRPr="0042752C">
              <w:t xml:space="preserve">ool are tightly-coupled.  In addition to validating message conformance, the test tool performs selective content validation based on the test data provided, and deviation from the test data may cause the test tool to issue Error notifications.  For this reason, </w:t>
            </w:r>
            <w:r w:rsidR="00A6728E">
              <w:t xml:space="preserve">please </w:t>
            </w:r>
            <w:r w:rsidRPr="0042752C">
              <w:t>use the test data as specified.</w:t>
            </w:r>
          </w:p>
          <w:p w:rsidR="009D0369" w:rsidRPr="008B573B" w:rsidRDefault="009D0369" w:rsidP="00184E21">
            <w:pPr>
              <w:pStyle w:val="ListParagraph"/>
              <w:numPr>
                <w:ilvl w:val="0"/>
                <w:numId w:val="5"/>
              </w:numPr>
              <w:tabs>
                <w:tab w:val="left" w:pos="702"/>
              </w:tabs>
              <w:ind w:left="702"/>
              <w:rPr>
                <w:rFonts w:ascii="Leelawadee UI" w:hAnsi="Leelawadee UI" w:cs="Leelawadee UI"/>
                <w:b/>
              </w:rPr>
            </w:pPr>
            <w:r>
              <w:t xml:space="preserve">NIST </w:t>
            </w:r>
            <w:proofErr w:type="spellStart"/>
            <w:r>
              <w:t>eRx</w:t>
            </w:r>
            <w:proofErr w:type="spellEnd"/>
            <w:r>
              <w:t xml:space="preserve"> Tool supports </w:t>
            </w:r>
            <w:proofErr w:type="spellStart"/>
            <w:r>
              <w:t>Surescripts</w:t>
            </w:r>
            <w:proofErr w:type="spellEnd"/>
            <w:r>
              <w:t xml:space="preserve"> transport protocol.</w:t>
            </w:r>
          </w:p>
          <w:p w:rsidR="008B573B" w:rsidRPr="0042752C" w:rsidRDefault="008B573B" w:rsidP="008B573B">
            <w:pPr>
              <w:pStyle w:val="ListParagraph"/>
              <w:numPr>
                <w:ilvl w:val="0"/>
                <w:numId w:val="5"/>
              </w:numPr>
              <w:tabs>
                <w:tab w:val="left" w:pos="702"/>
              </w:tabs>
              <w:ind w:left="702"/>
              <w:rPr>
                <w:rFonts w:ascii="Leelawadee UI" w:hAnsi="Leelawadee UI" w:cs="Leelawadee UI"/>
                <w:b/>
              </w:rPr>
            </w:pPr>
            <w:r w:rsidRPr="008B573B">
              <w:t xml:space="preserve">Max field length tests within certain portions of the SCRIPT 10.6 standard will not be in scope for the purposes of 2015 edition testing.  Errors received during </w:t>
            </w:r>
            <w:r w:rsidRPr="008B573B">
              <w:lastRenderedPageBreak/>
              <w:t>testing related to the max field requirement can be treated as a warning.  This does not remove the requirement from a surveillance perspective nor the general need for mandatory fields to be populated with data as required by the standard.</w:t>
            </w:r>
          </w:p>
        </w:tc>
      </w:tr>
    </w:tbl>
    <w:p w:rsidR="002B6A1B" w:rsidRPr="00207BB2" w:rsidRDefault="00123161" w:rsidP="004151F1">
      <w:pPr>
        <w:rPr>
          <w:rFonts w:ascii="Arial" w:hAnsi="Arial" w:cs="Arial"/>
          <w:b/>
          <w:sz w:val="26"/>
          <w:szCs w:val="26"/>
          <w:u w:val="single"/>
        </w:rPr>
      </w:pPr>
      <w:r>
        <w:rPr>
          <w:rFonts w:ascii="Arial" w:hAnsi="Arial" w:cs="Arial"/>
          <w:b/>
          <w:sz w:val="26"/>
          <w:szCs w:val="26"/>
        </w:rPr>
        <w:lastRenderedPageBreak/>
        <w:br w:type="page"/>
      </w:r>
      <w:r w:rsidR="007005EE" w:rsidRPr="00207BB2">
        <w:rPr>
          <w:rFonts w:ascii="Arial" w:hAnsi="Arial" w:cs="Arial"/>
          <w:b/>
          <w:sz w:val="26"/>
          <w:szCs w:val="26"/>
          <w:u w:val="single"/>
        </w:rPr>
        <w:lastRenderedPageBreak/>
        <w:t>Test Procedures</w:t>
      </w:r>
    </w:p>
    <w:p w:rsidR="00E732C7" w:rsidRDefault="00907458" w:rsidP="00184E21">
      <w:pPr>
        <w:pStyle w:val="Heading3"/>
        <w:numPr>
          <w:ilvl w:val="1"/>
          <w:numId w:val="10"/>
        </w:numPr>
        <w:rPr>
          <w:rFonts w:ascii="Times New Roman" w:hAnsi="Times New Roman" w:cs="Times New Roman"/>
          <w:bCs w:val="0"/>
          <w:sz w:val="24"/>
          <w:szCs w:val="24"/>
        </w:rPr>
      </w:pPr>
      <w:bookmarkStart w:id="6" w:name="_Create_syndromic_surveillance"/>
      <w:bookmarkStart w:id="7" w:name="_Toc432066410"/>
      <w:bookmarkEnd w:id="6"/>
      <w:r>
        <w:rPr>
          <w:rFonts w:ascii="Times New Roman" w:hAnsi="Times New Roman" w:cs="Times New Roman"/>
          <w:bCs w:val="0"/>
          <w:sz w:val="24"/>
          <w:szCs w:val="24"/>
        </w:rPr>
        <w:t>CHANGE PRESCRIPTION TESTS</w:t>
      </w:r>
    </w:p>
    <w:p w:rsidR="00907458" w:rsidRPr="00907458" w:rsidRDefault="00907458" w:rsidP="00907458">
      <w:pPr>
        <w:rPr>
          <w:b/>
        </w:rPr>
      </w:pPr>
      <w:r w:rsidRPr="00907458">
        <w:rPr>
          <w:b/>
        </w:rPr>
        <w:t>Complete this section (1.1) for e</w:t>
      </w:r>
      <w:r w:rsidR="001303AE">
        <w:rPr>
          <w:b/>
        </w:rPr>
        <w:t>ach of the</w:t>
      </w:r>
      <w:r w:rsidR="000930FA">
        <w:rPr>
          <w:b/>
        </w:rPr>
        <w:t xml:space="preserve"> FIVE (5)</w:t>
      </w:r>
      <w:r w:rsidR="001303AE">
        <w:rPr>
          <w:b/>
        </w:rPr>
        <w:t xml:space="preserve"> </w:t>
      </w:r>
      <w:proofErr w:type="spellStart"/>
      <w:r w:rsidR="001303AE">
        <w:rPr>
          <w:b/>
        </w:rPr>
        <w:t>eRx</w:t>
      </w:r>
      <w:proofErr w:type="spellEnd"/>
      <w:r w:rsidR="001303AE">
        <w:rPr>
          <w:b/>
        </w:rPr>
        <w:t xml:space="preserve"> Test Scenarios</w:t>
      </w:r>
    </w:p>
    <w:p w:rsidR="00907458" w:rsidRPr="00907458" w:rsidRDefault="00907458" w:rsidP="00907458"/>
    <w:tbl>
      <w:tblPr>
        <w:tblStyle w:val="TableGrid"/>
        <w:tblW w:w="0" w:type="auto"/>
        <w:tblLook w:val="04A0" w:firstRow="1" w:lastRow="0" w:firstColumn="1" w:lastColumn="0" w:noHBand="0" w:noVBand="1"/>
      </w:tblPr>
      <w:tblGrid>
        <w:gridCol w:w="828"/>
        <w:gridCol w:w="7668"/>
      </w:tblGrid>
      <w:tr w:rsidR="006614C7" w:rsidTr="009C6A9D">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0D7985" w:rsidP="008762B9">
            <w:pPr>
              <w:spacing w:line="360" w:lineRule="auto"/>
            </w:pPr>
            <w:r>
              <w:t>Health IT developer</w:t>
            </w:r>
            <w:r w:rsidR="008762B9">
              <w:t xml:space="preserve"> identifies</w:t>
            </w:r>
            <w:r w:rsidR="00C922A5">
              <w:t xml:space="preserve"> patient records containing pre-loaded </w:t>
            </w:r>
            <w:r w:rsidR="008762B9">
              <w:t>NEWRX p</w:t>
            </w:r>
            <w:r w:rsidR="00CB4752">
              <w:t>rescription data for scenarios 1</w:t>
            </w:r>
            <w:r w:rsidR="008762B9">
              <w:t xml:space="preserve">-5 (See “Change Prescription Tests” within </w:t>
            </w:r>
            <w:hyperlink r:id="rId13" w:anchor="/home" w:history="1">
              <w:r w:rsidR="008762B9" w:rsidRPr="00856820">
                <w:rPr>
                  <w:rStyle w:val="Hyperlink"/>
                </w:rPr>
                <w:t xml:space="preserve">NIST </w:t>
              </w:r>
              <w:proofErr w:type="spellStart"/>
              <w:r w:rsidR="008762B9" w:rsidRPr="00856820">
                <w:rPr>
                  <w:rStyle w:val="Hyperlink"/>
                </w:rPr>
                <w:t>eRx</w:t>
              </w:r>
              <w:proofErr w:type="spellEnd"/>
              <w:r w:rsidR="008762B9" w:rsidRPr="00856820">
                <w:rPr>
                  <w:rStyle w:val="Hyperlink"/>
                </w:rPr>
                <w:t xml:space="preserve"> Test Tool</w:t>
              </w:r>
            </w:hyperlink>
            <w:r w:rsidR="008762B9">
              <w:t>)</w:t>
            </w:r>
            <w:r w:rsidR="006E1453">
              <w:t>.</w:t>
            </w:r>
          </w:p>
        </w:tc>
      </w:tr>
      <w:tr w:rsidR="006057FC" w:rsidTr="006057FC">
        <w:trPr>
          <w:trHeight w:val="260"/>
        </w:trPr>
        <w:tc>
          <w:tcPr>
            <w:tcW w:w="8496" w:type="dxa"/>
            <w:gridSpan w:val="2"/>
          </w:tcPr>
          <w:p w:rsidR="006057FC" w:rsidRPr="00E732C7" w:rsidRDefault="00F7314D" w:rsidP="00B165E9">
            <w:pPr>
              <w:spacing w:line="360" w:lineRule="auto"/>
              <w:rPr>
                <w:b/>
              </w:rPr>
            </w:pPr>
            <w:r>
              <w:rPr>
                <w:b/>
              </w:rPr>
              <w:t xml:space="preserve">NIST </w:t>
            </w:r>
            <w:proofErr w:type="spellStart"/>
            <w:r>
              <w:rPr>
                <w:b/>
              </w:rPr>
              <w:t>eRx</w:t>
            </w:r>
            <w:proofErr w:type="spellEnd"/>
            <w:r>
              <w:rPr>
                <w:b/>
              </w:rPr>
              <w:t xml:space="preserve"> Test Tool: </w:t>
            </w:r>
            <w:r w:rsidR="006057FC" w:rsidRPr="00E732C7">
              <w:rPr>
                <w:b/>
              </w:rPr>
              <w:t>Test Step 1</w:t>
            </w:r>
            <w:r w:rsidR="002A267B">
              <w:rPr>
                <w:b/>
              </w:rPr>
              <w:t xml:space="preserve"> - </w:t>
            </w:r>
            <w:r w:rsidR="002A267B" w:rsidRPr="002A267B">
              <w:rPr>
                <w:b/>
              </w:rPr>
              <w:t>Create New Prescription (NEWRX)</w:t>
            </w:r>
          </w:p>
        </w:tc>
      </w:tr>
      <w:tr w:rsidR="006614C7" w:rsidTr="009C6A9D">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8762B9" w:rsidP="002A267B">
            <w:pPr>
              <w:spacing w:line="360" w:lineRule="auto"/>
            </w:pPr>
            <w:r>
              <w:t xml:space="preserve">As instructed in the </w:t>
            </w:r>
            <w:hyperlink r:id="rId14" w:anchor="/doc" w:history="1">
              <w:r w:rsidR="00574DE2" w:rsidRPr="00856820">
                <w:rPr>
                  <w:rStyle w:val="Hyperlink"/>
                </w:rPr>
                <w:t xml:space="preserve">NIST </w:t>
              </w:r>
              <w:proofErr w:type="spellStart"/>
              <w:r w:rsidR="00574DE2" w:rsidRPr="00856820">
                <w:rPr>
                  <w:rStyle w:val="Hyperlink"/>
                </w:rPr>
                <w:t>eRx</w:t>
              </w:r>
              <w:proofErr w:type="spellEnd"/>
              <w:r w:rsidR="00574DE2" w:rsidRPr="00856820">
                <w:rPr>
                  <w:rStyle w:val="Hyperlink"/>
                </w:rPr>
                <w:t xml:space="preserve"> Normative Test Process Document</w:t>
              </w:r>
            </w:hyperlink>
            <w:r>
              <w:t>, user log</w:t>
            </w:r>
            <w:r w:rsidR="00463F55">
              <w:t>s</w:t>
            </w:r>
            <w:r>
              <w:t xml:space="preserve"> into health IT </w:t>
            </w:r>
            <w:r w:rsidR="00A954D8">
              <w:t>and generate</w:t>
            </w:r>
            <w:r w:rsidR="00944219">
              <w:t>s</w:t>
            </w:r>
            <w:r w:rsidR="00851C53">
              <w:t xml:space="preserve"> </w:t>
            </w:r>
            <w:r w:rsidR="00A954D8">
              <w:t>new prescription (</w:t>
            </w:r>
            <w:r w:rsidR="00A404B1">
              <w:t>NEWRX</w:t>
            </w:r>
            <w:r w:rsidR="00A954D8">
              <w:t>)</w:t>
            </w:r>
            <w:r>
              <w:t xml:space="preserve"> message</w:t>
            </w:r>
            <w:r w:rsidR="002F4B6C">
              <w:t xml:space="preserve"> </w:t>
            </w:r>
            <w:r w:rsidR="002A267B">
              <w:t>beginning with s</w:t>
            </w:r>
            <w:r w:rsidR="002F4B6C">
              <w:t>cenario</w:t>
            </w:r>
            <w:r>
              <w:t xml:space="preserve"> </w:t>
            </w:r>
            <w:r w:rsidR="002A267B">
              <w:t xml:space="preserve">#1 </w:t>
            </w:r>
            <w:r>
              <w:t>and provide</w:t>
            </w:r>
            <w:r w:rsidR="002F4B6C">
              <w:t>s</w:t>
            </w:r>
            <w:r>
              <w:t xml:space="preserve"> a copy of the message to the Proctor.</w:t>
            </w:r>
          </w:p>
        </w:tc>
      </w:tr>
      <w:tr w:rsidR="00656EC7" w:rsidTr="009C6A9D">
        <w:sdt>
          <w:sdtPr>
            <w:id w:val="-130885878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56EC7" w:rsidRDefault="00C04310"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971C96" w:rsidRPr="00DA6DBE" w:rsidRDefault="002A267B" w:rsidP="0007791B">
            <w:pPr>
              <w:spacing w:line="360" w:lineRule="auto"/>
              <w:rPr>
                <w:b/>
              </w:rPr>
            </w:pPr>
            <w:r>
              <w:rPr>
                <w:b/>
              </w:rPr>
              <w:t xml:space="preserve">NOTE: </w:t>
            </w:r>
            <w:r w:rsidR="00656EC7" w:rsidRPr="00DA6DBE">
              <w:rPr>
                <w:b/>
              </w:rPr>
              <w:t>For scenario 3 (patient 12 – five year old child</w:t>
            </w:r>
            <w:r w:rsidR="00971C96" w:rsidRPr="00DA6DBE">
              <w:rPr>
                <w:b/>
              </w:rPr>
              <w:t>):</w:t>
            </w:r>
          </w:p>
          <w:p w:rsidR="00971C96" w:rsidRDefault="00971C96" w:rsidP="00D51717">
            <w:pPr>
              <w:pStyle w:val="ListParagraph"/>
              <w:numPr>
                <w:ilvl w:val="0"/>
                <w:numId w:val="8"/>
              </w:numPr>
              <w:spacing w:line="360" w:lineRule="auto"/>
            </w:pPr>
            <w:r>
              <w:t>Use</w:t>
            </w:r>
            <w:r w:rsidR="00656EC7">
              <w:t>r will attempt to enter test data for an oral liquid medication other than “mL” (e.g., “cc” or “teaspoon”).  Health IT module must prevent use of any unit of measure other than “mL”.</w:t>
            </w:r>
          </w:p>
        </w:tc>
      </w:tr>
      <w:tr w:rsidR="00A459F0" w:rsidTr="009C6A9D">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459F0" w:rsidRDefault="00A459F0" w:rsidP="00A459F0">
                <w:pPr>
                  <w:spacing w:line="360" w:lineRule="auto"/>
                </w:pPr>
                <w:r>
                  <w:rPr>
                    <w:rFonts w:ascii="MS Gothic" w:eastAsia="MS Gothic" w:hint="eastAsia"/>
                  </w:rPr>
                  <w:t>☐</w:t>
                </w:r>
              </w:p>
            </w:tc>
          </w:sdtContent>
        </w:sdt>
        <w:tc>
          <w:tcPr>
            <w:tcW w:w="7668" w:type="dxa"/>
            <w:tcBorders>
              <w:left w:val="single" w:sz="4" w:space="0" w:color="auto"/>
            </w:tcBorders>
            <w:vAlign w:val="center"/>
          </w:tcPr>
          <w:p w:rsidR="00A459F0" w:rsidRDefault="00A459F0" w:rsidP="00CA7F84">
            <w:pPr>
              <w:spacing w:line="360" w:lineRule="auto"/>
            </w:pPr>
            <w:r>
              <w:t>Proctor validates the NEWRX message</w:t>
            </w:r>
            <w:r w:rsidR="002F4B6C">
              <w:t>s</w:t>
            </w:r>
            <w:r w:rsidR="009B5389">
              <w:t xml:space="preserve"> using the NIST </w:t>
            </w:r>
            <w:proofErr w:type="spellStart"/>
            <w:r w:rsidR="009B5389">
              <w:t>eRx</w:t>
            </w:r>
            <w:proofErr w:type="spellEnd"/>
            <w:r w:rsidR="009B5389">
              <w:t xml:space="preserve"> Test Tool and performs visual inspection to verify h</w:t>
            </w:r>
            <w:r w:rsidR="009B5389" w:rsidRPr="005A724F">
              <w:t xml:space="preserve">ealth IT module </w:t>
            </w:r>
            <w:r w:rsidR="00CA7F84">
              <w:t>transmits</w:t>
            </w:r>
            <w:r w:rsidR="009B5389">
              <w:t xml:space="preserve"> </w:t>
            </w:r>
            <w:r w:rsidR="00CA7F84">
              <w:t xml:space="preserve">diagnosis element in the </w:t>
            </w:r>
            <w:r w:rsidR="00CA7F84" w:rsidRPr="00646CA1">
              <w:rPr>
                <w:b/>
              </w:rPr>
              <w:t>DRU segment</w:t>
            </w:r>
            <w:r w:rsidR="00CA7F84">
              <w:t xml:space="preserve"> using </w:t>
            </w:r>
            <w:r w:rsidR="009B5389" w:rsidRPr="005A724F">
              <w:t>ICD-10 coding system</w:t>
            </w:r>
            <w:r w:rsidR="00CA7F84">
              <w:t>.</w:t>
            </w:r>
          </w:p>
        </w:tc>
      </w:tr>
      <w:tr w:rsidR="00A459F0" w:rsidTr="009C6A9D">
        <w:tc>
          <w:tcPr>
            <w:tcW w:w="8496" w:type="dxa"/>
            <w:gridSpan w:val="2"/>
          </w:tcPr>
          <w:p w:rsidR="00A459F0" w:rsidRPr="00E732C7" w:rsidRDefault="00A459F0" w:rsidP="00A459F0">
            <w:pPr>
              <w:spacing w:line="360" w:lineRule="auto"/>
              <w:rPr>
                <w:b/>
              </w:rPr>
            </w:pPr>
            <w:r>
              <w:rPr>
                <w:b/>
              </w:rPr>
              <w:t xml:space="preserve">NIST </w:t>
            </w:r>
            <w:proofErr w:type="spellStart"/>
            <w:r>
              <w:rPr>
                <w:b/>
              </w:rPr>
              <w:t>eRx</w:t>
            </w:r>
            <w:proofErr w:type="spellEnd"/>
            <w:r>
              <w:rPr>
                <w:b/>
              </w:rPr>
              <w:t xml:space="preserve"> Test Tool: </w:t>
            </w:r>
            <w:r w:rsidRPr="00E732C7">
              <w:rPr>
                <w:b/>
              </w:rPr>
              <w:t>Test Step 2</w:t>
            </w:r>
            <w:r w:rsidR="002A267B">
              <w:rPr>
                <w:b/>
              </w:rPr>
              <w:t xml:space="preserve"> – Pharmacy acknowledges receipt of message</w:t>
            </w:r>
          </w:p>
        </w:tc>
      </w:tr>
      <w:tr w:rsidR="00A459F0" w:rsidTr="009C6A9D">
        <w:sdt>
          <w:sdtPr>
            <w:id w:val="-105492599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459F0" w:rsidRDefault="00A459F0" w:rsidP="00A459F0">
                <w:pPr>
                  <w:spacing w:line="360" w:lineRule="auto"/>
                </w:pPr>
                <w:r>
                  <w:rPr>
                    <w:rFonts w:ascii="MS Gothic" w:eastAsia="MS Gothic" w:hint="eastAsia"/>
                  </w:rPr>
                  <w:t>☐</w:t>
                </w:r>
              </w:p>
            </w:tc>
          </w:sdtContent>
        </w:sdt>
        <w:tc>
          <w:tcPr>
            <w:tcW w:w="7668" w:type="dxa"/>
            <w:tcBorders>
              <w:left w:val="single" w:sz="4" w:space="0" w:color="auto"/>
            </w:tcBorders>
            <w:vAlign w:val="center"/>
          </w:tcPr>
          <w:p w:rsidR="00A459F0" w:rsidRDefault="002A267B" w:rsidP="002A267B">
            <w:pPr>
              <w:spacing w:line="360" w:lineRule="auto"/>
            </w:pPr>
            <w:r>
              <w:t>Health IT module receives</w:t>
            </w:r>
            <w:r w:rsidR="00A459F0">
              <w:t xml:space="preserve"> STATUS message acknowledging receipt </w:t>
            </w:r>
            <w:r>
              <w:t>and process message. A positive notification need not be visible in the system.  If module is unable to process the message, this should be made visible.</w:t>
            </w:r>
          </w:p>
        </w:tc>
      </w:tr>
    </w:tbl>
    <w:p w:rsidR="00892F1E" w:rsidRDefault="00892F1E">
      <w:pPr>
        <w:rPr>
          <w:b/>
        </w:rPr>
      </w:pPr>
    </w:p>
    <w:p w:rsidR="00892F1E" w:rsidRDefault="00892F1E">
      <w:pPr>
        <w:rPr>
          <w:b/>
        </w:rPr>
      </w:pPr>
      <w:r>
        <w:rPr>
          <w:b/>
        </w:rPr>
        <w:br w:type="page"/>
      </w:r>
    </w:p>
    <w:tbl>
      <w:tblPr>
        <w:tblStyle w:val="TableGrid"/>
        <w:tblW w:w="8635" w:type="dxa"/>
        <w:tblLook w:val="04A0" w:firstRow="1" w:lastRow="0" w:firstColumn="1" w:lastColumn="0" w:noHBand="0" w:noVBand="1"/>
      </w:tblPr>
      <w:tblGrid>
        <w:gridCol w:w="828"/>
        <w:gridCol w:w="7807"/>
      </w:tblGrid>
      <w:tr w:rsidR="005D1D99" w:rsidTr="004C2067">
        <w:tc>
          <w:tcPr>
            <w:tcW w:w="8635" w:type="dxa"/>
            <w:gridSpan w:val="2"/>
          </w:tcPr>
          <w:p w:rsidR="005D1D99" w:rsidRDefault="00F7314D" w:rsidP="009C6A9D">
            <w:pPr>
              <w:spacing w:line="360" w:lineRule="auto"/>
            </w:pPr>
            <w:r>
              <w:rPr>
                <w:b/>
              </w:rPr>
              <w:lastRenderedPageBreak/>
              <w:t xml:space="preserve">NIST </w:t>
            </w:r>
            <w:proofErr w:type="spellStart"/>
            <w:r>
              <w:rPr>
                <w:b/>
              </w:rPr>
              <w:t>eRx</w:t>
            </w:r>
            <w:proofErr w:type="spellEnd"/>
            <w:r>
              <w:rPr>
                <w:b/>
              </w:rPr>
              <w:t xml:space="preserve"> Test Tool: </w:t>
            </w:r>
            <w:r w:rsidR="005D1D99" w:rsidRPr="006057FC">
              <w:rPr>
                <w:b/>
              </w:rPr>
              <w:t xml:space="preserve">Test Step </w:t>
            </w:r>
            <w:r w:rsidR="005D1D99">
              <w:rPr>
                <w:b/>
              </w:rPr>
              <w:t>3</w:t>
            </w:r>
            <w:r w:rsidR="002A267B">
              <w:rPr>
                <w:b/>
              </w:rPr>
              <w:t xml:space="preserve"> - </w:t>
            </w:r>
            <w:r w:rsidR="002A267B" w:rsidRPr="00340B50">
              <w:rPr>
                <w:b/>
              </w:rPr>
              <w:t>Prescription Change Request (RXCHG)</w:t>
            </w:r>
          </w:p>
        </w:tc>
      </w:tr>
      <w:tr w:rsidR="005D1D99" w:rsidTr="004C2067">
        <w:sdt>
          <w:sdtPr>
            <w:id w:val="124415381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5D1D99" w:rsidRDefault="005D1D99"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5D1D99" w:rsidRDefault="002A267B" w:rsidP="00214103">
            <w:pPr>
              <w:spacing w:line="360" w:lineRule="auto"/>
            </w:pPr>
            <w:r>
              <w:t>Health IT module receives</w:t>
            </w:r>
            <w:r w:rsidR="00214103">
              <w:t>, processes, and displays</w:t>
            </w:r>
            <w:r>
              <w:t xml:space="preserve"> the</w:t>
            </w:r>
            <w:r w:rsidR="005D1D99">
              <w:t xml:space="preserve"> Rx Change Request</w:t>
            </w:r>
            <w:r w:rsidR="0049729C">
              <w:t>s</w:t>
            </w:r>
            <w:r w:rsidR="005D1D99">
              <w:t xml:space="preserve"> from Pharmacy (RXCHG).  </w:t>
            </w:r>
          </w:p>
        </w:tc>
      </w:tr>
      <w:tr w:rsidR="005D1D99" w:rsidTr="004C2067">
        <w:sdt>
          <w:sdtPr>
            <w:id w:val="-1078930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5D1D99" w:rsidRDefault="005D1D99"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6E09F4" w:rsidRDefault="006E09F4" w:rsidP="005A1CDA">
            <w:pPr>
              <w:spacing w:line="360" w:lineRule="auto"/>
            </w:pPr>
            <w:r>
              <w:t>Using the NIST Juror Document</w:t>
            </w:r>
            <w:r w:rsidR="005D1D99">
              <w:t xml:space="preserve">, </w:t>
            </w:r>
            <w:r w:rsidR="005A1CDA">
              <w:t>p</w:t>
            </w:r>
            <w:r>
              <w:t>roctor ver</w:t>
            </w:r>
            <w:r w:rsidR="0049729C">
              <w:t>ifies health IT module</w:t>
            </w:r>
            <w:r w:rsidR="00987A14">
              <w:t xml:space="preserve"> </w:t>
            </w:r>
            <w:r w:rsidR="0049729C">
              <w:t>processes</w:t>
            </w:r>
            <w:r w:rsidR="005D1D99">
              <w:t xml:space="preserve"> the RXCHG message</w:t>
            </w:r>
            <w:r w:rsidR="00787676">
              <w:t xml:space="preserve"> correctly</w:t>
            </w:r>
            <w:r w:rsidR="009B5389">
              <w:t xml:space="preserve"> and performs visual inspection to verify health IT module s</w:t>
            </w:r>
            <w:r w:rsidR="009B5389" w:rsidRPr="005A724F">
              <w:t>uppor</w:t>
            </w:r>
            <w:r w:rsidR="009B5389">
              <w:t>ts</w:t>
            </w:r>
            <w:r w:rsidR="005A1CDA">
              <w:t xml:space="preserve"> receiving diagnosis element in the </w:t>
            </w:r>
            <w:r w:rsidR="005A1CDA" w:rsidRPr="00646CA1">
              <w:rPr>
                <w:b/>
              </w:rPr>
              <w:t>DRU segment</w:t>
            </w:r>
            <w:r w:rsidR="005A1CDA">
              <w:t xml:space="preserve"> using</w:t>
            </w:r>
            <w:r w:rsidR="009B5389">
              <w:t xml:space="preserve"> </w:t>
            </w:r>
            <w:r w:rsidR="005A1CDA">
              <w:t>ICD-10 coding system.</w:t>
            </w:r>
          </w:p>
        </w:tc>
      </w:tr>
      <w:tr w:rsidR="00463F55" w:rsidTr="004C2067">
        <w:tc>
          <w:tcPr>
            <w:tcW w:w="8635" w:type="dxa"/>
            <w:gridSpan w:val="2"/>
          </w:tcPr>
          <w:p w:rsidR="00463F55" w:rsidRDefault="00F7314D" w:rsidP="002A267B">
            <w:pPr>
              <w:spacing w:line="360" w:lineRule="auto"/>
            </w:pPr>
            <w:r>
              <w:rPr>
                <w:b/>
              </w:rPr>
              <w:t xml:space="preserve">NIST </w:t>
            </w:r>
            <w:proofErr w:type="spellStart"/>
            <w:r>
              <w:rPr>
                <w:b/>
              </w:rPr>
              <w:t>eRx</w:t>
            </w:r>
            <w:proofErr w:type="spellEnd"/>
            <w:r>
              <w:rPr>
                <w:b/>
              </w:rPr>
              <w:t xml:space="preserve"> Test Tool: </w:t>
            </w:r>
            <w:r w:rsidR="00463F55" w:rsidRPr="006057FC">
              <w:rPr>
                <w:b/>
              </w:rPr>
              <w:t xml:space="preserve">Test Step </w:t>
            </w:r>
            <w:r w:rsidR="00463F55">
              <w:rPr>
                <w:b/>
              </w:rPr>
              <w:t>4</w:t>
            </w:r>
            <w:r w:rsidR="002A267B">
              <w:rPr>
                <w:b/>
              </w:rPr>
              <w:t xml:space="preserve"> – Prescriber acknowledges receipt of (RXCHG)</w:t>
            </w:r>
          </w:p>
        </w:tc>
      </w:tr>
      <w:tr w:rsidR="00463F55" w:rsidTr="004C2067">
        <w:sdt>
          <w:sdtPr>
            <w:id w:val="193439046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63F55" w:rsidRDefault="00463F55"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463F55" w:rsidRDefault="002A267B" w:rsidP="002A267B">
            <w:pPr>
              <w:spacing w:line="360" w:lineRule="auto"/>
            </w:pPr>
            <w:r>
              <w:t>Health IT module</w:t>
            </w:r>
            <w:r w:rsidR="00463F55">
              <w:t xml:space="preserve"> generate</w:t>
            </w:r>
            <w:r>
              <w:t>s</w:t>
            </w:r>
            <w:r w:rsidR="00463F55">
              <w:t xml:space="preserve"> </w:t>
            </w:r>
            <w:r w:rsidR="005F2023">
              <w:t>acknowledgement</w:t>
            </w:r>
            <w:r w:rsidR="00463F55">
              <w:t xml:space="preserve"> message for Change Request</w:t>
            </w:r>
            <w:r w:rsidR="0049729C">
              <w:t>s</w:t>
            </w:r>
            <w:r w:rsidR="00463F55">
              <w:t xml:space="preserve"> from Pharmacy.</w:t>
            </w:r>
          </w:p>
        </w:tc>
      </w:tr>
      <w:tr w:rsidR="00463F55" w:rsidTr="004C2067">
        <w:sdt>
          <w:sdtPr>
            <w:id w:val="-210988780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63F55" w:rsidRDefault="00463F55"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463F55" w:rsidRDefault="00463F55" w:rsidP="00C7430B">
            <w:pPr>
              <w:spacing w:line="360" w:lineRule="auto"/>
            </w:pPr>
            <w:r>
              <w:t xml:space="preserve">Proctor validates the </w:t>
            </w:r>
            <w:r w:rsidR="005F2023">
              <w:t>acknowledgement message</w:t>
            </w:r>
            <w:r>
              <w:t xml:space="preserve"> using the NIST </w:t>
            </w:r>
            <w:proofErr w:type="spellStart"/>
            <w:r>
              <w:t>eRx</w:t>
            </w:r>
            <w:proofErr w:type="spellEnd"/>
            <w:r>
              <w:t xml:space="preserve"> Tool.</w:t>
            </w:r>
          </w:p>
        </w:tc>
      </w:tr>
      <w:tr w:rsidR="00463F55" w:rsidTr="004C2067">
        <w:tc>
          <w:tcPr>
            <w:tcW w:w="8635" w:type="dxa"/>
            <w:gridSpan w:val="2"/>
          </w:tcPr>
          <w:p w:rsidR="00463F55" w:rsidRDefault="00F7314D" w:rsidP="009C6A9D">
            <w:pPr>
              <w:spacing w:line="360" w:lineRule="auto"/>
            </w:pPr>
            <w:r>
              <w:rPr>
                <w:b/>
              </w:rPr>
              <w:t xml:space="preserve">NIST </w:t>
            </w:r>
            <w:proofErr w:type="spellStart"/>
            <w:r>
              <w:rPr>
                <w:b/>
              </w:rPr>
              <w:t>eRx</w:t>
            </w:r>
            <w:proofErr w:type="spellEnd"/>
            <w:r>
              <w:rPr>
                <w:b/>
              </w:rPr>
              <w:t xml:space="preserve"> Test Tool: </w:t>
            </w:r>
            <w:r w:rsidR="00463F55" w:rsidRPr="006057FC">
              <w:rPr>
                <w:b/>
              </w:rPr>
              <w:t xml:space="preserve">Test Step </w:t>
            </w:r>
            <w:r w:rsidR="00463F55">
              <w:rPr>
                <w:b/>
              </w:rPr>
              <w:t>5</w:t>
            </w:r>
            <w:r w:rsidR="002A267B">
              <w:rPr>
                <w:b/>
              </w:rPr>
              <w:t xml:space="preserve"> </w:t>
            </w:r>
            <w:r w:rsidR="00C7430B">
              <w:rPr>
                <w:b/>
              </w:rPr>
              <w:t xml:space="preserve">- </w:t>
            </w:r>
            <w:r w:rsidR="002A267B" w:rsidRPr="00340B50">
              <w:rPr>
                <w:b/>
              </w:rPr>
              <w:t>Prescription Change Re</w:t>
            </w:r>
            <w:r w:rsidR="002A267B">
              <w:rPr>
                <w:b/>
              </w:rPr>
              <w:t>sponse (</w:t>
            </w:r>
            <w:r w:rsidR="002A267B" w:rsidRPr="00340B50">
              <w:rPr>
                <w:b/>
              </w:rPr>
              <w:t>CHG</w:t>
            </w:r>
            <w:r w:rsidR="002A267B">
              <w:rPr>
                <w:b/>
              </w:rPr>
              <w:t>RES</w:t>
            </w:r>
            <w:r w:rsidR="002A267B" w:rsidRPr="00340B50">
              <w:rPr>
                <w:b/>
              </w:rPr>
              <w:t>)</w:t>
            </w:r>
          </w:p>
        </w:tc>
      </w:tr>
      <w:tr w:rsidR="00463F55" w:rsidTr="004C2067">
        <w:sdt>
          <w:sdtPr>
            <w:id w:val="-211211911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63F55" w:rsidRDefault="00463F55"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463F55" w:rsidRDefault="00463F55" w:rsidP="00C7430B">
            <w:pPr>
              <w:spacing w:line="360" w:lineRule="auto"/>
            </w:pPr>
            <w:r>
              <w:t xml:space="preserve">User </w:t>
            </w:r>
            <w:r w:rsidR="000C3F22">
              <w:t>records response</w:t>
            </w:r>
            <w:r w:rsidR="00C7430B">
              <w:t xml:space="preserve"> and </w:t>
            </w:r>
            <w:r>
              <w:t>generates Change Prescription Response Message (CHGRES).</w:t>
            </w:r>
          </w:p>
        </w:tc>
      </w:tr>
      <w:tr w:rsidR="00463F55" w:rsidTr="004C2067">
        <w:sdt>
          <w:sdtPr>
            <w:id w:val="-89990030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63F55" w:rsidRDefault="00463F55"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463F55" w:rsidRDefault="00463F55" w:rsidP="005A1CDA">
            <w:pPr>
              <w:spacing w:line="360" w:lineRule="auto"/>
            </w:pPr>
            <w:r>
              <w:t>Proctor validat</w:t>
            </w:r>
            <w:r w:rsidR="00D6238D">
              <w:t>e</w:t>
            </w:r>
            <w:r>
              <w:t xml:space="preserve">s the CHGRES message using the NIST </w:t>
            </w:r>
            <w:proofErr w:type="spellStart"/>
            <w:r>
              <w:t>eRx</w:t>
            </w:r>
            <w:proofErr w:type="spellEnd"/>
            <w:r>
              <w:t xml:space="preserve"> Test Tool</w:t>
            </w:r>
            <w:r w:rsidR="009B5389">
              <w:t xml:space="preserve"> and </w:t>
            </w:r>
            <w:r w:rsidR="005A1CDA">
              <w:t>performs visual inspection to verify h</w:t>
            </w:r>
            <w:r w:rsidR="005A1CDA" w:rsidRPr="005A724F">
              <w:t xml:space="preserve">ealth IT module </w:t>
            </w:r>
            <w:r w:rsidR="005A1CDA">
              <w:t xml:space="preserve">transmits diagnosis element in the </w:t>
            </w:r>
            <w:r w:rsidR="005A1CDA" w:rsidRPr="00646CA1">
              <w:rPr>
                <w:b/>
              </w:rPr>
              <w:t>DRU segment</w:t>
            </w:r>
            <w:r w:rsidR="005A1CDA">
              <w:t xml:space="preserve"> using </w:t>
            </w:r>
            <w:r w:rsidR="005A1CDA" w:rsidRPr="005A724F">
              <w:t>ICD-10 coding system</w:t>
            </w:r>
            <w:r w:rsidR="005A1CDA">
              <w:t>.</w:t>
            </w:r>
          </w:p>
        </w:tc>
      </w:tr>
      <w:tr w:rsidR="00B265C7" w:rsidTr="004C2067">
        <w:tc>
          <w:tcPr>
            <w:tcW w:w="8635" w:type="dxa"/>
            <w:gridSpan w:val="2"/>
          </w:tcPr>
          <w:p w:rsidR="00B265C7" w:rsidRDefault="00F7314D" w:rsidP="009C6A9D">
            <w:pPr>
              <w:spacing w:line="360" w:lineRule="auto"/>
            </w:pPr>
            <w:r>
              <w:rPr>
                <w:b/>
              </w:rPr>
              <w:t xml:space="preserve">NIST </w:t>
            </w:r>
            <w:proofErr w:type="spellStart"/>
            <w:r>
              <w:rPr>
                <w:b/>
              </w:rPr>
              <w:t>eRx</w:t>
            </w:r>
            <w:proofErr w:type="spellEnd"/>
            <w:r>
              <w:rPr>
                <w:b/>
              </w:rPr>
              <w:t xml:space="preserve"> Test Tool: </w:t>
            </w:r>
            <w:r w:rsidR="00B265C7" w:rsidRPr="006057FC">
              <w:rPr>
                <w:b/>
              </w:rPr>
              <w:t xml:space="preserve">Test Step </w:t>
            </w:r>
            <w:r w:rsidR="00B265C7">
              <w:rPr>
                <w:b/>
              </w:rPr>
              <w:t>6</w:t>
            </w:r>
            <w:r w:rsidR="00C7430B">
              <w:rPr>
                <w:b/>
              </w:rPr>
              <w:t xml:space="preserve"> </w:t>
            </w:r>
            <w:r w:rsidR="004C2067">
              <w:rPr>
                <w:b/>
              </w:rPr>
              <w:t>–</w:t>
            </w:r>
            <w:r w:rsidR="00C7430B">
              <w:rPr>
                <w:b/>
              </w:rPr>
              <w:t xml:space="preserve"> </w:t>
            </w:r>
            <w:r w:rsidR="004C2067">
              <w:rPr>
                <w:b/>
              </w:rPr>
              <w:t>Pharmacy acknowledges receipt of (CHGRES)</w:t>
            </w:r>
          </w:p>
        </w:tc>
      </w:tr>
      <w:tr w:rsidR="00B265C7" w:rsidTr="004C2067">
        <w:sdt>
          <w:sdtPr>
            <w:id w:val="-167225395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B265C7" w:rsidRDefault="00B265C7"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B265C7" w:rsidRDefault="00DF726F" w:rsidP="00DC3407">
            <w:pPr>
              <w:spacing w:line="360" w:lineRule="auto"/>
            </w:pPr>
            <w:r>
              <w:t>Health IT module receives STATUS message acknowledging receipt and process message. A positive notification need not be visible in the system.  If module is unable to process the message, this should be made visible.</w:t>
            </w:r>
          </w:p>
        </w:tc>
      </w:tr>
      <w:tr w:rsidR="009B7CEB" w:rsidTr="004C2067">
        <w:tc>
          <w:tcPr>
            <w:tcW w:w="8635" w:type="dxa"/>
            <w:gridSpan w:val="2"/>
          </w:tcPr>
          <w:p w:rsidR="009B7CEB" w:rsidRDefault="00F7314D" w:rsidP="009C6A9D">
            <w:pPr>
              <w:spacing w:line="360" w:lineRule="auto"/>
            </w:pPr>
            <w:r>
              <w:rPr>
                <w:b/>
              </w:rPr>
              <w:t xml:space="preserve">NIST </w:t>
            </w:r>
            <w:proofErr w:type="spellStart"/>
            <w:r>
              <w:rPr>
                <w:b/>
              </w:rPr>
              <w:t>eRx</w:t>
            </w:r>
            <w:proofErr w:type="spellEnd"/>
            <w:r>
              <w:rPr>
                <w:b/>
              </w:rPr>
              <w:t xml:space="preserve"> Test Tool: </w:t>
            </w:r>
            <w:r w:rsidR="009B7CEB" w:rsidRPr="006057FC">
              <w:rPr>
                <w:b/>
              </w:rPr>
              <w:t xml:space="preserve">Test Step </w:t>
            </w:r>
            <w:r w:rsidR="009B7CEB">
              <w:rPr>
                <w:b/>
              </w:rPr>
              <w:t>7</w:t>
            </w:r>
            <w:r w:rsidR="002A267B">
              <w:rPr>
                <w:b/>
              </w:rPr>
              <w:t xml:space="preserve"> - </w:t>
            </w:r>
            <w:r w:rsidR="002A267B" w:rsidRPr="00173566">
              <w:rPr>
                <w:b/>
              </w:rPr>
              <w:t>Prescription Fill</w:t>
            </w:r>
            <w:r w:rsidR="002A267B">
              <w:rPr>
                <w:b/>
              </w:rPr>
              <w:t xml:space="preserve"> Status</w:t>
            </w:r>
            <w:r w:rsidR="002A267B" w:rsidRPr="00173566">
              <w:rPr>
                <w:b/>
              </w:rPr>
              <w:t xml:space="preserve"> (RXFILL)</w:t>
            </w:r>
          </w:p>
        </w:tc>
      </w:tr>
      <w:tr w:rsidR="009B7CEB" w:rsidTr="004C2067">
        <w:sdt>
          <w:sdtPr>
            <w:id w:val="71986988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B7CEB" w:rsidRDefault="009B7CEB"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9B7CEB" w:rsidRDefault="00DF726F" w:rsidP="00C32193">
            <w:pPr>
              <w:spacing w:line="360" w:lineRule="auto"/>
            </w:pPr>
            <w:r>
              <w:t>Health IT module receives</w:t>
            </w:r>
            <w:r w:rsidR="00FF6352">
              <w:t>, processes, and displays</w:t>
            </w:r>
            <w:r w:rsidR="009B7CEB">
              <w:t xml:space="preserve"> Rx Fill Status</w:t>
            </w:r>
            <w:r w:rsidR="00FF6352">
              <w:t xml:space="preserve"> (RXFILL) </w:t>
            </w:r>
            <w:r w:rsidR="009B7CEB">
              <w:t>from Pharmacy</w:t>
            </w:r>
            <w:r w:rsidR="00FF6352">
              <w:t>.</w:t>
            </w:r>
            <w:r w:rsidR="00C32193">
              <w:t xml:space="preserve"> </w:t>
            </w:r>
          </w:p>
        </w:tc>
      </w:tr>
      <w:tr w:rsidR="009B7CEB" w:rsidTr="004C2067">
        <w:sdt>
          <w:sdtPr>
            <w:id w:val="209081386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B7CEB" w:rsidRDefault="009B7CEB"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9B7CEB" w:rsidRDefault="00A768BE" w:rsidP="007663E6">
            <w:pPr>
              <w:spacing w:line="360" w:lineRule="auto"/>
            </w:pPr>
            <w:r>
              <w:t>Using the NIST Juror Document, p</w:t>
            </w:r>
            <w:r w:rsidR="00EA00E8">
              <w:t>roctor ver</w:t>
            </w:r>
            <w:r w:rsidR="007E603A">
              <w:t>ifies health IT module processes</w:t>
            </w:r>
            <w:r w:rsidR="00EA00E8">
              <w:t xml:space="preserve"> RXFILL message correctly</w:t>
            </w:r>
            <w:r w:rsidR="00C32193">
              <w:t xml:space="preserve"> </w:t>
            </w:r>
            <w:r w:rsidR="00F46177">
              <w:t xml:space="preserve">and performs visual inspection to verify health IT </w:t>
            </w:r>
            <w:r w:rsidR="00F46177">
              <w:lastRenderedPageBreak/>
              <w:t>module s</w:t>
            </w:r>
            <w:r w:rsidR="00F46177" w:rsidRPr="005A724F">
              <w:t>uppor</w:t>
            </w:r>
            <w:r w:rsidR="00F46177">
              <w:t xml:space="preserve">ts receiving diagnosis element in the </w:t>
            </w:r>
            <w:r w:rsidR="00F46177" w:rsidRPr="00646CA1">
              <w:rPr>
                <w:b/>
              </w:rPr>
              <w:t>DRU segment</w:t>
            </w:r>
            <w:r w:rsidR="00F46177">
              <w:t xml:space="preserve"> using ICD-10 coding system.</w:t>
            </w:r>
          </w:p>
        </w:tc>
      </w:tr>
      <w:tr w:rsidR="009B7CEB" w:rsidTr="004C2067">
        <w:tc>
          <w:tcPr>
            <w:tcW w:w="8635" w:type="dxa"/>
            <w:gridSpan w:val="2"/>
          </w:tcPr>
          <w:p w:rsidR="009B7CEB" w:rsidRDefault="00F7314D" w:rsidP="009C6A9D">
            <w:pPr>
              <w:spacing w:line="360" w:lineRule="auto"/>
            </w:pPr>
            <w:r>
              <w:rPr>
                <w:b/>
              </w:rPr>
              <w:lastRenderedPageBreak/>
              <w:t xml:space="preserve">NIST </w:t>
            </w:r>
            <w:proofErr w:type="spellStart"/>
            <w:r>
              <w:rPr>
                <w:b/>
              </w:rPr>
              <w:t>eRx</w:t>
            </w:r>
            <w:proofErr w:type="spellEnd"/>
            <w:r>
              <w:rPr>
                <w:b/>
              </w:rPr>
              <w:t xml:space="preserve"> Test Tool: </w:t>
            </w:r>
            <w:r w:rsidR="009B7CEB" w:rsidRPr="006057FC">
              <w:rPr>
                <w:b/>
              </w:rPr>
              <w:t xml:space="preserve">Test Step </w:t>
            </w:r>
            <w:r w:rsidR="009B7CEB">
              <w:rPr>
                <w:b/>
              </w:rPr>
              <w:t>8</w:t>
            </w:r>
            <w:r w:rsidR="004A338F">
              <w:rPr>
                <w:b/>
              </w:rPr>
              <w:t xml:space="preserve"> – Prescriber acknowledges receipt of (RXFILL)</w:t>
            </w:r>
          </w:p>
        </w:tc>
      </w:tr>
      <w:tr w:rsidR="009B7CEB" w:rsidTr="004C2067">
        <w:sdt>
          <w:sdtPr>
            <w:id w:val="10354737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B7CEB" w:rsidRDefault="009B7CEB"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9B7CEB" w:rsidRDefault="004A338F" w:rsidP="004A338F">
            <w:pPr>
              <w:spacing w:line="360" w:lineRule="auto"/>
            </w:pPr>
            <w:r>
              <w:t>Health IT module g</w:t>
            </w:r>
            <w:r w:rsidR="009B7CEB">
              <w:t>enerate</w:t>
            </w:r>
            <w:r>
              <w:t>s</w:t>
            </w:r>
            <w:r w:rsidR="009B7CEB">
              <w:t xml:space="preserve"> </w:t>
            </w:r>
            <w:r w:rsidR="00293E45">
              <w:t>acknowledgement</w:t>
            </w:r>
            <w:r w:rsidR="00507294">
              <w:t xml:space="preserve"> </w:t>
            </w:r>
            <w:r w:rsidR="009B7CEB">
              <w:t xml:space="preserve">for Fill Status </w:t>
            </w:r>
            <w:r>
              <w:t>Message</w:t>
            </w:r>
            <w:r w:rsidR="009B7CEB">
              <w:t>.</w:t>
            </w:r>
          </w:p>
        </w:tc>
      </w:tr>
      <w:tr w:rsidR="009B7CEB" w:rsidTr="004C2067">
        <w:sdt>
          <w:sdtPr>
            <w:id w:val="139246646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B7CEB" w:rsidRDefault="009B7CEB"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9B7CEB" w:rsidRDefault="009B7CEB" w:rsidP="004A338F">
            <w:pPr>
              <w:spacing w:line="360" w:lineRule="auto"/>
            </w:pPr>
            <w:r>
              <w:t xml:space="preserve">Proctor validates </w:t>
            </w:r>
            <w:r w:rsidR="00034BCF">
              <w:t xml:space="preserve">the </w:t>
            </w:r>
            <w:r w:rsidR="00293E45">
              <w:t>acknowledgement</w:t>
            </w:r>
            <w:r w:rsidR="00034BCF">
              <w:t xml:space="preserve"> m</w:t>
            </w:r>
            <w:r>
              <w:t>essage</w:t>
            </w:r>
            <w:r w:rsidR="007E603A">
              <w:t>s</w:t>
            </w:r>
            <w:r w:rsidR="004A338F">
              <w:t xml:space="preserve"> using the NIST </w:t>
            </w:r>
            <w:proofErr w:type="spellStart"/>
            <w:r w:rsidR="004A338F">
              <w:t>eRx</w:t>
            </w:r>
            <w:proofErr w:type="spellEnd"/>
            <w:r w:rsidR="004A338F">
              <w:t xml:space="preserve"> </w:t>
            </w:r>
            <w:r>
              <w:t>Tool.</w:t>
            </w:r>
          </w:p>
        </w:tc>
      </w:tr>
    </w:tbl>
    <w:p w:rsidR="007658C4" w:rsidRDefault="007658C4" w:rsidP="007658C4">
      <w:pPr>
        <w:spacing w:line="360" w:lineRule="auto"/>
        <w:rPr>
          <w:color w:val="A6A6A6" w:themeColor="background1" w:themeShade="A6"/>
        </w:rPr>
      </w:pPr>
    </w:p>
    <w:p w:rsidR="007658C4" w:rsidRDefault="007658C4" w:rsidP="007658C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NEWRX message validation&gt;</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RXCHG received and acknowledgement&gt;</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#1 CHGRES message validation&gt; </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RXFILL received and acknowledgement&gt;</w:t>
      </w:r>
    </w:p>
    <w:p w:rsidR="007658C4" w:rsidRDefault="007658C4" w:rsidP="00F248EF">
      <w:pPr>
        <w:spacing w:line="360" w:lineRule="auto"/>
        <w:rPr>
          <w:color w:val="A6A6A6" w:themeColor="background1" w:themeShade="A6"/>
        </w:rPr>
      </w:pPr>
    </w:p>
    <w:p w:rsidR="007658C4" w:rsidRDefault="007658C4" w:rsidP="007658C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NEWRX message validation&gt;</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RXCHG received and acknowledgement&gt;</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#2 CHGRES message validation&gt;  </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RXFILL received and acknowledgement&gt;</w:t>
      </w:r>
    </w:p>
    <w:p w:rsidR="00F248EF" w:rsidRDefault="00F248EF" w:rsidP="00F248EF">
      <w:pPr>
        <w:spacing w:line="360" w:lineRule="auto"/>
        <w:rPr>
          <w:color w:val="A6A6A6" w:themeColor="background1" w:themeShade="A6"/>
        </w:rPr>
      </w:pPr>
    </w:p>
    <w:p w:rsidR="000F2862" w:rsidRDefault="000F2862" w:rsidP="000F286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#3 </w:t>
      </w:r>
      <w:r>
        <w:rPr>
          <w:color w:val="A6A6A6" w:themeColor="background1" w:themeShade="A6"/>
        </w:rPr>
        <w:t>Oral Liquid Medications “mL”</w:t>
      </w:r>
      <w:r>
        <w:rPr>
          <w:color w:val="A6A6A6" w:themeColor="background1" w:themeShade="A6"/>
        </w:rPr>
        <w:t xml:space="preserve">&gt;  </w:t>
      </w:r>
    </w:p>
    <w:p w:rsidR="007658C4" w:rsidRDefault="007658C4" w:rsidP="007658C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#3 NEWRX message validation&gt;  </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RXCHG received and acknowledgement&gt;</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#3 CHGRES message validation&gt;  </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RXFILL received and acknowledgement&gt;</w:t>
      </w:r>
    </w:p>
    <w:p w:rsidR="00F248EF" w:rsidRDefault="00F248EF" w:rsidP="002A267B">
      <w:pPr>
        <w:spacing w:line="360" w:lineRule="auto"/>
        <w:rPr>
          <w:color w:val="A6A6A6" w:themeColor="background1" w:themeShade="A6"/>
        </w:rPr>
      </w:pPr>
    </w:p>
    <w:p w:rsidR="007658C4" w:rsidRDefault="007658C4" w:rsidP="007658C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#4 NEWRX message validation&gt;  </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RXCHG received and acknowledgement&gt;</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#4 CHGRES message validation&gt;  </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RXFILL received and acknowledgement&gt;</w:t>
      </w:r>
    </w:p>
    <w:p w:rsidR="007658C4" w:rsidRDefault="007658C4" w:rsidP="00F248EF">
      <w:pPr>
        <w:spacing w:line="360" w:lineRule="auto"/>
        <w:rPr>
          <w:color w:val="A6A6A6" w:themeColor="background1" w:themeShade="A6"/>
        </w:rPr>
      </w:pPr>
    </w:p>
    <w:p w:rsidR="007658C4" w:rsidRDefault="007658C4" w:rsidP="007658C4">
      <w:pPr>
        <w:tabs>
          <w:tab w:val="left" w:pos="3480"/>
        </w:tabs>
        <w:spacing w:line="360" w:lineRule="auto"/>
        <w:rPr>
          <w:color w:val="A6A6A6" w:themeColor="background1" w:themeShade="A6"/>
        </w:rPr>
      </w:pPr>
      <w:r w:rsidRPr="003D768F">
        <w:rPr>
          <w:color w:val="A6A6A6" w:themeColor="background1" w:themeShade="A6"/>
        </w:rPr>
        <w:lastRenderedPageBreak/>
        <w:t>&lt;INSERT SCREEN SHOT</w:t>
      </w:r>
      <w:r>
        <w:rPr>
          <w:color w:val="A6A6A6" w:themeColor="background1" w:themeShade="A6"/>
        </w:rPr>
        <w:t>S - Scenario #5 NEWRX message validation&gt;</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#5 RXCHG received and acknowledgement&gt;</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#5 CHGRES message validation&gt;  </w:t>
      </w:r>
    </w:p>
    <w:p w:rsidR="001158D7" w:rsidRDefault="001158D7" w:rsidP="001158D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#5 RXFILL </w:t>
      </w:r>
      <w:r w:rsidR="00CD5BDF">
        <w:rPr>
          <w:color w:val="A6A6A6" w:themeColor="background1" w:themeShade="A6"/>
        </w:rPr>
        <w:t>received</w:t>
      </w:r>
      <w:r>
        <w:rPr>
          <w:color w:val="A6A6A6" w:themeColor="background1" w:themeShade="A6"/>
        </w:rPr>
        <w:t xml:space="preserve"> and acknowledgement</w:t>
      </w:r>
      <w:r w:rsidR="00145B94">
        <w:rPr>
          <w:color w:val="A6A6A6" w:themeColor="background1" w:themeShade="A6"/>
        </w:rPr>
        <w:t>&gt;</w:t>
      </w:r>
    </w:p>
    <w:p w:rsidR="001158D7" w:rsidRDefault="001158D7" w:rsidP="001158D7">
      <w:pPr>
        <w:spacing w:line="360" w:lineRule="auto"/>
        <w:rPr>
          <w:color w:val="A6A6A6" w:themeColor="background1" w:themeShade="A6"/>
        </w:rPr>
      </w:pPr>
    </w:p>
    <w:p w:rsidR="00892F1E" w:rsidRDefault="00892F1E">
      <w:pPr>
        <w:rPr>
          <w:b/>
        </w:rPr>
      </w:pPr>
    </w:p>
    <w:p w:rsidR="00CC189C" w:rsidRPr="00173566" w:rsidRDefault="00D80BAA" w:rsidP="00892F1E">
      <w:pPr>
        <w:rPr>
          <w:b/>
        </w:rPr>
      </w:pPr>
      <w:r>
        <w:rPr>
          <w:b/>
        </w:rPr>
        <w:t>1.2</w:t>
      </w:r>
      <w:r w:rsidR="00E465AD">
        <w:rPr>
          <w:b/>
        </w:rPr>
        <w:t xml:space="preserve"> </w:t>
      </w:r>
      <w:r w:rsidR="00CC189C">
        <w:rPr>
          <w:b/>
        </w:rPr>
        <w:t xml:space="preserve">OPTIONAL: </w:t>
      </w:r>
      <w:r w:rsidR="00CC189C" w:rsidRPr="00173566">
        <w:rPr>
          <w:b/>
        </w:rPr>
        <w:t xml:space="preserve">Prescription </w:t>
      </w:r>
      <w:r w:rsidR="00CC189C">
        <w:rPr>
          <w:b/>
        </w:rPr>
        <w:t>Reason</w:t>
      </w:r>
      <w:r w:rsidR="00331F36">
        <w:rPr>
          <w:b/>
        </w:rPr>
        <w:t xml:space="preserve"> – SIG Segment</w:t>
      </w:r>
    </w:p>
    <w:tbl>
      <w:tblPr>
        <w:tblStyle w:val="TableGrid"/>
        <w:tblW w:w="0" w:type="auto"/>
        <w:tblLook w:val="04A0" w:firstRow="1" w:lastRow="0" w:firstColumn="1" w:lastColumn="0" w:noHBand="0" w:noVBand="1"/>
      </w:tblPr>
      <w:tblGrid>
        <w:gridCol w:w="828"/>
        <w:gridCol w:w="7668"/>
      </w:tblGrid>
      <w:tr w:rsidR="00CC189C" w:rsidTr="009C6A9D">
        <w:sdt>
          <w:sdtPr>
            <w:id w:val="65280707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C189C" w:rsidRDefault="00CC189C" w:rsidP="009C6A9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CC189C" w:rsidRDefault="00777CBB" w:rsidP="00CC189C">
            <w:pPr>
              <w:spacing w:line="360" w:lineRule="auto"/>
            </w:pPr>
            <w:r>
              <w:t xml:space="preserve">OPTIONAL: </w:t>
            </w:r>
            <w:r w:rsidR="00CC189C">
              <w:t>Using the indication elements in the SIG Segment for all transactions, Proctor verifies health IT module transmits and receives the reason for prescription.</w:t>
            </w:r>
            <w:r w:rsidR="00BF6AD3">
              <w:t xml:space="preserve"> </w:t>
            </w:r>
          </w:p>
          <w:p w:rsidR="00BF6AD3" w:rsidRDefault="00BF6AD3" w:rsidP="00184E21">
            <w:pPr>
              <w:pStyle w:val="ListParagraph"/>
              <w:numPr>
                <w:ilvl w:val="0"/>
                <w:numId w:val="9"/>
              </w:numPr>
              <w:spacing w:line="360" w:lineRule="auto"/>
            </w:pPr>
            <w:r w:rsidRPr="00BF6AD3">
              <w:t>Population of individual fields</w:t>
            </w:r>
            <w:r>
              <w:t xml:space="preserve"> in the message</w:t>
            </w:r>
            <w:r w:rsidRPr="00BF6AD3">
              <w:t xml:space="preserve"> must match the coded test case values, and non-coded values (e.g., indication text) is confirmed by the juror to have the</w:t>
            </w:r>
            <w:r>
              <w:t xml:space="preserve"> </w:t>
            </w:r>
            <w:r w:rsidRPr="00BF6AD3">
              <w:t>correct meaning (e.g., “oral route” would be an allowed variation if the test case value is “by mouth”)</w:t>
            </w:r>
          </w:p>
        </w:tc>
      </w:tr>
      <w:tr w:rsidR="00B802E7" w:rsidTr="00B802E7">
        <w:sdt>
          <w:sdtPr>
            <w:id w:val="-531264742"/>
            <w14:checkbox>
              <w14:checked w14:val="0"/>
              <w14:checkedState w14:val="2612" w14:font="Arial Unicode MS"/>
              <w14:uncheckedState w14:val="2610" w14:font="Arial Unicode MS"/>
            </w14:checkbox>
          </w:sdtPr>
          <w:sdtEndPr/>
          <w:sdtContent>
            <w:tc>
              <w:tcPr>
                <w:tcW w:w="828" w:type="dxa"/>
              </w:tcPr>
              <w:p w:rsidR="00B802E7" w:rsidRDefault="00B802E7" w:rsidP="00AA00EE">
                <w:pPr>
                  <w:spacing w:line="360" w:lineRule="auto"/>
                </w:pPr>
                <w:r>
                  <w:rPr>
                    <w:rFonts w:ascii="MS Gothic" w:eastAsia="MS Gothic" w:hint="eastAsia"/>
                  </w:rPr>
                  <w:t>☐</w:t>
                </w:r>
              </w:p>
            </w:tc>
          </w:sdtContent>
        </w:sdt>
        <w:tc>
          <w:tcPr>
            <w:tcW w:w="7668" w:type="dxa"/>
          </w:tcPr>
          <w:p w:rsidR="00B802E7" w:rsidRDefault="00777CBB" w:rsidP="00AA00EE">
            <w:pPr>
              <w:spacing w:line="360" w:lineRule="auto"/>
            </w:pPr>
            <w:r>
              <w:t xml:space="preserve">OPTIONAL: </w:t>
            </w:r>
            <w:r w:rsidR="00B802E7" w:rsidRPr="005A724F">
              <w:t xml:space="preserve">Proctor inspects health IT module to verify its ability to support SNOMED CT </w:t>
            </w:r>
            <w:r w:rsidR="00B802E7">
              <w:t>coding system for the reason for prescription in the “indication” elements in the SIG segment.</w:t>
            </w:r>
          </w:p>
        </w:tc>
      </w:tr>
    </w:tbl>
    <w:p w:rsidR="00CC189C" w:rsidRDefault="00CC189C" w:rsidP="001158D7">
      <w:pPr>
        <w:spacing w:line="360" w:lineRule="auto"/>
        <w:rPr>
          <w:color w:val="A6A6A6" w:themeColor="background1" w:themeShade="A6"/>
        </w:rPr>
      </w:pPr>
    </w:p>
    <w:p w:rsidR="003142B9" w:rsidRDefault="003142B9" w:rsidP="003142B9">
      <w:pPr>
        <w:spacing w:line="360" w:lineRule="auto"/>
        <w:rPr>
          <w:color w:val="A6A6A6" w:themeColor="background1" w:themeShade="A6"/>
        </w:rPr>
      </w:pPr>
      <w:r w:rsidRPr="003D768F">
        <w:rPr>
          <w:color w:val="A6A6A6" w:themeColor="background1" w:themeShade="A6"/>
        </w:rPr>
        <w:t>&lt;INSERT SCREEN SHOT</w:t>
      </w:r>
      <w:r w:rsidR="00A07CA6">
        <w:rPr>
          <w:color w:val="A6A6A6" w:themeColor="background1" w:themeShade="A6"/>
        </w:rPr>
        <w:t>S</w:t>
      </w:r>
      <w:r>
        <w:rPr>
          <w:color w:val="A6A6A6" w:themeColor="background1" w:themeShade="A6"/>
        </w:rPr>
        <w:t>&gt;</w:t>
      </w:r>
    </w:p>
    <w:p w:rsidR="00F83293" w:rsidRDefault="00F83293" w:rsidP="00F83293">
      <w:pPr>
        <w:spacing w:line="360" w:lineRule="auto"/>
        <w:rPr>
          <w:color w:val="A6A6A6" w:themeColor="background1" w:themeShade="A6"/>
        </w:rPr>
      </w:pPr>
    </w:p>
    <w:p w:rsidR="00892F1E" w:rsidRDefault="00892F1E" w:rsidP="00F83293">
      <w:pPr>
        <w:spacing w:line="360" w:lineRule="auto"/>
        <w:rPr>
          <w:color w:val="A6A6A6" w:themeColor="background1" w:themeShade="A6"/>
        </w:rPr>
      </w:pPr>
    </w:p>
    <w:p w:rsidR="00F83293" w:rsidRDefault="00F83293" w:rsidP="009B7CEB">
      <w:pPr>
        <w:spacing w:line="360" w:lineRule="auto"/>
        <w:rPr>
          <w:color w:val="A6A6A6" w:themeColor="background1" w:themeShade="A6"/>
        </w:rPr>
      </w:pPr>
    </w:p>
    <w:p w:rsidR="001B7ECA" w:rsidRDefault="001B7ECA">
      <w:pPr>
        <w:rPr>
          <w:color w:val="A6A6A6" w:themeColor="background1" w:themeShade="A6"/>
        </w:rPr>
      </w:pPr>
      <w:r>
        <w:rPr>
          <w:color w:val="A6A6A6" w:themeColor="background1" w:themeShade="A6"/>
        </w:rPr>
        <w:br w:type="page"/>
      </w:r>
    </w:p>
    <w:p w:rsidR="001B7ECA" w:rsidRPr="001B7ECA" w:rsidRDefault="001B7ECA" w:rsidP="00443AFB">
      <w:pPr>
        <w:pStyle w:val="Heading1"/>
        <w:ind w:hanging="90"/>
        <w:rPr>
          <w:b w:val="0"/>
          <w:bCs w:val="0"/>
        </w:rPr>
      </w:pPr>
      <w:r>
        <w:lastRenderedPageBreak/>
        <w:t>170.315(b</w:t>
      </w:r>
      <w:proofErr w:type="gramStart"/>
      <w:r>
        <w:t>)(</w:t>
      </w:r>
      <w:proofErr w:type="gramEnd"/>
      <w:r>
        <w:t>3)</w:t>
      </w:r>
      <w:r w:rsidR="001F70B5">
        <w:t>(ii)</w:t>
      </w:r>
      <w:r w:rsidR="00443AFB">
        <w:t xml:space="preserve"> </w:t>
      </w:r>
      <w:r>
        <w:t xml:space="preserve">Electronic Prescribing: </w:t>
      </w:r>
      <w:r w:rsidRPr="001B7ECA">
        <w:t>C</w:t>
      </w:r>
      <w:r>
        <w:t>ancel</w:t>
      </w:r>
      <w:r w:rsidRPr="001B7ECA">
        <w:t xml:space="preserve"> </w:t>
      </w:r>
      <w:r w:rsidR="00443AFB">
        <w:t>P</w:t>
      </w:r>
      <w:r w:rsidRPr="001B7ECA">
        <w:t>rescription</w:t>
      </w:r>
      <w:r w:rsidR="00443AFB">
        <w:t xml:space="preserve"> </w:t>
      </w:r>
      <w:r w:rsidRPr="001B7ECA">
        <w:t xml:space="preserve"> </w:t>
      </w:r>
    </w:p>
    <w:p w:rsidR="001B7ECA" w:rsidRPr="007F5121" w:rsidRDefault="001B7ECA" w:rsidP="001B7ECA"/>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B7ECA" w:rsidTr="009C6A9D">
        <w:trPr>
          <w:trHeight w:val="432"/>
        </w:trPr>
        <w:tc>
          <w:tcPr>
            <w:tcW w:w="3870" w:type="dxa"/>
            <w:shd w:val="clear" w:color="auto" w:fill="DBE5F1" w:themeFill="accent1" w:themeFillTint="33"/>
          </w:tcPr>
          <w:p w:rsidR="001B7ECA" w:rsidRPr="00255DC9" w:rsidRDefault="001B7ECA" w:rsidP="009C6A9D">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B7ECA" w:rsidRPr="00255DC9" w:rsidRDefault="001B7ECA" w:rsidP="009C6A9D">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92432372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65339911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03981941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B7ECA" w:rsidTr="009C6A9D">
        <w:trPr>
          <w:trHeight w:val="432"/>
        </w:trPr>
        <w:tc>
          <w:tcPr>
            <w:tcW w:w="8730" w:type="dxa"/>
            <w:gridSpan w:val="2"/>
            <w:shd w:val="clear" w:color="auto" w:fill="DBE5F1" w:themeFill="accent1" w:themeFillTint="33"/>
          </w:tcPr>
          <w:p w:rsidR="001B7ECA" w:rsidRPr="00255DC9" w:rsidRDefault="001B7ECA" w:rsidP="00AB129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t xml:space="preserve"> </w:t>
            </w:r>
            <w:r w:rsidR="00AB1292">
              <w:t xml:space="preserve">Based on the “Cancel Prescription Tests” section from the NIST </w:t>
            </w:r>
            <w:proofErr w:type="spellStart"/>
            <w:r w:rsidR="00AB1292">
              <w:t>eRx</w:t>
            </w:r>
            <w:proofErr w:type="spellEnd"/>
            <w:r w:rsidR="00AB1292">
              <w:t xml:space="preserve"> Test Tool, user must create, transmit and receive prescription-related transactions in accordance with SCRIPT 10.6 and </w:t>
            </w:r>
            <w:proofErr w:type="spellStart"/>
            <w:r w:rsidR="00AB1292">
              <w:t>RxNorm</w:t>
            </w:r>
            <w:proofErr w:type="spellEnd"/>
            <w:r w:rsidR="00AB1292">
              <w:t xml:space="preserve"> and using either EDI or XML format.  </w:t>
            </w:r>
            <w:r w:rsidR="00AB1292" w:rsidRPr="00CD4F99">
              <w:rPr>
                <w:rFonts w:ascii="Leelawadee UI" w:hAnsi="Leelawadee UI" w:cs="Leelawadee UI"/>
              </w:rPr>
              <w:t xml:space="preserve"> </w:t>
            </w:r>
          </w:p>
        </w:tc>
      </w:tr>
      <w:tr w:rsidR="001B7ECA" w:rsidTr="009C6A9D">
        <w:trPr>
          <w:trHeight w:val="432"/>
        </w:trPr>
        <w:tc>
          <w:tcPr>
            <w:tcW w:w="8730" w:type="dxa"/>
            <w:gridSpan w:val="2"/>
            <w:shd w:val="clear" w:color="auto" w:fill="DBE5F1" w:themeFill="accent1" w:themeFillTint="33"/>
          </w:tcPr>
          <w:p w:rsidR="001B7ECA" w:rsidRDefault="001B7ECA" w:rsidP="009C6A9D">
            <w:pPr>
              <w:rPr>
                <w:rFonts w:ascii="Leelawadee UI" w:hAnsi="Leelawadee UI" w:cs="Leelawadee UI"/>
                <w:b/>
              </w:rPr>
            </w:pPr>
            <w:r w:rsidRPr="00255DC9">
              <w:rPr>
                <w:rFonts w:ascii="Leelawadee UI" w:hAnsi="Leelawadee UI" w:cs="Leelawadee UI"/>
                <w:b/>
              </w:rPr>
              <w:t xml:space="preserve">Expected Test Result: </w:t>
            </w:r>
          </w:p>
          <w:p w:rsidR="001B7ECA" w:rsidRPr="007169D3" w:rsidRDefault="001B7ECA" w:rsidP="00184E21">
            <w:pPr>
              <w:numPr>
                <w:ilvl w:val="0"/>
                <w:numId w:val="1"/>
              </w:numPr>
              <w:rPr>
                <w:rFonts w:ascii="Leelawadee UI" w:hAnsi="Leelawadee UI" w:cs="Leelawadee UI"/>
                <w:b/>
              </w:rPr>
            </w:pPr>
            <w:r>
              <w:t>Enable a user to perform the following prescription-related transactions in accordance with standard §170.205(b)(2), and at a minimum, the version of the standard specified at §170.207(d)(3) as follows:</w:t>
            </w:r>
          </w:p>
          <w:p w:rsidR="001B7ECA" w:rsidRPr="00A01D1F" w:rsidRDefault="001B7ECA" w:rsidP="00184E21">
            <w:pPr>
              <w:pStyle w:val="ListParagraph"/>
              <w:numPr>
                <w:ilvl w:val="0"/>
                <w:numId w:val="3"/>
              </w:numPr>
              <w:tabs>
                <w:tab w:val="left" w:pos="1257"/>
              </w:tabs>
              <w:ind w:left="882" w:firstLine="90"/>
              <w:rPr>
                <w:rFonts w:ascii="Leelawadee UI" w:hAnsi="Leelawadee UI" w:cs="Leelawadee UI"/>
                <w:b/>
              </w:rPr>
            </w:pPr>
            <w:r w:rsidRPr="00DA226C">
              <w:rPr>
                <w:b/>
              </w:rPr>
              <w:t>Cancel prescriptions (CANRX, CANRES)</w:t>
            </w:r>
            <w:r w:rsidR="00DA226C">
              <w:t>.</w:t>
            </w:r>
          </w:p>
          <w:p w:rsidR="007373A8" w:rsidRDefault="007373A8" w:rsidP="00184E21">
            <w:pPr>
              <w:pStyle w:val="ListParagraph"/>
              <w:numPr>
                <w:ilvl w:val="0"/>
                <w:numId w:val="1"/>
              </w:numPr>
              <w:tabs>
                <w:tab w:val="left" w:pos="1257"/>
              </w:tabs>
            </w:pPr>
            <w:r>
              <w:t>For the CANRX message:</w:t>
            </w:r>
          </w:p>
          <w:p w:rsidR="001728D6" w:rsidRDefault="007373A8" w:rsidP="00184E21">
            <w:pPr>
              <w:pStyle w:val="ListParagraph"/>
              <w:numPr>
                <w:ilvl w:val="0"/>
                <w:numId w:val="11"/>
              </w:numPr>
              <w:tabs>
                <w:tab w:val="left" w:pos="1257"/>
              </w:tabs>
              <w:ind w:left="1332"/>
            </w:pPr>
            <w:r>
              <w:t xml:space="preserve"> Tr</w:t>
            </w:r>
            <w:r w:rsidR="001728D6" w:rsidRPr="0039111D">
              <w:t>ansmit and receive the reason for the prescription for each transaction</w:t>
            </w:r>
            <w:r w:rsidR="001728D6">
              <w:t xml:space="preserve"> listed above using ICD-10 coded data in the Diagnosis elements in the DRU segment.</w:t>
            </w:r>
          </w:p>
          <w:p w:rsidR="001B7ECA" w:rsidRPr="00856820" w:rsidRDefault="007373A8" w:rsidP="00C877BA">
            <w:pPr>
              <w:pStyle w:val="ListParagraph"/>
              <w:numPr>
                <w:ilvl w:val="0"/>
                <w:numId w:val="11"/>
              </w:numPr>
              <w:tabs>
                <w:tab w:val="left" w:pos="1332"/>
              </w:tabs>
              <w:ind w:left="1332"/>
              <w:rPr>
                <w:rFonts w:ascii="Leelawadee UI" w:hAnsi="Leelawadee UI" w:cs="Leelawadee UI"/>
                <w:b/>
              </w:rPr>
            </w:pPr>
            <w:r>
              <w:t>O</w:t>
            </w:r>
            <w:r w:rsidR="001B7ECA" w:rsidRPr="00856820">
              <w:t>PTIONAL:</w:t>
            </w:r>
            <w:r w:rsidR="001B7ECA">
              <w:rPr>
                <w:rFonts w:ascii="Leelawadee UI" w:hAnsi="Leelawadee UI" w:cs="Leelawadee UI"/>
                <w:b/>
              </w:rPr>
              <w:t xml:space="preserve"> </w:t>
            </w:r>
            <w:r w:rsidR="001B7ECA" w:rsidRPr="0039111D">
              <w:t>Transmit and receive the reason for the prescription for each transaction</w:t>
            </w:r>
            <w:r w:rsidR="001B7ECA">
              <w:t xml:space="preserve"> listed above using the Indication elements in the SIG segment.</w:t>
            </w:r>
          </w:p>
        </w:tc>
      </w:tr>
      <w:tr w:rsidR="001B7ECA" w:rsidTr="009C6A9D">
        <w:trPr>
          <w:trHeight w:val="432"/>
        </w:trPr>
        <w:tc>
          <w:tcPr>
            <w:tcW w:w="8730" w:type="dxa"/>
            <w:gridSpan w:val="2"/>
            <w:shd w:val="clear" w:color="auto" w:fill="DBE5F1" w:themeFill="accent1" w:themeFillTint="33"/>
          </w:tcPr>
          <w:p w:rsidR="001B7ECA" w:rsidRDefault="001B7ECA" w:rsidP="009C6A9D">
            <w:pPr>
              <w:rPr>
                <w:rFonts w:ascii="Leelawadee UI" w:hAnsi="Leelawadee UI" w:cs="Leelawadee UI"/>
                <w:b/>
              </w:rPr>
            </w:pPr>
            <w:r>
              <w:rPr>
                <w:rFonts w:ascii="Leelawadee UI" w:hAnsi="Leelawadee UI" w:cs="Leelawadee UI"/>
                <w:b/>
              </w:rPr>
              <w:t>Points to Remember:</w:t>
            </w:r>
          </w:p>
          <w:p w:rsidR="001B7ECA" w:rsidRPr="00035E28" w:rsidRDefault="001B7ECA" w:rsidP="00184E21">
            <w:pPr>
              <w:pStyle w:val="ListParagraph"/>
              <w:numPr>
                <w:ilvl w:val="0"/>
                <w:numId w:val="4"/>
              </w:numPr>
              <w:tabs>
                <w:tab w:val="left" w:pos="1062"/>
              </w:tabs>
              <w:ind w:left="702"/>
              <w:rPr>
                <w:rFonts w:ascii="Leelawadee UI" w:hAnsi="Leelawadee UI" w:cs="Leelawadee UI"/>
                <w:b/>
              </w:rPr>
            </w:pPr>
            <w:r>
              <w:t xml:space="preserve">Within the </w:t>
            </w:r>
            <w:hyperlink r:id="rId15"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p>
          <w:p w:rsidR="001B7ECA" w:rsidRPr="00035E28" w:rsidRDefault="001B7ECA" w:rsidP="00E11748">
            <w:pPr>
              <w:pStyle w:val="ListParagraph"/>
              <w:numPr>
                <w:ilvl w:val="0"/>
                <w:numId w:val="12"/>
              </w:numPr>
              <w:tabs>
                <w:tab w:val="left" w:pos="1512"/>
              </w:tabs>
              <w:ind w:left="1332"/>
              <w:rPr>
                <w:rFonts w:ascii="Leelawadee UI" w:hAnsi="Leelawadee UI" w:cs="Leelawadee UI"/>
                <w:b/>
              </w:rPr>
            </w:pPr>
            <w:r>
              <w:t xml:space="preserve">Use the </w:t>
            </w:r>
            <w:hyperlink r:id="rId16"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rsidRPr="00035E28">
              <w:rPr>
                <w:rFonts w:ascii="Leelawadee UI" w:hAnsi="Leelawadee UI" w:cs="Leelawadee UI"/>
              </w:rPr>
              <w:t xml:space="preserve"> </w:t>
            </w:r>
            <w:r>
              <w:t xml:space="preserve">for test tool procedures </w:t>
            </w:r>
          </w:p>
          <w:p w:rsidR="001B7ECA" w:rsidRPr="00035E28" w:rsidRDefault="001B7ECA" w:rsidP="00E11748">
            <w:pPr>
              <w:pStyle w:val="ListParagraph"/>
              <w:numPr>
                <w:ilvl w:val="0"/>
                <w:numId w:val="12"/>
              </w:numPr>
              <w:ind w:left="1332"/>
              <w:rPr>
                <w:rFonts w:ascii="Leelawadee UI" w:hAnsi="Leelawadee UI" w:cs="Leelawadee UI"/>
                <w:b/>
              </w:rPr>
            </w:pPr>
            <w:r>
              <w:t>The</w:t>
            </w:r>
            <w:r w:rsidRPr="00035E28">
              <w:rPr>
                <w:rFonts w:ascii="Leelawadee UI" w:hAnsi="Leelawadee UI" w:cs="Leelawadee UI"/>
              </w:rPr>
              <w:t xml:space="preserve"> </w:t>
            </w:r>
            <w:r>
              <w:t>“Context-based” tab is required for testing</w:t>
            </w:r>
            <w:r w:rsidRPr="00856820">
              <w:t xml:space="preserve"> </w:t>
            </w:r>
            <w:r>
              <w:t>and validation</w:t>
            </w:r>
          </w:p>
          <w:p w:rsidR="001B7ECA" w:rsidRPr="00035E28" w:rsidRDefault="001B7ECA" w:rsidP="00E11748">
            <w:pPr>
              <w:pStyle w:val="ListParagraph"/>
              <w:numPr>
                <w:ilvl w:val="0"/>
                <w:numId w:val="12"/>
              </w:numPr>
              <w:tabs>
                <w:tab w:val="left" w:pos="1422"/>
              </w:tabs>
              <w:ind w:left="1332"/>
              <w:rPr>
                <w:rFonts w:ascii="Leelawadee UI" w:hAnsi="Leelawadee UI" w:cs="Leelawadee UI"/>
                <w:b/>
              </w:rPr>
            </w:pPr>
            <w:r>
              <w:t>See “Documentation” tab for additional resources</w:t>
            </w:r>
          </w:p>
          <w:p w:rsidR="001B7ECA" w:rsidRPr="00E11748" w:rsidRDefault="001B7ECA" w:rsidP="00E11748">
            <w:pPr>
              <w:pStyle w:val="ListParagraph"/>
              <w:numPr>
                <w:ilvl w:val="0"/>
                <w:numId w:val="12"/>
              </w:numPr>
              <w:tabs>
                <w:tab w:val="left" w:pos="1242"/>
              </w:tabs>
              <w:ind w:left="1332"/>
              <w:rPr>
                <w:rFonts w:ascii="Leelawadee UI" w:hAnsi="Leelawadee UI" w:cs="Leelawadee UI"/>
                <w:b/>
              </w:rPr>
            </w:pPr>
            <w:r w:rsidRPr="00035E28">
              <w:t>Vocabularies/value sets are accessible once a test step is loaded</w:t>
            </w:r>
            <w:r>
              <w:t>.</w:t>
            </w:r>
          </w:p>
          <w:p w:rsidR="00E11748" w:rsidRPr="00E11748" w:rsidRDefault="00E11748" w:rsidP="00E11748">
            <w:pPr>
              <w:pStyle w:val="ListParagraph"/>
              <w:numPr>
                <w:ilvl w:val="0"/>
                <w:numId w:val="5"/>
              </w:numPr>
              <w:tabs>
                <w:tab w:val="left" w:pos="1242"/>
              </w:tabs>
              <w:ind w:left="702"/>
              <w:rPr>
                <w:rFonts w:ascii="Leelawadee UI" w:hAnsi="Leelawadee UI" w:cs="Leelawadee UI"/>
                <w:b/>
              </w:rPr>
            </w:pPr>
            <w:r w:rsidRPr="008B573B">
              <w:t>Max field length tests within certain portions of the SCRIPT 10.6 standard will not be in scope for the purposes of 2015 edition testing.  Errors received during testing related to the max field requirement can be treated as a warning.  This does not remove the requirement from a surveillance perspective nor the general need for mandatory fields to be populated with data as required by the standard.</w:t>
            </w:r>
          </w:p>
        </w:tc>
      </w:tr>
    </w:tbl>
    <w:p w:rsidR="001B7ECA" w:rsidRPr="00BD095A" w:rsidRDefault="001B7ECA" w:rsidP="001B7ECA">
      <w:pPr>
        <w:rPr>
          <w:rFonts w:ascii="Arial" w:hAnsi="Arial" w:cs="Arial"/>
          <w:b/>
          <w:sz w:val="26"/>
          <w:szCs w:val="26"/>
        </w:rPr>
      </w:pPr>
    </w:p>
    <w:p w:rsidR="009B7CEB" w:rsidRDefault="001B7ECA" w:rsidP="001B7ECA">
      <w:pPr>
        <w:spacing w:line="360" w:lineRule="auto"/>
        <w:rPr>
          <w:rFonts w:ascii="Arial" w:hAnsi="Arial" w:cs="Arial"/>
          <w:b/>
          <w:sz w:val="26"/>
          <w:szCs w:val="26"/>
        </w:rPr>
      </w:pPr>
      <w:r>
        <w:rPr>
          <w:rFonts w:ascii="Arial" w:hAnsi="Arial" w:cs="Arial"/>
          <w:b/>
          <w:sz w:val="26"/>
          <w:szCs w:val="26"/>
        </w:rPr>
        <w:br w:type="page"/>
      </w:r>
    </w:p>
    <w:p w:rsidR="00DD59ED" w:rsidRDefault="00E465AD" w:rsidP="00DD59ED">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2.1 </w:t>
      </w:r>
      <w:r w:rsidR="001303AE">
        <w:rPr>
          <w:rFonts w:ascii="Times New Roman" w:hAnsi="Times New Roman" w:cs="Times New Roman"/>
          <w:bCs w:val="0"/>
          <w:sz w:val="24"/>
          <w:szCs w:val="24"/>
        </w:rPr>
        <w:t>CANCEL PRESCRIPTION TESTS</w:t>
      </w:r>
      <w:r w:rsidR="00DD59ED">
        <w:rPr>
          <w:rFonts w:ascii="Times New Roman" w:hAnsi="Times New Roman" w:cs="Times New Roman"/>
          <w:bCs w:val="0"/>
          <w:sz w:val="24"/>
          <w:szCs w:val="24"/>
        </w:rPr>
        <w:t xml:space="preserve"> </w:t>
      </w:r>
      <w:r w:rsidR="00F70786">
        <w:rPr>
          <w:rFonts w:ascii="Times New Roman" w:hAnsi="Times New Roman" w:cs="Times New Roman"/>
          <w:bCs w:val="0"/>
          <w:sz w:val="24"/>
          <w:szCs w:val="24"/>
        </w:rPr>
        <w:t xml:space="preserve"> </w:t>
      </w:r>
    </w:p>
    <w:p w:rsidR="00F70786" w:rsidRPr="00907458" w:rsidRDefault="00F70786" w:rsidP="00F70786">
      <w:pPr>
        <w:rPr>
          <w:b/>
        </w:rPr>
      </w:pPr>
      <w:r w:rsidRPr="00907458">
        <w:rPr>
          <w:b/>
        </w:rPr>
        <w:t>Complete th</w:t>
      </w:r>
      <w:r>
        <w:rPr>
          <w:b/>
        </w:rPr>
        <w:t>is section (2.1</w:t>
      </w:r>
      <w:r w:rsidRPr="00907458">
        <w:rPr>
          <w:b/>
        </w:rPr>
        <w:t>) for e</w:t>
      </w:r>
      <w:r>
        <w:rPr>
          <w:b/>
        </w:rPr>
        <w:t xml:space="preserve">ach of the FOUR (4) </w:t>
      </w:r>
      <w:proofErr w:type="spellStart"/>
      <w:r>
        <w:rPr>
          <w:b/>
        </w:rPr>
        <w:t>eRx</w:t>
      </w:r>
      <w:proofErr w:type="spellEnd"/>
      <w:r>
        <w:rPr>
          <w:b/>
        </w:rPr>
        <w:t xml:space="preserve"> Test Scenarios</w:t>
      </w:r>
    </w:p>
    <w:p w:rsidR="00F70786" w:rsidRPr="00F70786" w:rsidRDefault="00F70786" w:rsidP="00F70786"/>
    <w:tbl>
      <w:tblPr>
        <w:tblStyle w:val="TableGrid"/>
        <w:tblW w:w="0" w:type="auto"/>
        <w:tblLook w:val="04A0" w:firstRow="1" w:lastRow="0" w:firstColumn="1" w:lastColumn="0" w:noHBand="0" w:noVBand="1"/>
      </w:tblPr>
      <w:tblGrid>
        <w:gridCol w:w="828"/>
        <w:gridCol w:w="7668"/>
      </w:tblGrid>
      <w:tr w:rsidR="00DD59ED" w:rsidTr="009C6A9D">
        <w:sdt>
          <w:sdtPr>
            <w:id w:val="-140312403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DD59ED" w:rsidP="00DD59ED">
            <w:pPr>
              <w:spacing w:line="360" w:lineRule="auto"/>
            </w:pPr>
            <w:r>
              <w:t xml:space="preserve">Health IT developer identifies patient records containing pre-loaded NEWRX prescription data for scenarios 1-4 (See “Cancel Prescription Tests” within </w:t>
            </w:r>
            <w:hyperlink r:id="rId17"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p>
        </w:tc>
      </w:tr>
      <w:tr w:rsidR="00DD59ED" w:rsidTr="009C6A9D">
        <w:trPr>
          <w:trHeight w:val="260"/>
        </w:trPr>
        <w:tc>
          <w:tcPr>
            <w:tcW w:w="8496" w:type="dxa"/>
            <w:gridSpan w:val="2"/>
          </w:tcPr>
          <w:p w:rsidR="00DD59ED" w:rsidRPr="00E732C7" w:rsidRDefault="00DD59ED" w:rsidP="009C6A9D">
            <w:pPr>
              <w:spacing w:line="360" w:lineRule="auto"/>
              <w:rPr>
                <w:b/>
              </w:rPr>
            </w:pPr>
            <w:r>
              <w:rPr>
                <w:b/>
              </w:rPr>
              <w:t xml:space="preserve">NIST </w:t>
            </w:r>
            <w:proofErr w:type="spellStart"/>
            <w:r>
              <w:rPr>
                <w:b/>
              </w:rPr>
              <w:t>eRx</w:t>
            </w:r>
            <w:proofErr w:type="spellEnd"/>
            <w:r>
              <w:rPr>
                <w:b/>
              </w:rPr>
              <w:t xml:space="preserve"> Test Tool: </w:t>
            </w:r>
            <w:r w:rsidRPr="00E732C7">
              <w:rPr>
                <w:b/>
              </w:rPr>
              <w:t>Test Step 1</w:t>
            </w:r>
            <w:r w:rsidR="00F70786">
              <w:rPr>
                <w:b/>
              </w:rPr>
              <w:t xml:space="preserve"> – Prescriber Creates New Rx</w:t>
            </w:r>
          </w:p>
        </w:tc>
      </w:tr>
      <w:tr w:rsidR="00DD59ED" w:rsidTr="009C6A9D">
        <w:sdt>
          <w:sdtPr>
            <w:id w:val="-78881620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DD59ED" w:rsidP="00F70786">
            <w:pPr>
              <w:spacing w:line="360" w:lineRule="auto"/>
            </w:pPr>
            <w:r>
              <w:t xml:space="preserve">As instructed in the </w:t>
            </w:r>
            <w:hyperlink r:id="rId18"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t>, user log</w:t>
            </w:r>
            <w:r w:rsidR="00A25BC0">
              <w:t xml:space="preserve">s into health IT and generates </w:t>
            </w:r>
            <w:r>
              <w:t>new prescription (NEWRX) message</w:t>
            </w:r>
            <w:r w:rsidR="00F70786">
              <w:t xml:space="preserve"> beginning with </w:t>
            </w:r>
            <w:r w:rsidR="00851C53">
              <w:t xml:space="preserve">scenario </w:t>
            </w:r>
            <w:r w:rsidR="00F70786">
              <w:t xml:space="preserve">#1 </w:t>
            </w:r>
            <w:r>
              <w:t>and provide</w:t>
            </w:r>
            <w:r w:rsidR="00D76C38">
              <w:t>s</w:t>
            </w:r>
            <w:r>
              <w:t xml:space="preserve"> </w:t>
            </w:r>
            <w:r w:rsidR="00F70786">
              <w:t>copy</w:t>
            </w:r>
            <w:r>
              <w:t xml:space="preserve"> of the message to the Proctor.</w:t>
            </w:r>
          </w:p>
        </w:tc>
      </w:tr>
      <w:tr w:rsidR="00DD59ED" w:rsidTr="009C6A9D">
        <w:sdt>
          <w:sdtPr>
            <w:id w:val="-167632800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DD59ED" w:rsidP="009C6A9D">
            <w:pPr>
              <w:spacing w:line="360" w:lineRule="auto"/>
            </w:pPr>
            <w:r>
              <w:t>Proctor validates the NEWRX message</w:t>
            </w:r>
            <w:r w:rsidR="00A25BC0">
              <w:t>s</w:t>
            </w:r>
            <w:r w:rsidR="00BB2350">
              <w:t xml:space="preserve"> using the NIST </w:t>
            </w:r>
            <w:proofErr w:type="spellStart"/>
            <w:r w:rsidR="00BB2350">
              <w:t>eRx</w:t>
            </w:r>
            <w:proofErr w:type="spellEnd"/>
            <w:r w:rsidR="00BB2350">
              <w:t xml:space="preserve"> Test Tool and performs visual inspection to verify h</w:t>
            </w:r>
            <w:r w:rsidR="00BB2350" w:rsidRPr="005A724F">
              <w:t xml:space="preserve">ealth IT module </w:t>
            </w:r>
            <w:r w:rsidR="00BB2350">
              <w:t xml:space="preserve">transmits diagnosis element in the </w:t>
            </w:r>
            <w:r w:rsidR="00BB2350" w:rsidRPr="00646CA1">
              <w:rPr>
                <w:b/>
              </w:rPr>
              <w:t>DRU segment</w:t>
            </w:r>
            <w:r w:rsidR="00BB2350">
              <w:t xml:space="preserve"> using </w:t>
            </w:r>
            <w:r w:rsidR="00BB2350" w:rsidRPr="005A724F">
              <w:t>ICD-10 coding system</w:t>
            </w:r>
            <w:r w:rsidR="00BB2350">
              <w:t>.</w:t>
            </w:r>
          </w:p>
        </w:tc>
      </w:tr>
      <w:tr w:rsidR="00DD59ED" w:rsidTr="009C6A9D">
        <w:tc>
          <w:tcPr>
            <w:tcW w:w="8496" w:type="dxa"/>
            <w:gridSpan w:val="2"/>
          </w:tcPr>
          <w:p w:rsidR="00DD59ED" w:rsidRPr="00E732C7" w:rsidRDefault="00DD59ED" w:rsidP="009C6A9D">
            <w:pPr>
              <w:spacing w:line="360" w:lineRule="auto"/>
              <w:rPr>
                <w:b/>
              </w:rPr>
            </w:pPr>
            <w:r>
              <w:rPr>
                <w:b/>
              </w:rPr>
              <w:t xml:space="preserve">NIST </w:t>
            </w:r>
            <w:proofErr w:type="spellStart"/>
            <w:r>
              <w:rPr>
                <w:b/>
              </w:rPr>
              <w:t>eRx</w:t>
            </w:r>
            <w:proofErr w:type="spellEnd"/>
            <w:r>
              <w:rPr>
                <w:b/>
              </w:rPr>
              <w:t xml:space="preserve"> Test Tool: </w:t>
            </w:r>
            <w:r w:rsidRPr="00E732C7">
              <w:rPr>
                <w:b/>
              </w:rPr>
              <w:t>Test Step 2</w:t>
            </w:r>
            <w:r w:rsidR="00F70786">
              <w:rPr>
                <w:b/>
              </w:rPr>
              <w:t xml:space="preserve"> – Pharmacy sends STATUS message</w:t>
            </w:r>
          </w:p>
        </w:tc>
      </w:tr>
      <w:tr w:rsidR="00DD59ED" w:rsidTr="009C6A9D">
        <w:sdt>
          <w:sdtPr>
            <w:id w:val="-4421920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F70786" w:rsidP="009C6A9D">
            <w:pPr>
              <w:spacing w:line="360" w:lineRule="auto"/>
            </w:pPr>
            <w:r>
              <w:t>Health IT module receives STATUS message acknowledging receipt and process message. A positive notification need not be visible in the system.  If module is unable to process the message, this should be made visible.</w:t>
            </w:r>
          </w:p>
        </w:tc>
      </w:tr>
      <w:tr w:rsidR="00DD59ED" w:rsidTr="009C6A9D">
        <w:tc>
          <w:tcPr>
            <w:tcW w:w="8496" w:type="dxa"/>
            <w:gridSpan w:val="2"/>
          </w:tcPr>
          <w:p w:rsidR="00DD59ED" w:rsidRDefault="00DD59ED" w:rsidP="009C6A9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7E4215">
              <w:rPr>
                <w:b/>
              </w:rPr>
              <w:t>3</w:t>
            </w:r>
            <w:r w:rsidR="002628A3">
              <w:rPr>
                <w:b/>
              </w:rPr>
              <w:t xml:space="preserve"> –</w:t>
            </w:r>
            <w:r w:rsidR="00B5767B">
              <w:rPr>
                <w:b/>
              </w:rPr>
              <w:t xml:space="preserve"> Prescriber</w:t>
            </w:r>
            <w:r w:rsidR="002628A3">
              <w:rPr>
                <w:b/>
              </w:rPr>
              <w:t xml:space="preserve"> sends </w:t>
            </w:r>
            <w:r w:rsidR="00CD3521">
              <w:rPr>
                <w:b/>
              </w:rPr>
              <w:t>(</w:t>
            </w:r>
            <w:r w:rsidR="002628A3">
              <w:rPr>
                <w:b/>
              </w:rPr>
              <w:t>CANRX</w:t>
            </w:r>
            <w:r w:rsidR="00CD3521">
              <w:rPr>
                <w:b/>
              </w:rPr>
              <w:t>)</w:t>
            </w:r>
            <w:r w:rsidR="002628A3">
              <w:rPr>
                <w:b/>
              </w:rPr>
              <w:t xml:space="preserve"> message</w:t>
            </w:r>
          </w:p>
        </w:tc>
      </w:tr>
      <w:tr w:rsidR="00DD59ED" w:rsidTr="009C6A9D">
        <w:sdt>
          <w:sdtPr>
            <w:id w:val="-24017512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DD59ED" w:rsidP="002628A3">
            <w:pPr>
              <w:spacing w:line="360" w:lineRule="auto"/>
            </w:pPr>
            <w:r>
              <w:t>User records response</w:t>
            </w:r>
            <w:r w:rsidR="002628A3">
              <w:t xml:space="preserve"> and</w:t>
            </w:r>
            <w:r>
              <w:t xml:space="preserve"> generates </w:t>
            </w:r>
            <w:r w:rsidR="007E4215">
              <w:t>Cancellation of New Prescription</w:t>
            </w:r>
            <w:r>
              <w:t xml:space="preserve"> Message</w:t>
            </w:r>
            <w:r w:rsidR="00780908">
              <w:t>s</w:t>
            </w:r>
            <w:r w:rsidR="007E4215">
              <w:t xml:space="preserve"> (CANRX</w:t>
            </w:r>
            <w:r>
              <w:t xml:space="preserve">) and provides </w:t>
            </w:r>
            <w:r w:rsidR="002628A3">
              <w:t>copy</w:t>
            </w:r>
            <w:r>
              <w:t xml:space="preserve"> to Proctor.</w:t>
            </w:r>
          </w:p>
        </w:tc>
      </w:tr>
      <w:tr w:rsidR="00DD59ED" w:rsidTr="009C6A9D">
        <w:sdt>
          <w:sdtPr>
            <w:id w:val="-176113213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DD59ED" w:rsidP="007E4215">
            <w:pPr>
              <w:spacing w:line="360" w:lineRule="auto"/>
            </w:pPr>
            <w:r>
              <w:t>Proctor validates the C</w:t>
            </w:r>
            <w:r w:rsidR="007E4215">
              <w:t>ANRX</w:t>
            </w:r>
            <w:r>
              <w:t xml:space="preserve"> message</w:t>
            </w:r>
            <w:r w:rsidR="00FA2F4D">
              <w:t xml:space="preserve"> </w:t>
            </w:r>
            <w:r w:rsidR="000E5801">
              <w:t xml:space="preserve">using the NIST </w:t>
            </w:r>
            <w:proofErr w:type="spellStart"/>
            <w:r w:rsidR="000E5801">
              <w:t>eRx</w:t>
            </w:r>
            <w:proofErr w:type="spellEnd"/>
            <w:r w:rsidR="000E5801">
              <w:t xml:space="preserve"> Test Tool </w:t>
            </w:r>
            <w:r w:rsidR="00CB1F13">
              <w:t>and performs visual inspection to verify h</w:t>
            </w:r>
            <w:r w:rsidR="00CB1F13" w:rsidRPr="005A724F">
              <w:t xml:space="preserve">ealth IT module </w:t>
            </w:r>
            <w:r w:rsidR="00CB1F13">
              <w:t xml:space="preserve">transmits diagnosis element in the </w:t>
            </w:r>
            <w:r w:rsidR="00CB1F13" w:rsidRPr="00646CA1">
              <w:rPr>
                <w:b/>
              </w:rPr>
              <w:t>DRU segment</w:t>
            </w:r>
            <w:r w:rsidR="00CB1F13">
              <w:t xml:space="preserve"> using </w:t>
            </w:r>
            <w:r w:rsidR="00CB1F13" w:rsidRPr="005A724F">
              <w:t>ICD-10 coding system</w:t>
            </w:r>
            <w:r w:rsidR="00CB1F13">
              <w:t>.</w:t>
            </w:r>
          </w:p>
        </w:tc>
      </w:tr>
      <w:tr w:rsidR="00DD59ED" w:rsidTr="009C6A9D">
        <w:tc>
          <w:tcPr>
            <w:tcW w:w="8496" w:type="dxa"/>
            <w:gridSpan w:val="2"/>
          </w:tcPr>
          <w:p w:rsidR="00DD59ED" w:rsidRDefault="00DD59ED" w:rsidP="009C6A9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7E4215">
              <w:rPr>
                <w:b/>
              </w:rPr>
              <w:t>4</w:t>
            </w:r>
            <w:r w:rsidR="00000A75">
              <w:rPr>
                <w:b/>
              </w:rPr>
              <w:t xml:space="preserve"> – Pharmacy sends STATUS message</w:t>
            </w:r>
          </w:p>
        </w:tc>
      </w:tr>
      <w:tr w:rsidR="00DD59ED" w:rsidTr="009C6A9D">
        <w:sdt>
          <w:sdtPr>
            <w:id w:val="-29267366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000A75" w:rsidP="009C6A9D">
            <w:pPr>
              <w:spacing w:line="360" w:lineRule="auto"/>
            </w:pPr>
            <w:r>
              <w:t>Health IT module receives STATUS message acknowledging receipt and process</w:t>
            </w:r>
            <w:r w:rsidR="00CD3521">
              <w:t>es</w:t>
            </w:r>
            <w:r>
              <w:t xml:space="preserve"> message. A positive notification need not be visible in the system.  If module is unable to process the message, this should be made visible.</w:t>
            </w:r>
          </w:p>
        </w:tc>
      </w:tr>
      <w:tr w:rsidR="00DD59ED" w:rsidTr="009C6A9D">
        <w:tc>
          <w:tcPr>
            <w:tcW w:w="8496" w:type="dxa"/>
            <w:gridSpan w:val="2"/>
          </w:tcPr>
          <w:p w:rsidR="00DD59ED" w:rsidRDefault="00DD59ED" w:rsidP="009C6A9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9F49A1">
              <w:rPr>
                <w:b/>
              </w:rPr>
              <w:t>5</w:t>
            </w:r>
            <w:r w:rsidR="007E7B5A">
              <w:rPr>
                <w:b/>
              </w:rPr>
              <w:t xml:space="preserve"> - Cancel Prescription Response (CANRES</w:t>
            </w:r>
            <w:r w:rsidR="007E7B5A" w:rsidRPr="00173566">
              <w:rPr>
                <w:b/>
              </w:rPr>
              <w:t>)</w:t>
            </w:r>
          </w:p>
        </w:tc>
      </w:tr>
      <w:tr w:rsidR="00DD59ED" w:rsidTr="009C6A9D">
        <w:sdt>
          <w:sdtPr>
            <w:id w:val="-71156941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DD59ED" w:rsidRDefault="007E7B5A" w:rsidP="00B14BF8">
            <w:pPr>
              <w:spacing w:line="360" w:lineRule="auto"/>
            </w:pPr>
            <w:r>
              <w:t>Health IT module r</w:t>
            </w:r>
            <w:r w:rsidR="00B14BF8">
              <w:t xml:space="preserve">eceives, processes, and displays </w:t>
            </w:r>
            <w:r>
              <w:t>the</w:t>
            </w:r>
            <w:r w:rsidR="00DD59ED">
              <w:t xml:space="preserve"> </w:t>
            </w:r>
            <w:r w:rsidR="00C53CFD">
              <w:t>Cancellation</w:t>
            </w:r>
            <w:r w:rsidR="009F49A1">
              <w:t xml:space="preserve"> Response</w:t>
            </w:r>
            <w:r w:rsidR="00B14BF8">
              <w:t xml:space="preserve"> (CANRES)</w:t>
            </w:r>
            <w:r w:rsidR="00DD59ED">
              <w:t xml:space="preserve"> from Pharmacy.  </w:t>
            </w:r>
          </w:p>
        </w:tc>
      </w:tr>
      <w:tr w:rsidR="00DD59ED" w:rsidTr="009C6A9D">
        <w:sdt>
          <w:sdtPr>
            <w:id w:val="-7852955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DD59ED" w:rsidRDefault="00EA00E8" w:rsidP="002F333E">
            <w:pPr>
              <w:spacing w:line="360" w:lineRule="auto"/>
            </w:pPr>
            <w:r>
              <w:t>Using the NIST Juror Document, Proctor ver</w:t>
            </w:r>
            <w:r w:rsidR="002F333E">
              <w:t xml:space="preserve">ifies health IT module processes </w:t>
            </w:r>
            <w:r>
              <w:t>the CANRES message</w:t>
            </w:r>
            <w:r w:rsidR="002F333E">
              <w:t xml:space="preserve"> </w:t>
            </w:r>
            <w:r>
              <w:t>correctly.</w:t>
            </w:r>
          </w:p>
        </w:tc>
      </w:tr>
      <w:tr w:rsidR="00DD59ED" w:rsidTr="009C6A9D">
        <w:tc>
          <w:tcPr>
            <w:tcW w:w="8496" w:type="dxa"/>
            <w:gridSpan w:val="2"/>
          </w:tcPr>
          <w:p w:rsidR="00DD59ED" w:rsidRDefault="00DD59ED" w:rsidP="009C6A9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9F49A1">
              <w:rPr>
                <w:b/>
              </w:rPr>
              <w:t>6</w:t>
            </w:r>
            <w:r w:rsidR="007E7B5A">
              <w:rPr>
                <w:b/>
              </w:rPr>
              <w:t xml:space="preserve"> – Prescriber sends STATUS message</w:t>
            </w:r>
          </w:p>
        </w:tc>
      </w:tr>
      <w:tr w:rsidR="00DD59ED" w:rsidTr="009C6A9D">
        <w:sdt>
          <w:sdtPr>
            <w:id w:val="117807500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7E7B5A" w:rsidRDefault="00DD59ED" w:rsidP="00757417">
            <w:pPr>
              <w:spacing w:line="360" w:lineRule="auto"/>
            </w:pPr>
            <w:r>
              <w:t>Health IT module generate</w:t>
            </w:r>
            <w:r w:rsidR="007E7B5A">
              <w:t>s</w:t>
            </w:r>
            <w:r>
              <w:t xml:space="preserve"> </w:t>
            </w:r>
            <w:r w:rsidR="00293E45">
              <w:t>acknowledgement</w:t>
            </w:r>
            <w:r w:rsidR="007E7B5A">
              <w:t xml:space="preserve"> message</w:t>
            </w:r>
            <w:r w:rsidR="00293E45">
              <w:t xml:space="preserve"> </w:t>
            </w:r>
            <w:r>
              <w:t xml:space="preserve">for </w:t>
            </w:r>
            <w:r w:rsidR="000A34E4">
              <w:t>Cancel Prescription Response</w:t>
            </w:r>
            <w:r w:rsidR="00C62CE0">
              <w:t xml:space="preserve"> </w:t>
            </w:r>
            <w:r>
              <w:t>and provides c</w:t>
            </w:r>
            <w:r w:rsidR="007E7B5A">
              <w:t>opy</w:t>
            </w:r>
            <w:r>
              <w:t xml:space="preserve"> to Proctor.</w:t>
            </w:r>
            <w:r w:rsidR="007E7B5A">
              <w:t xml:space="preserve">  </w:t>
            </w:r>
          </w:p>
        </w:tc>
      </w:tr>
      <w:tr w:rsidR="007E7B5A" w:rsidTr="009C6A9D">
        <w:sdt>
          <w:sdtPr>
            <w:id w:val="106730523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7E7B5A" w:rsidRDefault="00524E84" w:rsidP="007E7B5A">
                <w:pPr>
                  <w:spacing w:line="360" w:lineRule="auto"/>
                  <w:rPr>
                    <w:rFonts w:ascii="Arial Unicode MS" w:eastAsia="Arial Unicode MS" w:hAnsi="Arial Unicode MS" w:cs="Arial Unicode MS"/>
                  </w:rPr>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7E7B5A" w:rsidRDefault="007E7B5A" w:rsidP="00745EC7">
            <w:pPr>
              <w:spacing w:line="360" w:lineRule="auto"/>
            </w:pPr>
            <w:r>
              <w:t xml:space="preserve">Proctor validates the acknowledgement message using the NIST </w:t>
            </w:r>
            <w:proofErr w:type="spellStart"/>
            <w:r>
              <w:t>eRx</w:t>
            </w:r>
            <w:proofErr w:type="spellEnd"/>
            <w:r>
              <w:t xml:space="preserve"> Tool.</w:t>
            </w:r>
          </w:p>
        </w:tc>
      </w:tr>
      <w:tr w:rsidR="00A00E89" w:rsidTr="00A00E89">
        <w:sdt>
          <w:sdtPr>
            <w:id w:val="-148443581"/>
            <w14:checkbox>
              <w14:checked w14:val="0"/>
              <w14:checkedState w14:val="2612" w14:font="Arial Unicode MS"/>
              <w14:uncheckedState w14:val="2610" w14:font="Arial Unicode MS"/>
            </w14:checkbox>
          </w:sdtPr>
          <w:sdtEndPr/>
          <w:sdtContent>
            <w:tc>
              <w:tcPr>
                <w:tcW w:w="828" w:type="dxa"/>
              </w:tcPr>
              <w:p w:rsidR="00A00E89" w:rsidRDefault="00A00E89" w:rsidP="000C63BE">
                <w:pPr>
                  <w:spacing w:line="360" w:lineRule="auto"/>
                </w:pPr>
                <w:r>
                  <w:rPr>
                    <w:rFonts w:ascii="MS Gothic" w:eastAsia="MS Gothic" w:hint="eastAsia"/>
                  </w:rPr>
                  <w:t>☐</w:t>
                </w:r>
              </w:p>
            </w:tc>
          </w:sdtContent>
        </w:sdt>
        <w:tc>
          <w:tcPr>
            <w:tcW w:w="7668" w:type="dxa"/>
          </w:tcPr>
          <w:p w:rsidR="00A00E89" w:rsidRPr="00DA6DBE" w:rsidRDefault="00A00E89" w:rsidP="000C63BE">
            <w:pPr>
              <w:spacing w:line="360" w:lineRule="auto"/>
              <w:rPr>
                <w:b/>
              </w:rPr>
            </w:pPr>
            <w:r>
              <w:rPr>
                <w:b/>
              </w:rPr>
              <w:t xml:space="preserve">NOTE: </w:t>
            </w:r>
            <w:r w:rsidRPr="00DA6DBE">
              <w:rPr>
                <w:b/>
              </w:rPr>
              <w:t xml:space="preserve">For </w:t>
            </w:r>
            <w:r>
              <w:rPr>
                <w:b/>
              </w:rPr>
              <w:t xml:space="preserve">Cancel </w:t>
            </w:r>
            <w:r w:rsidR="00C3471C">
              <w:rPr>
                <w:b/>
              </w:rPr>
              <w:t>S</w:t>
            </w:r>
            <w:r>
              <w:rPr>
                <w:b/>
              </w:rPr>
              <w:t>cenario 2</w:t>
            </w:r>
            <w:r w:rsidRPr="00DA6DBE">
              <w:rPr>
                <w:b/>
              </w:rPr>
              <w:t>:</w:t>
            </w:r>
          </w:p>
          <w:p w:rsidR="00A00E89" w:rsidRDefault="00A00E89" w:rsidP="000C63BE">
            <w:pPr>
              <w:pStyle w:val="ListParagraph"/>
              <w:numPr>
                <w:ilvl w:val="0"/>
                <w:numId w:val="8"/>
              </w:numPr>
              <w:spacing w:line="360" w:lineRule="auto"/>
            </w:pPr>
            <w:r>
              <w:t>Demonstrate health IT module enforces leading zeroes before the decimal point for dosage amounts less than one (1).</w:t>
            </w:r>
          </w:p>
          <w:p w:rsidR="00A00E89" w:rsidRDefault="00A00E89" w:rsidP="000C63BE">
            <w:pPr>
              <w:pStyle w:val="ListParagraph"/>
              <w:numPr>
                <w:ilvl w:val="0"/>
                <w:numId w:val="8"/>
              </w:numPr>
              <w:spacing w:line="360" w:lineRule="auto"/>
            </w:pPr>
            <w:r>
              <w:t>Demonstrate health IT module prevents trailing zeroes after a decimal point for dosage amounts for prescription-related electronic transactions.</w:t>
            </w:r>
          </w:p>
        </w:tc>
      </w:tr>
    </w:tbl>
    <w:p w:rsidR="00DD59ED" w:rsidRDefault="00DD59ED" w:rsidP="00DD59ED">
      <w:pPr>
        <w:spacing w:line="360" w:lineRule="auto"/>
        <w:rPr>
          <w:color w:val="A6A6A6" w:themeColor="background1" w:themeShade="A6"/>
        </w:rPr>
      </w:pPr>
    </w:p>
    <w:p w:rsidR="00D75A1E" w:rsidRDefault="00D75A1E" w:rsidP="00D75A1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NEWRX message validation&gt;</w:t>
      </w:r>
    </w:p>
    <w:p w:rsidR="007E7B5A" w:rsidRDefault="007E7B5A" w:rsidP="007E7B5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#1 CANRX message validation&gt; </w:t>
      </w:r>
    </w:p>
    <w:p w:rsidR="00C107D0" w:rsidRDefault="00C107D0" w:rsidP="00C107D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CANRES received and acknowledgement&gt;</w:t>
      </w:r>
    </w:p>
    <w:p w:rsidR="00D75A1E" w:rsidRDefault="00D75A1E" w:rsidP="00D75A1E">
      <w:pPr>
        <w:spacing w:line="360" w:lineRule="auto"/>
        <w:rPr>
          <w:color w:val="A6A6A6" w:themeColor="background1" w:themeShade="A6"/>
        </w:rPr>
      </w:pPr>
    </w:p>
    <w:p w:rsidR="00D51717" w:rsidRDefault="00D51717" w:rsidP="00D5171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w:t>
      </w:r>
      <w:r>
        <w:rPr>
          <w:color w:val="A6A6A6" w:themeColor="background1" w:themeShade="A6"/>
        </w:rPr>
        <w:t xml:space="preserve"> Enforce Leading Zeroes&gt;  </w:t>
      </w:r>
    </w:p>
    <w:p w:rsidR="00D51717" w:rsidRDefault="00D51717" w:rsidP="00D5171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w:t>
      </w:r>
      <w:r>
        <w:rPr>
          <w:color w:val="A6A6A6" w:themeColor="background1" w:themeShade="A6"/>
        </w:rPr>
        <w:t>2</w:t>
      </w:r>
      <w:bookmarkStart w:id="8" w:name="_GoBack"/>
      <w:bookmarkEnd w:id="8"/>
      <w:r>
        <w:rPr>
          <w:color w:val="A6A6A6" w:themeColor="background1" w:themeShade="A6"/>
        </w:rPr>
        <w:t xml:space="preserve"> Prevent Trailing Zeroes&gt;  </w:t>
      </w:r>
    </w:p>
    <w:p w:rsidR="00D75A1E" w:rsidRDefault="00D75A1E" w:rsidP="00D75A1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NEWRX message validation&gt;</w:t>
      </w:r>
    </w:p>
    <w:p w:rsidR="007E7B5A" w:rsidRDefault="007E7B5A" w:rsidP="007E7B5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#2 CANRX message validation&gt; </w:t>
      </w:r>
    </w:p>
    <w:p w:rsidR="00C107D0" w:rsidRDefault="00C107D0" w:rsidP="00C107D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CANRES received and acknowledgement&gt;</w:t>
      </w:r>
    </w:p>
    <w:p w:rsidR="00D75A1E" w:rsidRDefault="00D75A1E" w:rsidP="00C107D0">
      <w:pPr>
        <w:spacing w:line="360" w:lineRule="auto"/>
        <w:rPr>
          <w:color w:val="A6A6A6" w:themeColor="background1" w:themeShade="A6"/>
        </w:rPr>
      </w:pPr>
    </w:p>
    <w:p w:rsidR="0015276A" w:rsidRDefault="0015276A" w:rsidP="00C107D0">
      <w:pPr>
        <w:spacing w:line="360" w:lineRule="auto"/>
        <w:rPr>
          <w:color w:val="A6A6A6" w:themeColor="background1" w:themeShade="A6"/>
        </w:rPr>
      </w:pPr>
    </w:p>
    <w:p w:rsidR="00D75A1E" w:rsidRDefault="00D75A1E" w:rsidP="00D75A1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NEWRX message validation&gt;</w:t>
      </w:r>
    </w:p>
    <w:p w:rsidR="007E7B5A" w:rsidRDefault="007E7B5A" w:rsidP="007E7B5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#3 CANRX message validation&gt; </w:t>
      </w:r>
    </w:p>
    <w:p w:rsidR="00C107D0" w:rsidRDefault="00C107D0" w:rsidP="00C107D0">
      <w:pPr>
        <w:spacing w:line="360" w:lineRule="auto"/>
        <w:rPr>
          <w:color w:val="A6A6A6" w:themeColor="background1" w:themeShade="A6"/>
        </w:rPr>
      </w:pPr>
      <w:r w:rsidRPr="003D768F">
        <w:rPr>
          <w:color w:val="A6A6A6" w:themeColor="background1" w:themeShade="A6"/>
        </w:rPr>
        <w:lastRenderedPageBreak/>
        <w:t>&lt;INSERT SCREEN SHOT</w:t>
      </w:r>
      <w:r>
        <w:rPr>
          <w:color w:val="A6A6A6" w:themeColor="background1" w:themeShade="A6"/>
        </w:rPr>
        <w:t>S – Scenario #3 CANRES received and acknowledgement&gt;</w:t>
      </w:r>
    </w:p>
    <w:p w:rsidR="00D75A1E" w:rsidRDefault="00D75A1E" w:rsidP="00C107D0">
      <w:pPr>
        <w:spacing w:line="360" w:lineRule="auto"/>
        <w:rPr>
          <w:color w:val="A6A6A6" w:themeColor="background1" w:themeShade="A6"/>
        </w:rPr>
      </w:pPr>
    </w:p>
    <w:p w:rsidR="00D75A1E" w:rsidRDefault="00D75A1E" w:rsidP="00D75A1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NEWRX message validation&gt;</w:t>
      </w:r>
    </w:p>
    <w:p w:rsidR="007E7B5A" w:rsidRDefault="007E7B5A" w:rsidP="007E7B5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#4 CANRX message validation&gt; </w:t>
      </w:r>
    </w:p>
    <w:p w:rsidR="009626DE" w:rsidRDefault="009626DE" w:rsidP="009626D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w:t>
      </w:r>
      <w:r w:rsidR="00EA00E8">
        <w:rPr>
          <w:color w:val="A6A6A6" w:themeColor="background1" w:themeShade="A6"/>
        </w:rPr>
        <w:t>4</w:t>
      </w:r>
      <w:r>
        <w:rPr>
          <w:color w:val="A6A6A6" w:themeColor="background1" w:themeShade="A6"/>
        </w:rPr>
        <w:t xml:space="preserve"> CANRES received and </w:t>
      </w:r>
      <w:r w:rsidR="00293E45">
        <w:rPr>
          <w:color w:val="A6A6A6" w:themeColor="background1" w:themeShade="A6"/>
        </w:rPr>
        <w:t>acknowledgement</w:t>
      </w:r>
      <w:r>
        <w:rPr>
          <w:color w:val="A6A6A6" w:themeColor="background1" w:themeShade="A6"/>
        </w:rPr>
        <w:t>&gt;</w:t>
      </w:r>
    </w:p>
    <w:p w:rsidR="00DD59ED" w:rsidRDefault="00DD59ED" w:rsidP="00DD59ED">
      <w:pPr>
        <w:spacing w:line="360" w:lineRule="auto"/>
        <w:rPr>
          <w:color w:val="A6A6A6" w:themeColor="background1" w:themeShade="A6"/>
        </w:rPr>
      </w:pPr>
    </w:p>
    <w:p w:rsidR="00D80BAA" w:rsidRPr="00173566" w:rsidRDefault="00D80BAA" w:rsidP="00D80BAA">
      <w:pPr>
        <w:rPr>
          <w:b/>
        </w:rPr>
      </w:pPr>
      <w:r>
        <w:rPr>
          <w:b/>
        </w:rPr>
        <w:t xml:space="preserve">2.2 OPTIONAL: </w:t>
      </w:r>
      <w:r w:rsidRPr="00173566">
        <w:rPr>
          <w:b/>
        </w:rPr>
        <w:t xml:space="preserve">Prescription </w:t>
      </w:r>
      <w:r>
        <w:rPr>
          <w:b/>
        </w:rPr>
        <w:t>Reason – SIG Segment</w:t>
      </w:r>
    </w:p>
    <w:tbl>
      <w:tblPr>
        <w:tblStyle w:val="TableGrid"/>
        <w:tblW w:w="0" w:type="auto"/>
        <w:tblLook w:val="04A0" w:firstRow="1" w:lastRow="0" w:firstColumn="1" w:lastColumn="0" w:noHBand="0" w:noVBand="1"/>
      </w:tblPr>
      <w:tblGrid>
        <w:gridCol w:w="828"/>
        <w:gridCol w:w="7668"/>
      </w:tblGrid>
      <w:tr w:rsidR="00D80BAA" w:rsidTr="00E12AA4">
        <w:sdt>
          <w:sdtPr>
            <w:id w:val="33696440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80BAA" w:rsidRDefault="00D80BAA" w:rsidP="00E12AA4">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D80BAA" w:rsidRDefault="00D80BAA" w:rsidP="00E12AA4">
            <w:pPr>
              <w:spacing w:line="360" w:lineRule="auto"/>
            </w:pPr>
            <w:r>
              <w:t xml:space="preserve">OPTIONAL: Using the indication elements in the SIG Segment for all transactions, Proctor verifies health IT module transmits and receives the reason for prescription. </w:t>
            </w:r>
          </w:p>
          <w:p w:rsidR="00D80BAA" w:rsidRDefault="00D80BAA" w:rsidP="00E12AA4">
            <w:pPr>
              <w:pStyle w:val="ListParagraph"/>
              <w:numPr>
                <w:ilvl w:val="0"/>
                <w:numId w:val="9"/>
              </w:numPr>
              <w:spacing w:line="360" w:lineRule="auto"/>
            </w:pPr>
            <w:r w:rsidRPr="00BF6AD3">
              <w:t>Population of individual fields</w:t>
            </w:r>
            <w:r>
              <w:t xml:space="preserve"> in the message</w:t>
            </w:r>
            <w:r w:rsidRPr="00BF6AD3">
              <w:t xml:space="preserve"> must match the coded test case values, and non-coded values (e.g., indication text) is confirmed by the juror to have the</w:t>
            </w:r>
            <w:r>
              <w:t xml:space="preserve"> </w:t>
            </w:r>
            <w:r w:rsidRPr="00BF6AD3">
              <w:t>correct meaning (e.g., “oral route” would be an allowed variation if the test case value is “by mouth”)</w:t>
            </w:r>
          </w:p>
        </w:tc>
      </w:tr>
      <w:tr w:rsidR="00D80BAA" w:rsidTr="00E12AA4">
        <w:sdt>
          <w:sdtPr>
            <w:id w:val="-1443763865"/>
            <w14:checkbox>
              <w14:checked w14:val="0"/>
              <w14:checkedState w14:val="2612" w14:font="Arial Unicode MS"/>
              <w14:uncheckedState w14:val="2610" w14:font="Arial Unicode MS"/>
            </w14:checkbox>
          </w:sdtPr>
          <w:sdtEndPr/>
          <w:sdtContent>
            <w:tc>
              <w:tcPr>
                <w:tcW w:w="828" w:type="dxa"/>
              </w:tcPr>
              <w:p w:rsidR="00D80BAA" w:rsidRDefault="00D80BAA" w:rsidP="00E12AA4">
                <w:pPr>
                  <w:spacing w:line="360" w:lineRule="auto"/>
                </w:pPr>
                <w:r>
                  <w:rPr>
                    <w:rFonts w:ascii="MS Gothic" w:eastAsia="MS Gothic" w:hint="eastAsia"/>
                  </w:rPr>
                  <w:t>☐</w:t>
                </w:r>
              </w:p>
            </w:tc>
          </w:sdtContent>
        </w:sdt>
        <w:tc>
          <w:tcPr>
            <w:tcW w:w="7668" w:type="dxa"/>
          </w:tcPr>
          <w:p w:rsidR="00D80BAA" w:rsidRDefault="00D80BAA" w:rsidP="00E12AA4">
            <w:pPr>
              <w:spacing w:line="360" w:lineRule="auto"/>
            </w:pPr>
            <w:r>
              <w:t xml:space="preserve">OPTIONAL: </w:t>
            </w:r>
            <w:r w:rsidRPr="005A724F">
              <w:t xml:space="preserve">Proctor inspects health IT module to verify its ability to support SNOMED CT </w:t>
            </w:r>
            <w:r>
              <w:t>coding system for the reason for prescription in the “indication” elements in the SIG segment.</w:t>
            </w:r>
          </w:p>
        </w:tc>
      </w:tr>
    </w:tbl>
    <w:p w:rsidR="00D80BAA" w:rsidRDefault="00D80BAA" w:rsidP="00D80BAA">
      <w:pPr>
        <w:spacing w:line="360" w:lineRule="auto"/>
        <w:rPr>
          <w:color w:val="A6A6A6" w:themeColor="background1" w:themeShade="A6"/>
        </w:rPr>
      </w:pPr>
    </w:p>
    <w:p w:rsidR="00D80BAA" w:rsidRDefault="00D80BAA" w:rsidP="00D80BA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S&gt;</w:t>
      </w:r>
    </w:p>
    <w:p w:rsidR="00DD59ED" w:rsidRDefault="00DD59ED" w:rsidP="001B7ECA">
      <w:pPr>
        <w:spacing w:line="360" w:lineRule="auto"/>
        <w:rPr>
          <w:color w:val="A6A6A6" w:themeColor="background1" w:themeShade="A6"/>
        </w:rPr>
      </w:pPr>
    </w:p>
    <w:p w:rsidR="00A103AE" w:rsidRDefault="00A103AE">
      <w:pPr>
        <w:rPr>
          <w:rFonts w:ascii="Arial" w:hAnsi="Arial" w:cs="Arial"/>
          <w:b/>
          <w:bCs/>
          <w:kern w:val="32"/>
          <w:sz w:val="32"/>
          <w:szCs w:val="32"/>
        </w:rPr>
      </w:pPr>
      <w:r>
        <w:br w:type="page"/>
      </w:r>
    </w:p>
    <w:p w:rsidR="00443AFB" w:rsidRPr="001B7ECA" w:rsidRDefault="00443AFB" w:rsidP="00443AFB">
      <w:pPr>
        <w:pStyle w:val="Heading1"/>
        <w:rPr>
          <w:b w:val="0"/>
          <w:bCs w:val="0"/>
        </w:rPr>
      </w:pPr>
      <w:r>
        <w:lastRenderedPageBreak/>
        <w:t>170.315(b</w:t>
      </w:r>
      <w:proofErr w:type="gramStart"/>
      <w:r>
        <w:t>)(</w:t>
      </w:r>
      <w:proofErr w:type="gramEnd"/>
      <w:r>
        <w:t>3)</w:t>
      </w:r>
      <w:r w:rsidR="001F70B5">
        <w:t xml:space="preserve">(iii) </w:t>
      </w:r>
      <w:r>
        <w:t xml:space="preserve">Electronic Prescribing: Refill </w:t>
      </w:r>
      <w:r w:rsidRPr="001B7ECA">
        <w:t xml:space="preserve">Prescription </w:t>
      </w:r>
      <w:r>
        <w:t xml:space="preserve"> </w:t>
      </w:r>
    </w:p>
    <w:p w:rsidR="00443AFB" w:rsidRPr="007F5121" w:rsidRDefault="00443AFB" w:rsidP="00443AF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443AFB" w:rsidTr="009C6A9D">
        <w:trPr>
          <w:trHeight w:val="432"/>
        </w:trPr>
        <w:tc>
          <w:tcPr>
            <w:tcW w:w="3870" w:type="dxa"/>
            <w:shd w:val="clear" w:color="auto" w:fill="DBE5F1" w:themeFill="accent1" w:themeFillTint="33"/>
          </w:tcPr>
          <w:p w:rsidR="00443AFB" w:rsidRPr="00255DC9" w:rsidRDefault="00443AFB" w:rsidP="009C6A9D">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443AFB" w:rsidRPr="00255DC9" w:rsidRDefault="00443AFB" w:rsidP="009C6A9D">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5430988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5302512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60341832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443AFB" w:rsidTr="009C6A9D">
        <w:trPr>
          <w:trHeight w:val="432"/>
        </w:trPr>
        <w:tc>
          <w:tcPr>
            <w:tcW w:w="8730" w:type="dxa"/>
            <w:gridSpan w:val="2"/>
            <w:shd w:val="clear" w:color="auto" w:fill="DBE5F1" w:themeFill="accent1" w:themeFillTint="33"/>
          </w:tcPr>
          <w:p w:rsidR="00443AFB" w:rsidRPr="00255DC9" w:rsidRDefault="00443AFB" w:rsidP="00AB129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t xml:space="preserve"> </w:t>
            </w:r>
            <w:r w:rsidR="00AB1292">
              <w:t xml:space="preserve">Based on the “Refill Prescription Tests” section from the NIST </w:t>
            </w:r>
            <w:proofErr w:type="spellStart"/>
            <w:r w:rsidR="00AB1292">
              <w:t>eRx</w:t>
            </w:r>
            <w:proofErr w:type="spellEnd"/>
            <w:r w:rsidR="00AB1292">
              <w:t xml:space="preserve"> Test Tool, user must create, transmit and receive prescription-related transactions in accordance with SCRIPT 10.6 and </w:t>
            </w:r>
            <w:proofErr w:type="spellStart"/>
            <w:r w:rsidR="00AB1292">
              <w:t>RxNorm</w:t>
            </w:r>
            <w:proofErr w:type="spellEnd"/>
            <w:r w:rsidR="00AB1292">
              <w:t xml:space="preserve"> and using either EDI or XML format.  </w:t>
            </w:r>
            <w:r w:rsidR="00AB1292" w:rsidRPr="00CD4F99">
              <w:rPr>
                <w:rFonts w:ascii="Leelawadee UI" w:hAnsi="Leelawadee UI" w:cs="Leelawadee UI"/>
              </w:rPr>
              <w:t xml:space="preserve"> </w:t>
            </w:r>
          </w:p>
        </w:tc>
      </w:tr>
      <w:tr w:rsidR="00443AFB" w:rsidTr="009C6A9D">
        <w:trPr>
          <w:trHeight w:val="432"/>
        </w:trPr>
        <w:tc>
          <w:tcPr>
            <w:tcW w:w="8730" w:type="dxa"/>
            <w:gridSpan w:val="2"/>
            <w:shd w:val="clear" w:color="auto" w:fill="DBE5F1" w:themeFill="accent1" w:themeFillTint="33"/>
          </w:tcPr>
          <w:p w:rsidR="00443AFB" w:rsidRDefault="00443AFB" w:rsidP="009C6A9D">
            <w:pPr>
              <w:rPr>
                <w:rFonts w:ascii="Leelawadee UI" w:hAnsi="Leelawadee UI" w:cs="Leelawadee UI"/>
                <w:b/>
              </w:rPr>
            </w:pPr>
            <w:r w:rsidRPr="00255DC9">
              <w:rPr>
                <w:rFonts w:ascii="Leelawadee UI" w:hAnsi="Leelawadee UI" w:cs="Leelawadee UI"/>
                <w:b/>
              </w:rPr>
              <w:t xml:space="preserve">Expected Test Result: </w:t>
            </w:r>
          </w:p>
          <w:p w:rsidR="00443AFB" w:rsidRPr="00247B1D" w:rsidRDefault="00443AFB" w:rsidP="009C6A9D">
            <w:pPr>
              <w:rPr>
                <w:rFonts w:ascii="Leelawadee UI" w:hAnsi="Leelawadee UI" w:cs="Leelawadee UI"/>
              </w:rPr>
            </w:pPr>
            <w:r w:rsidRPr="00247B1D">
              <w:t>Health IT module must:</w:t>
            </w:r>
          </w:p>
          <w:p w:rsidR="00443AFB" w:rsidRPr="007169D3" w:rsidRDefault="00443AFB" w:rsidP="00184E21">
            <w:pPr>
              <w:numPr>
                <w:ilvl w:val="0"/>
                <w:numId w:val="1"/>
              </w:numPr>
              <w:rPr>
                <w:rFonts w:ascii="Leelawadee UI" w:hAnsi="Leelawadee UI" w:cs="Leelawadee UI"/>
                <w:b/>
              </w:rPr>
            </w:pPr>
            <w:r>
              <w:t>Enable a user to perform the following prescription-related transactions in accordance with standard §170.205(b)(2), and at a minimum, the version of the standard specified at §170.207(d)(3) as follows:</w:t>
            </w:r>
          </w:p>
          <w:p w:rsidR="00443AFB" w:rsidRPr="00DA226C" w:rsidRDefault="00443AFB" w:rsidP="00184E21">
            <w:pPr>
              <w:pStyle w:val="ListParagraph"/>
              <w:numPr>
                <w:ilvl w:val="0"/>
                <w:numId w:val="3"/>
              </w:numPr>
              <w:tabs>
                <w:tab w:val="left" w:pos="1257"/>
              </w:tabs>
              <w:ind w:left="882" w:firstLine="90"/>
              <w:rPr>
                <w:rFonts w:ascii="Leelawadee UI" w:hAnsi="Leelawadee UI" w:cs="Leelawadee UI"/>
                <w:b/>
              </w:rPr>
            </w:pPr>
            <w:r w:rsidRPr="00DA226C">
              <w:rPr>
                <w:b/>
              </w:rPr>
              <w:t>Refill prescriptions (REFREQ, REFRES);</w:t>
            </w:r>
            <w:r w:rsidR="00B4549F">
              <w:rPr>
                <w:b/>
              </w:rPr>
              <w:t xml:space="preserve"> and </w:t>
            </w:r>
          </w:p>
          <w:p w:rsidR="00443AFB" w:rsidRPr="00A01D1F" w:rsidRDefault="00443AFB" w:rsidP="00184E21">
            <w:pPr>
              <w:pStyle w:val="ListParagraph"/>
              <w:numPr>
                <w:ilvl w:val="0"/>
                <w:numId w:val="3"/>
              </w:numPr>
              <w:tabs>
                <w:tab w:val="left" w:pos="1257"/>
              </w:tabs>
              <w:ind w:left="882" w:firstLine="90"/>
              <w:rPr>
                <w:rFonts w:ascii="Leelawadee UI" w:hAnsi="Leelawadee UI" w:cs="Leelawadee UI"/>
                <w:b/>
              </w:rPr>
            </w:pPr>
            <w:r w:rsidRPr="00DA226C">
              <w:rPr>
                <w:b/>
              </w:rPr>
              <w:t>Receive fill s</w:t>
            </w:r>
            <w:r w:rsidR="00DA226C" w:rsidRPr="00DA226C">
              <w:rPr>
                <w:b/>
              </w:rPr>
              <w:t>tatus notification (RXFILL)</w:t>
            </w:r>
            <w:r w:rsidR="00DA226C">
              <w:t>.</w:t>
            </w:r>
          </w:p>
          <w:p w:rsidR="001728D6" w:rsidRDefault="001728D6" w:rsidP="00184E21">
            <w:pPr>
              <w:pStyle w:val="ListParagraph"/>
              <w:numPr>
                <w:ilvl w:val="0"/>
                <w:numId w:val="1"/>
              </w:numPr>
              <w:tabs>
                <w:tab w:val="left" w:pos="1257"/>
              </w:tabs>
            </w:pPr>
            <w:r w:rsidRPr="0039111D">
              <w:t>Transmit and receive the reason for the prescription for each transaction</w:t>
            </w:r>
            <w:r>
              <w:t xml:space="preserve"> listed above using ICD-10 coded data in the Diagnosis elements in the DRU segment.</w:t>
            </w:r>
          </w:p>
          <w:p w:rsidR="00443AFB" w:rsidRPr="00856820" w:rsidRDefault="00443AFB" w:rsidP="00184E21">
            <w:pPr>
              <w:pStyle w:val="ListParagraph"/>
              <w:numPr>
                <w:ilvl w:val="0"/>
                <w:numId w:val="1"/>
              </w:numPr>
              <w:tabs>
                <w:tab w:val="left" w:pos="1257"/>
              </w:tabs>
            </w:pPr>
            <w:r w:rsidRPr="00856820">
              <w:t>OPTIONAL:</w:t>
            </w:r>
            <w:r>
              <w:rPr>
                <w:rFonts w:ascii="Leelawadee UI" w:hAnsi="Leelawadee UI" w:cs="Leelawadee UI"/>
                <w:b/>
              </w:rPr>
              <w:t xml:space="preserve"> </w:t>
            </w:r>
            <w:r w:rsidRPr="0039111D">
              <w:t>Transmit and receive the reason for the prescription for each transaction</w:t>
            </w:r>
            <w:r>
              <w:t xml:space="preserve"> listed above using the Indication elements in the SIG segment.</w:t>
            </w:r>
          </w:p>
          <w:p w:rsidR="00443AFB" w:rsidRPr="00856820" w:rsidRDefault="00443AFB" w:rsidP="00C877BA">
            <w:pPr>
              <w:pStyle w:val="ListParagraph"/>
              <w:numPr>
                <w:ilvl w:val="0"/>
                <w:numId w:val="1"/>
              </w:numPr>
              <w:tabs>
                <w:tab w:val="left" w:pos="1257"/>
              </w:tabs>
              <w:rPr>
                <w:rFonts w:ascii="Leelawadee UI" w:hAnsi="Leelawadee UI" w:cs="Leelawadee UI"/>
                <w:b/>
              </w:rPr>
            </w:pPr>
            <w:r w:rsidRPr="00856820">
              <w:t>Limit a user’s ability to prescribe all oral liquid medications in only metric standard units of mL (i.e., not cc).</w:t>
            </w:r>
          </w:p>
        </w:tc>
      </w:tr>
      <w:tr w:rsidR="00443AFB" w:rsidTr="009C6A9D">
        <w:trPr>
          <w:trHeight w:val="432"/>
        </w:trPr>
        <w:tc>
          <w:tcPr>
            <w:tcW w:w="8730" w:type="dxa"/>
            <w:gridSpan w:val="2"/>
            <w:shd w:val="clear" w:color="auto" w:fill="DBE5F1" w:themeFill="accent1" w:themeFillTint="33"/>
          </w:tcPr>
          <w:p w:rsidR="00443AFB" w:rsidRDefault="00443AFB" w:rsidP="009C6A9D">
            <w:pPr>
              <w:rPr>
                <w:rFonts w:ascii="Leelawadee UI" w:hAnsi="Leelawadee UI" w:cs="Leelawadee UI"/>
                <w:b/>
              </w:rPr>
            </w:pPr>
            <w:r>
              <w:rPr>
                <w:rFonts w:ascii="Leelawadee UI" w:hAnsi="Leelawadee UI" w:cs="Leelawadee UI"/>
                <w:b/>
              </w:rPr>
              <w:t>Points to Remember:</w:t>
            </w:r>
          </w:p>
          <w:p w:rsidR="00443AFB" w:rsidRPr="00035E28" w:rsidRDefault="00443AFB" w:rsidP="00184E21">
            <w:pPr>
              <w:pStyle w:val="ListParagraph"/>
              <w:numPr>
                <w:ilvl w:val="0"/>
                <w:numId w:val="4"/>
              </w:numPr>
              <w:tabs>
                <w:tab w:val="left" w:pos="1062"/>
              </w:tabs>
              <w:ind w:left="702"/>
              <w:rPr>
                <w:rFonts w:ascii="Leelawadee UI" w:hAnsi="Leelawadee UI" w:cs="Leelawadee UI"/>
                <w:b/>
              </w:rPr>
            </w:pPr>
            <w:r>
              <w:t xml:space="preserve">Within the </w:t>
            </w:r>
            <w:hyperlink r:id="rId19"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p>
          <w:p w:rsidR="00443AFB" w:rsidRPr="00035E28" w:rsidRDefault="00443AFB" w:rsidP="003409A7">
            <w:pPr>
              <w:pStyle w:val="ListParagraph"/>
              <w:numPr>
                <w:ilvl w:val="0"/>
                <w:numId w:val="14"/>
              </w:numPr>
              <w:tabs>
                <w:tab w:val="left" w:pos="1512"/>
              </w:tabs>
              <w:rPr>
                <w:rFonts w:ascii="Leelawadee UI" w:hAnsi="Leelawadee UI" w:cs="Leelawadee UI"/>
                <w:b/>
              </w:rPr>
            </w:pPr>
            <w:r>
              <w:t xml:space="preserve">Use the </w:t>
            </w:r>
            <w:hyperlink r:id="rId20" w:anchor="/doc"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rsidRPr="00035E28">
              <w:rPr>
                <w:rFonts w:ascii="Leelawadee UI" w:hAnsi="Leelawadee UI" w:cs="Leelawadee UI"/>
              </w:rPr>
              <w:t xml:space="preserve"> </w:t>
            </w:r>
            <w:r>
              <w:t xml:space="preserve">for test tool procedures </w:t>
            </w:r>
          </w:p>
          <w:p w:rsidR="00443AFB" w:rsidRPr="00035E28" w:rsidRDefault="00443AFB" w:rsidP="003409A7">
            <w:pPr>
              <w:pStyle w:val="ListParagraph"/>
              <w:numPr>
                <w:ilvl w:val="0"/>
                <w:numId w:val="14"/>
              </w:numPr>
              <w:tabs>
                <w:tab w:val="left" w:pos="1242"/>
              </w:tabs>
              <w:rPr>
                <w:rFonts w:ascii="Leelawadee UI" w:hAnsi="Leelawadee UI" w:cs="Leelawadee UI"/>
                <w:b/>
              </w:rPr>
            </w:pPr>
            <w:r>
              <w:t>The</w:t>
            </w:r>
            <w:r w:rsidRPr="00035E28">
              <w:rPr>
                <w:rFonts w:ascii="Leelawadee UI" w:hAnsi="Leelawadee UI" w:cs="Leelawadee UI"/>
              </w:rPr>
              <w:t xml:space="preserve"> </w:t>
            </w:r>
            <w:r>
              <w:t>“Context-based” tab is required for testing</w:t>
            </w:r>
            <w:r w:rsidRPr="00856820">
              <w:t xml:space="preserve"> </w:t>
            </w:r>
            <w:r>
              <w:t>and validation</w:t>
            </w:r>
          </w:p>
          <w:p w:rsidR="00443AFB" w:rsidRPr="00035E28" w:rsidRDefault="00443AFB" w:rsidP="003409A7">
            <w:pPr>
              <w:pStyle w:val="ListParagraph"/>
              <w:numPr>
                <w:ilvl w:val="0"/>
                <w:numId w:val="14"/>
              </w:numPr>
              <w:tabs>
                <w:tab w:val="left" w:pos="1242"/>
              </w:tabs>
              <w:rPr>
                <w:rFonts w:ascii="Leelawadee UI" w:hAnsi="Leelawadee UI" w:cs="Leelawadee UI"/>
                <w:b/>
              </w:rPr>
            </w:pPr>
            <w:r>
              <w:t>See “Documentation” tab for additional resources</w:t>
            </w:r>
          </w:p>
          <w:p w:rsidR="00443AFB" w:rsidRPr="003409A7" w:rsidRDefault="00443AFB" w:rsidP="003409A7">
            <w:pPr>
              <w:pStyle w:val="ListParagraph"/>
              <w:numPr>
                <w:ilvl w:val="0"/>
                <w:numId w:val="14"/>
              </w:numPr>
              <w:tabs>
                <w:tab w:val="left" w:pos="1242"/>
              </w:tabs>
              <w:rPr>
                <w:rFonts w:ascii="Leelawadee UI" w:hAnsi="Leelawadee UI" w:cs="Leelawadee UI"/>
                <w:b/>
              </w:rPr>
            </w:pPr>
            <w:r w:rsidRPr="00035E28">
              <w:t>Vocabularies/value sets are accessible once a test step is loaded</w:t>
            </w:r>
          </w:p>
          <w:p w:rsidR="003409A7" w:rsidRPr="003409A7" w:rsidRDefault="003409A7" w:rsidP="003409A7">
            <w:pPr>
              <w:pStyle w:val="ListParagraph"/>
              <w:numPr>
                <w:ilvl w:val="0"/>
                <w:numId w:val="5"/>
              </w:numPr>
              <w:tabs>
                <w:tab w:val="left" w:pos="1242"/>
              </w:tabs>
              <w:ind w:left="702"/>
              <w:rPr>
                <w:rFonts w:ascii="Leelawadee UI" w:hAnsi="Leelawadee UI" w:cs="Leelawadee UI"/>
                <w:b/>
              </w:rPr>
            </w:pPr>
            <w:r w:rsidRPr="008B573B">
              <w:t>Max field length tests within certain portions of the SCRIPT 10.6 standard will not be in scope for the purposes of 2015 edition testing.  Errors received during testing related to the max field requirement can be treated as a warning.  This does not remove the requirement from a surveillance perspective nor the general need for mandatory fields to be populated with data as required by the standard.</w:t>
            </w:r>
          </w:p>
        </w:tc>
      </w:tr>
    </w:tbl>
    <w:p w:rsidR="00443AFB" w:rsidRDefault="00443AFB" w:rsidP="00443AFB">
      <w:pPr>
        <w:rPr>
          <w:rFonts w:ascii="Arial" w:hAnsi="Arial" w:cs="Arial"/>
          <w:b/>
          <w:sz w:val="26"/>
          <w:szCs w:val="26"/>
        </w:rPr>
      </w:pPr>
    </w:p>
    <w:p w:rsidR="003409A7" w:rsidRPr="00BD095A" w:rsidRDefault="003409A7" w:rsidP="00443AFB">
      <w:pPr>
        <w:rPr>
          <w:rFonts w:ascii="Arial" w:hAnsi="Arial" w:cs="Arial"/>
          <w:b/>
          <w:sz w:val="26"/>
          <w:szCs w:val="26"/>
        </w:rPr>
      </w:pPr>
    </w:p>
    <w:p w:rsidR="00A07793" w:rsidRDefault="00443AFB">
      <w:pPr>
        <w:rPr>
          <w:color w:val="A6A6A6" w:themeColor="background1" w:themeShade="A6"/>
        </w:rPr>
      </w:pPr>
      <w:r>
        <w:rPr>
          <w:color w:val="A6A6A6" w:themeColor="background1" w:themeShade="A6"/>
        </w:rPr>
        <w:br w:type="page"/>
      </w:r>
    </w:p>
    <w:p w:rsidR="00C32370" w:rsidRDefault="00E465AD" w:rsidP="00C32370">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3.1 </w:t>
      </w:r>
      <w:r w:rsidR="00C32370">
        <w:rPr>
          <w:rFonts w:ascii="Times New Roman" w:hAnsi="Times New Roman" w:cs="Times New Roman"/>
          <w:bCs w:val="0"/>
          <w:sz w:val="24"/>
          <w:szCs w:val="24"/>
        </w:rPr>
        <w:t xml:space="preserve">REFILL PRESCRIPTION TESTS  </w:t>
      </w:r>
    </w:p>
    <w:p w:rsidR="00C32370" w:rsidRPr="00907458" w:rsidRDefault="00C32370" w:rsidP="00C32370">
      <w:pPr>
        <w:rPr>
          <w:b/>
        </w:rPr>
      </w:pPr>
      <w:r w:rsidRPr="00907458">
        <w:rPr>
          <w:b/>
        </w:rPr>
        <w:t>Complete th</w:t>
      </w:r>
      <w:r>
        <w:rPr>
          <w:b/>
        </w:rPr>
        <w:t>is section (3.1</w:t>
      </w:r>
      <w:r w:rsidRPr="00907458">
        <w:rPr>
          <w:b/>
        </w:rPr>
        <w:t>) for e</w:t>
      </w:r>
      <w:r>
        <w:rPr>
          <w:b/>
        </w:rPr>
        <w:t xml:space="preserve">ach of the FOUR (4) </w:t>
      </w:r>
      <w:proofErr w:type="spellStart"/>
      <w:r>
        <w:rPr>
          <w:b/>
        </w:rPr>
        <w:t>eRx</w:t>
      </w:r>
      <w:proofErr w:type="spellEnd"/>
      <w:r>
        <w:rPr>
          <w:b/>
        </w:rPr>
        <w:t xml:space="preserve"> Test Scenarios</w:t>
      </w:r>
    </w:p>
    <w:p w:rsidR="00C32370" w:rsidRPr="00C32370" w:rsidRDefault="00C32370" w:rsidP="00C32370"/>
    <w:tbl>
      <w:tblPr>
        <w:tblStyle w:val="TableGrid"/>
        <w:tblW w:w="8635" w:type="dxa"/>
        <w:tblLook w:val="04A0" w:firstRow="1" w:lastRow="0" w:firstColumn="1" w:lastColumn="0" w:noHBand="0" w:noVBand="1"/>
      </w:tblPr>
      <w:tblGrid>
        <w:gridCol w:w="828"/>
        <w:gridCol w:w="7807"/>
      </w:tblGrid>
      <w:tr w:rsidR="00A07793" w:rsidTr="0023524B">
        <w:sdt>
          <w:sdtPr>
            <w:id w:val="-131826461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A07793" w:rsidRDefault="00A07793" w:rsidP="006F634A">
            <w:pPr>
              <w:spacing w:line="360" w:lineRule="auto"/>
            </w:pPr>
            <w:r>
              <w:t>Health IT developer identifies patient records containing pre-loaded NEWRX prescription data for scenarios 1-4 (See “</w:t>
            </w:r>
            <w:r w:rsidR="006F634A">
              <w:t>Refill</w:t>
            </w:r>
            <w:r>
              <w:t xml:space="preserve"> Prescription Tests” within </w:t>
            </w:r>
            <w:hyperlink r:id="rId21"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p>
        </w:tc>
      </w:tr>
      <w:tr w:rsidR="00A07793" w:rsidTr="0023524B">
        <w:trPr>
          <w:trHeight w:val="260"/>
        </w:trPr>
        <w:tc>
          <w:tcPr>
            <w:tcW w:w="8635" w:type="dxa"/>
            <w:gridSpan w:val="2"/>
          </w:tcPr>
          <w:p w:rsidR="00A07793" w:rsidRPr="00E732C7" w:rsidRDefault="00A07793" w:rsidP="00C32370">
            <w:pPr>
              <w:spacing w:line="360" w:lineRule="auto"/>
              <w:rPr>
                <w:b/>
              </w:rPr>
            </w:pPr>
            <w:r>
              <w:rPr>
                <w:b/>
              </w:rPr>
              <w:t xml:space="preserve">NIST </w:t>
            </w:r>
            <w:proofErr w:type="spellStart"/>
            <w:r>
              <w:rPr>
                <w:b/>
              </w:rPr>
              <w:t>eRx</w:t>
            </w:r>
            <w:proofErr w:type="spellEnd"/>
            <w:r>
              <w:rPr>
                <w:b/>
              </w:rPr>
              <w:t xml:space="preserve"> Test Tool: </w:t>
            </w:r>
            <w:r w:rsidRPr="00E732C7">
              <w:rPr>
                <w:b/>
              </w:rPr>
              <w:t>Test Step 1</w:t>
            </w:r>
            <w:r w:rsidR="00C32370">
              <w:rPr>
                <w:b/>
              </w:rPr>
              <w:t xml:space="preserve"> – </w:t>
            </w:r>
            <w:r w:rsidR="005B3C4D">
              <w:rPr>
                <w:b/>
              </w:rPr>
              <w:t>Prescriber c</w:t>
            </w:r>
            <w:r w:rsidR="00C32370">
              <w:rPr>
                <w:b/>
              </w:rPr>
              <w:t>reate</w:t>
            </w:r>
            <w:r w:rsidR="005B3C4D">
              <w:rPr>
                <w:b/>
              </w:rPr>
              <w:t>s</w:t>
            </w:r>
            <w:r w:rsidR="00C32370">
              <w:rPr>
                <w:b/>
              </w:rPr>
              <w:t xml:space="preserve"> </w:t>
            </w:r>
            <w:r w:rsidR="005B3C4D">
              <w:rPr>
                <w:b/>
              </w:rPr>
              <w:t>(</w:t>
            </w:r>
            <w:r w:rsidR="00C32370">
              <w:rPr>
                <w:b/>
              </w:rPr>
              <w:t>NEWRX</w:t>
            </w:r>
            <w:r w:rsidR="005B3C4D">
              <w:rPr>
                <w:b/>
              </w:rPr>
              <w:t>)</w:t>
            </w:r>
            <w:r w:rsidR="00C32370">
              <w:rPr>
                <w:b/>
              </w:rPr>
              <w:t xml:space="preserve"> message</w:t>
            </w:r>
          </w:p>
        </w:tc>
      </w:tr>
      <w:tr w:rsidR="00A07793" w:rsidTr="0023524B">
        <w:sdt>
          <w:sdtPr>
            <w:id w:val="27645848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A07793" w:rsidRDefault="00A07793" w:rsidP="005B3C4D">
            <w:pPr>
              <w:spacing w:line="360" w:lineRule="auto"/>
            </w:pPr>
            <w:r>
              <w:t xml:space="preserve">As instructed in the </w:t>
            </w:r>
            <w:hyperlink r:id="rId22"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t>, user logs into health IT and generate new prescription (NEWRX) message</w:t>
            </w:r>
            <w:r w:rsidR="005B3C4D">
              <w:t xml:space="preserve"> beginning with scenario #1</w:t>
            </w:r>
            <w:r>
              <w:t xml:space="preserve"> and provide</w:t>
            </w:r>
            <w:r w:rsidR="005B3C4D">
              <w:t>s copy</w:t>
            </w:r>
            <w:r>
              <w:t xml:space="preserve"> of the message</w:t>
            </w:r>
            <w:r w:rsidR="009C6A9D">
              <w:t>s</w:t>
            </w:r>
            <w:r>
              <w:t xml:space="preserve"> to the Proctor.</w:t>
            </w:r>
          </w:p>
        </w:tc>
      </w:tr>
      <w:tr w:rsidR="00A07793" w:rsidTr="0023524B">
        <w:sdt>
          <w:sdtPr>
            <w:id w:val="-78294970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A07793" w:rsidRDefault="00A07793" w:rsidP="0052347F">
            <w:pPr>
              <w:spacing w:line="360" w:lineRule="auto"/>
            </w:pPr>
            <w:r>
              <w:t>Proctor validates the NEWRX message</w:t>
            </w:r>
            <w:r w:rsidR="009C6A9D">
              <w:t>s</w:t>
            </w:r>
            <w:r w:rsidR="0052347F">
              <w:t xml:space="preserve"> using the NIST </w:t>
            </w:r>
            <w:proofErr w:type="spellStart"/>
            <w:r w:rsidR="0052347F">
              <w:t>eRx</w:t>
            </w:r>
            <w:proofErr w:type="spellEnd"/>
            <w:r w:rsidR="0052347F">
              <w:t xml:space="preserve"> Test Tool </w:t>
            </w:r>
            <w:r w:rsidR="00901E67">
              <w:t>and performs visual inspection to verify h</w:t>
            </w:r>
            <w:r w:rsidR="00901E67" w:rsidRPr="005A724F">
              <w:t xml:space="preserve">ealth IT module </w:t>
            </w:r>
            <w:r w:rsidR="00901E67">
              <w:t xml:space="preserve">transmits diagnosis element in the </w:t>
            </w:r>
            <w:r w:rsidR="00901E67" w:rsidRPr="00646CA1">
              <w:rPr>
                <w:b/>
              </w:rPr>
              <w:t>DRU segment</w:t>
            </w:r>
            <w:r w:rsidR="00901E67">
              <w:t xml:space="preserve"> using </w:t>
            </w:r>
            <w:r w:rsidR="00901E67" w:rsidRPr="005A724F">
              <w:t>ICD-10 coding system</w:t>
            </w:r>
            <w:r w:rsidR="00901E67">
              <w:t>.</w:t>
            </w:r>
          </w:p>
        </w:tc>
      </w:tr>
      <w:tr w:rsidR="00A07793" w:rsidTr="0023524B">
        <w:tc>
          <w:tcPr>
            <w:tcW w:w="8635" w:type="dxa"/>
            <w:gridSpan w:val="2"/>
          </w:tcPr>
          <w:p w:rsidR="00A07793" w:rsidRPr="00E732C7" w:rsidRDefault="00A07793" w:rsidP="009C6A9D">
            <w:pPr>
              <w:spacing w:line="360" w:lineRule="auto"/>
              <w:rPr>
                <w:b/>
              </w:rPr>
            </w:pPr>
            <w:r>
              <w:rPr>
                <w:b/>
              </w:rPr>
              <w:t xml:space="preserve">NIST </w:t>
            </w:r>
            <w:proofErr w:type="spellStart"/>
            <w:r>
              <w:rPr>
                <w:b/>
              </w:rPr>
              <w:t>eRx</w:t>
            </w:r>
            <w:proofErr w:type="spellEnd"/>
            <w:r>
              <w:rPr>
                <w:b/>
              </w:rPr>
              <w:t xml:space="preserve"> Test Tool: </w:t>
            </w:r>
            <w:r w:rsidRPr="00E732C7">
              <w:rPr>
                <w:b/>
              </w:rPr>
              <w:t>Test Step 2</w:t>
            </w:r>
            <w:r w:rsidR="005B3C4D">
              <w:rPr>
                <w:b/>
              </w:rPr>
              <w:t xml:space="preserve"> – Pharmacy acknowledges receipt of (NEWRX)</w:t>
            </w:r>
          </w:p>
        </w:tc>
      </w:tr>
      <w:tr w:rsidR="00A07793" w:rsidTr="0023524B">
        <w:sdt>
          <w:sdtPr>
            <w:id w:val="128862603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A07793" w:rsidRDefault="00574869" w:rsidP="009C6A9D">
            <w:pPr>
              <w:spacing w:line="360" w:lineRule="auto"/>
            </w:pPr>
            <w:r>
              <w:t>Health IT module receives STATUS message acknowledging receipt and process message. A positive notification need not be visible in the system.  If module is unable to process the message, this should be made visible.</w:t>
            </w:r>
          </w:p>
        </w:tc>
      </w:tr>
      <w:tr w:rsidR="00A07793" w:rsidTr="006B2B61">
        <w:tc>
          <w:tcPr>
            <w:tcW w:w="8635" w:type="dxa"/>
            <w:gridSpan w:val="2"/>
          </w:tcPr>
          <w:p w:rsidR="00A07793" w:rsidRDefault="00A07793" w:rsidP="00464A0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464A0D">
              <w:rPr>
                <w:b/>
              </w:rPr>
              <w:t>3 – Pharmacy sends Refill Request (REFREQ</w:t>
            </w:r>
            <w:r w:rsidR="00464A0D" w:rsidRPr="00173566">
              <w:rPr>
                <w:b/>
              </w:rPr>
              <w:t>)</w:t>
            </w:r>
          </w:p>
        </w:tc>
      </w:tr>
      <w:tr w:rsidR="00A07793" w:rsidTr="006B2B61">
        <w:sdt>
          <w:sdtPr>
            <w:id w:val="-122328496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A07793" w:rsidRDefault="00464A0D" w:rsidP="0052347F">
            <w:pPr>
              <w:spacing w:line="360" w:lineRule="auto"/>
            </w:pPr>
            <w:r>
              <w:t>Health IT modules receives, processes, and displays</w:t>
            </w:r>
            <w:r w:rsidR="00A07793">
              <w:t xml:space="preserve"> </w:t>
            </w:r>
            <w:r w:rsidR="00CF231F">
              <w:t>Refill Request</w:t>
            </w:r>
            <w:r w:rsidR="00A07793">
              <w:t xml:space="preserve"> from Pharmacy (</w:t>
            </w:r>
            <w:r w:rsidR="00CF231F">
              <w:t>REFREQ</w:t>
            </w:r>
            <w:r>
              <w:t>)</w:t>
            </w:r>
            <w:r w:rsidR="00D91765">
              <w:t xml:space="preserve">.  </w:t>
            </w:r>
          </w:p>
        </w:tc>
      </w:tr>
      <w:tr w:rsidR="00A07793" w:rsidTr="006B2B61">
        <w:sdt>
          <w:sdtPr>
            <w:id w:val="137896889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A07793" w:rsidRDefault="00D54FB8" w:rsidP="0052347F">
            <w:pPr>
              <w:spacing w:line="360" w:lineRule="auto"/>
            </w:pPr>
            <w:r>
              <w:t>Using the NIST Juror Document, p</w:t>
            </w:r>
            <w:r w:rsidR="00F5486A">
              <w:t>roctor verifies</w:t>
            </w:r>
            <w:r w:rsidR="00946E65">
              <w:t xml:space="preserve"> </w:t>
            </w:r>
            <w:r w:rsidR="00F5486A">
              <w:t>health IT module p</w:t>
            </w:r>
            <w:r w:rsidR="00946E65">
              <w:t xml:space="preserve">rocesses </w:t>
            </w:r>
            <w:r w:rsidR="00F5486A">
              <w:t>the REFREQ message</w:t>
            </w:r>
            <w:r w:rsidR="00946E65">
              <w:t>s</w:t>
            </w:r>
            <w:r w:rsidR="0052347F">
              <w:t xml:space="preserve"> correctly </w:t>
            </w:r>
            <w:r>
              <w:t>and performs visual inspection to verify health IT module s</w:t>
            </w:r>
            <w:r w:rsidRPr="005A724F">
              <w:t>uppor</w:t>
            </w:r>
            <w:r>
              <w:t xml:space="preserve">ts receiving diagnosis element in the </w:t>
            </w:r>
            <w:r w:rsidRPr="00646CA1">
              <w:rPr>
                <w:b/>
              </w:rPr>
              <w:t>DRU segment</w:t>
            </w:r>
            <w:r>
              <w:t xml:space="preserve"> using ICD-10 coding system.</w:t>
            </w:r>
          </w:p>
        </w:tc>
      </w:tr>
      <w:tr w:rsidR="00A07793" w:rsidTr="006B2B61">
        <w:tc>
          <w:tcPr>
            <w:tcW w:w="8635" w:type="dxa"/>
            <w:gridSpan w:val="2"/>
          </w:tcPr>
          <w:p w:rsidR="00A07793" w:rsidRDefault="00A07793" w:rsidP="009C6A9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464A0D">
              <w:rPr>
                <w:b/>
              </w:rPr>
              <w:t>4 – Prescriber acknowledges receipt of (REFREQ)</w:t>
            </w:r>
          </w:p>
        </w:tc>
      </w:tr>
      <w:tr w:rsidR="00A07793" w:rsidTr="006B2B61">
        <w:sdt>
          <w:sdtPr>
            <w:id w:val="-44847607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A07793" w:rsidRDefault="00A07793" w:rsidP="00BE373B">
            <w:pPr>
              <w:spacing w:line="360" w:lineRule="auto"/>
            </w:pPr>
            <w:r>
              <w:t xml:space="preserve">Health IT module generate acknowledgement for </w:t>
            </w:r>
            <w:r w:rsidR="00CF231F">
              <w:t>Refill Request</w:t>
            </w:r>
            <w:r>
              <w:t xml:space="preserve"> and provides</w:t>
            </w:r>
            <w:r w:rsidR="00464A0D">
              <w:t xml:space="preserve"> copy</w:t>
            </w:r>
            <w:r>
              <w:t xml:space="preserve"> to Proctor.</w:t>
            </w:r>
          </w:p>
        </w:tc>
      </w:tr>
      <w:tr w:rsidR="00A07793" w:rsidTr="006B2B61">
        <w:sdt>
          <w:sdtPr>
            <w:id w:val="124229444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A07793" w:rsidRDefault="00A07793" w:rsidP="00464A0D">
            <w:pPr>
              <w:spacing w:line="360" w:lineRule="auto"/>
            </w:pPr>
            <w:r>
              <w:t>Proctor validates the acknowledgement message</w:t>
            </w:r>
            <w:r w:rsidR="00946E65">
              <w:t>s</w:t>
            </w:r>
            <w:r>
              <w:t xml:space="preserve"> u</w:t>
            </w:r>
            <w:r w:rsidR="00464A0D">
              <w:t xml:space="preserve">sing the NIST </w:t>
            </w:r>
            <w:proofErr w:type="spellStart"/>
            <w:r w:rsidR="00464A0D">
              <w:t>eRx</w:t>
            </w:r>
            <w:proofErr w:type="spellEnd"/>
            <w:r w:rsidR="00464A0D">
              <w:t xml:space="preserve"> </w:t>
            </w:r>
            <w:r>
              <w:t>Tool.</w:t>
            </w:r>
          </w:p>
        </w:tc>
      </w:tr>
      <w:tr w:rsidR="00BE373B" w:rsidTr="006B2B61">
        <w:tc>
          <w:tcPr>
            <w:tcW w:w="8635" w:type="dxa"/>
            <w:gridSpan w:val="2"/>
          </w:tcPr>
          <w:p w:rsidR="00BE373B" w:rsidRDefault="00BE373B" w:rsidP="00BE373B">
            <w:pPr>
              <w:spacing w:line="360" w:lineRule="auto"/>
            </w:pPr>
            <w:r>
              <w:rPr>
                <w:b/>
              </w:rPr>
              <w:lastRenderedPageBreak/>
              <w:t xml:space="preserve">NIST </w:t>
            </w:r>
            <w:proofErr w:type="spellStart"/>
            <w:r>
              <w:rPr>
                <w:b/>
              </w:rPr>
              <w:t>eRx</w:t>
            </w:r>
            <w:proofErr w:type="spellEnd"/>
            <w:r>
              <w:rPr>
                <w:b/>
              </w:rPr>
              <w:t xml:space="preserve"> Test Tool: </w:t>
            </w:r>
            <w:r w:rsidRPr="006057FC">
              <w:rPr>
                <w:b/>
              </w:rPr>
              <w:t xml:space="preserve">Test Step </w:t>
            </w:r>
            <w:r>
              <w:rPr>
                <w:b/>
              </w:rPr>
              <w:t>5 – Prescriber sends Refill Response (REFRES)</w:t>
            </w:r>
          </w:p>
        </w:tc>
      </w:tr>
      <w:tr w:rsidR="00BE373B" w:rsidTr="006B2B61">
        <w:sdt>
          <w:sdtPr>
            <w:id w:val="27660951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BE373B" w:rsidRDefault="0069073D" w:rsidP="00E12AA4">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BE373B" w:rsidRDefault="0069073D" w:rsidP="0069073D">
            <w:pPr>
              <w:spacing w:line="360" w:lineRule="auto"/>
            </w:pPr>
            <w:r>
              <w:t>User records response and generates Refill Response Message (REFRES) and provides copy to Proctor.</w:t>
            </w:r>
          </w:p>
        </w:tc>
      </w:tr>
      <w:tr w:rsidR="00BE373B" w:rsidTr="006B2B61">
        <w:sdt>
          <w:sdtPr>
            <w:id w:val="102815026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BE373B" w:rsidRDefault="00BE373B" w:rsidP="00E12AA4">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BE373B" w:rsidRDefault="0069073D" w:rsidP="00FB49EB">
            <w:pPr>
              <w:spacing w:line="360" w:lineRule="auto"/>
            </w:pPr>
            <w:r>
              <w:t xml:space="preserve">Proctor validates the REFRES message using the NIST </w:t>
            </w:r>
            <w:proofErr w:type="spellStart"/>
            <w:r>
              <w:t>eRx</w:t>
            </w:r>
            <w:proofErr w:type="spellEnd"/>
            <w:r>
              <w:t xml:space="preserve"> Test Tool</w:t>
            </w:r>
            <w:r w:rsidR="00FB49EB">
              <w:t xml:space="preserve"> </w:t>
            </w:r>
            <w:r w:rsidR="009F664B">
              <w:t>and performs visual inspection to verify h</w:t>
            </w:r>
            <w:r w:rsidR="009F664B" w:rsidRPr="005A724F">
              <w:t xml:space="preserve">ealth IT module </w:t>
            </w:r>
            <w:r w:rsidR="009F664B">
              <w:t xml:space="preserve">transmits diagnosis element in the </w:t>
            </w:r>
            <w:r w:rsidR="009F664B" w:rsidRPr="00646CA1">
              <w:rPr>
                <w:b/>
              </w:rPr>
              <w:t>DRU segment</w:t>
            </w:r>
            <w:r w:rsidR="009F664B">
              <w:t xml:space="preserve"> using </w:t>
            </w:r>
            <w:r w:rsidR="009F664B" w:rsidRPr="005A724F">
              <w:t>ICD-10 coding system</w:t>
            </w:r>
            <w:r w:rsidR="009F664B">
              <w:t>.</w:t>
            </w:r>
          </w:p>
        </w:tc>
      </w:tr>
      <w:tr w:rsidR="0069073D" w:rsidTr="006B2B61">
        <w:tc>
          <w:tcPr>
            <w:tcW w:w="8635" w:type="dxa"/>
            <w:gridSpan w:val="2"/>
          </w:tcPr>
          <w:p w:rsidR="0069073D" w:rsidRDefault="0069073D" w:rsidP="0069073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Pr>
                <w:b/>
              </w:rPr>
              <w:t>6 – Pharmacy acknowledges receipt of (REFRES)</w:t>
            </w:r>
          </w:p>
        </w:tc>
      </w:tr>
      <w:tr w:rsidR="0069073D" w:rsidTr="006B2B61">
        <w:sdt>
          <w:sdtPr>
            <w:id w:val="107832499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9073D" w:rsidRDefault="0069073D" w:rsidP="00E12AA4">
                <w:pPr>
                  <w:spacing w:line="360" w:lineRule="auto"/>
                </w:pPr>
                <w:r>
                  <w:rPr>
                    <w:rFonts w:ascii="MS Gothic" w:eastAsia="MS Gothic" w:hint="eastAsia"/>
                  </w:rPr>
                  <w:t>☐</w:t>
                </w:r>
              </w:p>
            </w:tc>
          </w:sdtContent>
        </w:sdt>
        <w:tc>
          <w:tcPr>
            <w:tcW w:w="7807" w:type="dxa"/>
            <w:tcBorders>
              <w:left w:val="single" w:sz="4" w:space="0" w:color="auto"/>
            </w:tcBorders>
            <w:vAlign w:val="center"/>
          </w:tcPr>
          <w:p w:rsidR="0069073D" w:rsidRDefault="0069073D" w:rsidP="00E12AA4">
            <w:pPr>
              <w:spacing w:line="360" w:lineRule="auto"/>
            </w:pPr>
            <w:r>
              <w:t>Health IT module receives STATUS message acknowledging receipt and process message. A positive notification need not be visible in the system.  If module is unable to process the message, this should be made visible.</w:t>
            </w:r>
          </w:p>
        </w:tc>
      </w:tr>
    </w:tbl>
    <w:p w:rsidR="00771527" w:rsidRDefault="00771527" w:rsidP="00771527">
      <w:pPr>
        <w:rPr>
          <w:b/>
        </w:rPr>
      </w:pPr>
    </w:p>
    <w:p w:rsidR="009F6ABB" w:rsidRDefault="009F6ABB" w:rsidP="00771527">
      <w:pPr>
        <w:rPr>
          <w:b/>
        </w:rPr>
      </w:pPr>
    </w:p>
    <w:p w:rsidR="006B2B61" w:rsidRDefault="006B2B61" w:rsidP="006B2B6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NEWRX message validation&gt;</w:t>
      </w:r>
    </w:p>
    <w:p w:rsidR="001E7F04" w:rsidRDefault="006B2B61" w:rsidP="006B2B6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#1 REFREQ </w:t>
      </w:r>
      <w:r w:rsidR="001E7F04">
        <w:rPr>
          <w:color w:val="A6A6A6" w:themeColor="background1" w:themeShade="A6"/>
        </w:rPr>
        <w:t>received and acknowledgement&gt;</w:t>
      </w:r>
    </w:p>
    <w:p w:rsidR="006B2B61" w:rsidRDefault="001E7F04" w:rsidP="006B2B6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REFRES message validation&gt;</w:t>
      </w:r>
    </w:p>
    <w:p w:rsidR="006B2B61" w:rsidRDefault="006B2B61" w:rsidP="006B2B61">
      <w:pPr>
        <w:spacing w:line="360" w:lineRule="auto"/>
        <w:rPr>
          <w:color w:val="A6A6A6" w:themeColor="background1" w:themeShade="A6"/>
        </w:rPr>
      </w:pP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NEWRX message validation&gt;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REFREQ received and acknowledgement&gt;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REFRES message validation&gt;</w:t>
      </w:r>
    </w:p>
    <w:p w:rsidR="006B2B61" w:rsidRDefault="006B2B61" w:rsidP="006B2B61">
      <w:pPr>
        <w:spacing w:line="360" w:lineRule="auto"/>
        <w:rPr>
          <w:color w:val="A6A6A6" w:themeColor="background1" w:themeShade="A6"/>
        </w:rPr>
      </w:pP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NEWRX message validation&gt;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REFREQ received and acknowledgement&gt;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REFRES message validation&gt;</w:t>
      </w:r>
    </w:p>
    <w:p w:rsidR="006B2B61" w:rsidRDefault="006B2B61" w:rsidP="006B2B61">
      <w:pPr>
        <w:spacing w:line="360" w:lineRule="auto"/>
        <w:rPr>
          <w:color w:val="A6A6A6" w:themeColor="background1" w:themeShade="A6"/>
        </w:rPr>
      </w:pP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NEWRX message validation&gt;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REFREQ received and acknowledgement&gt;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REFRES message validation&gt;</w:t>
      </w:r>
    </w:p>
    <w:p w:rsidR="00824599" w:rsidRPr="00173566" w:rsidRDefault="00824599" w:rsidP="00824599">
      <w:pPr>
        <w:rPr>
          <w:b/>
        </w:rPr>
      </w:pPr>
      <w:r>
        <w:rPr>
          <w:b/>
        </w:rPr>
        <w:t xml:space="preserve">3.2 OPTIONAL: </w:t>
      </w:r>
      <w:r w:rsidRPr="00173566">
        <w:rPr>
          <w:b/>
        </w:rPr>
        <w:t xml:space="preserve">Prescription </w:t>
      </w:r>
      <w:r>
        <w:rPr>
          <w:b/>
        </w:rPr>
        <w:t>Reason – SIG Segment</w:t>
      </w:r>
    </w:p>
    <w:tbl>
      <w:tblPr>
        <w:tblStyle w:val="TableGrid"/>
        <w:tblW w:w="0" w:type="auto"/>
        <w:tblLook w:val="04A0" w:firstRow="1" w:lastRow="0" w:firstColumn="1" w:lastColumn="0" w:noHBand="0" w:noVBand="1"/>
      </w:tblPr>
      <w:tblGrid>
        <w:gridCol w:w="828"/>
        <w:gridCol w:w="7668"/>
      </w:tblGrid>
      <w:tr w:rsidR="00824599" w:rsidTr="00E12AA4">
        <w:sdt>
          <w:sdtPr>
            <w:id w:val="214630274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824599" w:rsidRDefault="00824599" w:rsidP="00E12AA4">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824599" w:rsidRDefault="00824599" w:rsidP="00E12AA4">
            <w:pPr>
              <w:spacing w:line="360" w:lineRule="auto"/>
            </w:pPr>
            <w:r>
              <w:t xml:space="preserve">OPTIONAL: Using the indication elements in the SIG Segment for all transactions, Proctor verifies health IT module transmits and receives the reason for prescription. </w:t>
            </w:r>
          </w:p>
          <w:p w:rsidR="00824599" w:rsidRDefault="00824599" w:rsidP="00E12AA4">
            <w:pPr>
              <w:pStyle w:val="ListParagraph"/>
              <w:numPr>
                <w:ilvl w:val="0"/>
                <w:numId w:val="9"/>
              </w:numPr>
              <w:spacing w:line="360" w:lineRule="auto"/>
            </w:pPr>
            <w:r w:rsidRPr="00BF6AD3">
              <w:t>Population of individual fields</w:t>
            </w:r>
            <w:r>
              <w:t xml:space="preserve"> in the message</w:t>
            </w:r>
            <w:r w:rsidRPr="00BF6AD3">
              <w:t xml:space="preserve"> must match the coded test case values, and non-coded values (e.g., indication text) is confirmed by the juror to have the</w:t>
            </w:r>
            <w:r>
              <w:t xml:space="preserve"> </w:t>
            </w:r>
            <w:r w:rsidRPr="00BF6AD3">
              <w:t>correct meaning (e.g., “oral route” would be an allowed variation if the test case value is “by mouth”)</w:t>
            </w:r>
          </w:p>
        </w:tc>
      </w:tr>
      <w:tr w:rsidR="00824599" w:rsidTr="00E12AA4">
        <w:sdt>
          <w:sdtPr>
            <w:id w:val="-1662926356"/>
            <w14:checkbox>
              <w14:checked w14:val="0"/>
              <w14:checkedState w14:val="2612" w14:font="Arial Unicode MS"/>
              <w14:uncheckedState w14:val="2610" w14:font="Arial Unicode MS"/>
            </w14:checkbox>
          </w:sdtPr>
          <w:sdtEndPr/>
          <w:sdtContent>
            <w:tc>
              <w:tcPr>
                <w:tcW w:w="828" w:type="dxa"/>
              </w:tcPr>
              <w:p w:rsidR="00824599" w:rsidRDefault="00824599" w:rsidP="00E12AA4">
                <w:pPr>
                  <w:spacing w:line="360" w:lineRule="auto"/>
                </w:pPr>
                <w:r>
                  <w:rPr>
                    <w:rFonts w:ascii="MS Gothic" w:eastAsia="MS Gothic" w:hint="eastAsia"/>
                  </w:rPr>
                  <w:t>☐</w:t>
                </w:r>
              </w:p>
            </w:tc>
          </w:sdtContent>
        </w:sdt>
        <w:tc>
          <w:tcPr>
            <w:tcW w:w="7668" w:type="dxa"/>
          </w:tcPr>
          <w:p w:rsidR="00824599" w:rsidRDefault="00824599" w:rsidP="00E12AA4">
            <w:pPr>
              <w:spacing w:line="360" w:lineRule="auto"/>
            </w:pPr>
            <w:r>
              <w:t xml:space="preserve">OPTIONAL: </w:t>
            </w:r>
            <w:r w:rsidRPr="005A724F">
              <w:t xml:space="preserve">Proctor inspects health IT module to verify its ability to support SNOMED CT </w:t>
            </w:r>
            <w:r>
              <w:t>coding system for the reason for prescription in the “indication” elements in the SIG segment.</w:t>
            </w:r>
          </w:p>
        </w:tc>
      </w:tr>
    </w:tbl>
    <w:p w:rsidR="00824599" w:rsidRDefault="00824599" w:rsidP="00824599">
      <w:pPr>
        <w:spacing w:line="360" w:lineRule="auto"/>
        <w:rPr>
          <w:color w:val="A6A6A6" w:themeColor="background1" w:themeShade="A6"/>
        </w:rPr>
      </w:pPr>
    </w:p>
    <w:p w:rsidR="00824599" w:rsidRDefault="00824599" w:rsidP="0082459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S&gt;</w:t>
      </w:r>
    </w:p>
    <w:p w:rsidR="00771527" w:rsidRDefault="00771527" w:rsidP="00A07793">
      <w:pPr>
        <w:spacing w:line="360" w:lineRule="auto"/>
        <w:rPr>
          <w:color w:val="A6A6A6" w:themeColor="background1" w:themeShade="A6"/>
        </w:rPr>
      </w:pPr>
    </w:p>
    <w:p w:rsidR="00443AFB" w:rsidRDefault="00443AFB">
      <w:pPr>
        <w:rPr>
          <w:color w:val="A6A6A6" w:themeColor="background1" w:themeShade="A6"/>
        </w:rPr>
      </w:pPr>
    </w:p>
    <w:p w:rsidR="00A07793" w:rsidRDefault="00A07793">
      <w:pPr>
        <w:rPr>
          <w:rFonts w:ascii="Arial" w:hAnsi="Arial" w:cs="Arial"/>
          <w:b/>
          <w:bCs/>
          <w:kern w:val="32"/>
          <w:sz w:val="32"/>
          <w:szCs w:val="32"/>
        </w:rPr>
      </w:pPr>
      <w:r>
        <w:br w:type="page"/>
      </w:r>
    </w:p>
    <w:p w:rsidR="00443AFB" w:rsidRPr="001B7ECA" w:rsidRDefault="00443AFB" w:rsidP="00443AFB">
      <w:pPr>
        <w:pStyle w:val="Heading1"/>
        <w:rPr>
          <w:b w:val="0"/>
          <w:bCs w:val="0"/>
        </w:rPr>
      </w:pPr>
      <w:r>
        <w:lastRenderedPageBreak/>
        <w:t>170.315(b</w:t>
      </w:r>
      <w:proofErr w:type="gramStart"/>
      <w:r>
        <w:t>)(</w:t>
      </w:r>
      <w:proofErr w:type="gramEnd"/>
      <w:r>
        <w:t>3)</w:t>
      </w:r>
      <w:r w:rsidR="001F70B5">
        <w:t>(iv)</w:t>
      </w:r>
      <w:r>
        <w:t xml:space="preserve"> Electronic Prescribing: Medication History</w:t>
      </w:r>
      <w:r w:rsidRPr="001B7ECA">
        <w:t xml:space="preserve"> </w:t>
      </w:r>
      <w:r>
        <w:t xml:space="preserve"> </w:t>
      </w:r>
    </w:p>
    <w:p w:rsidR="00443AFB" w:rsidRPr="007F5121" w:rsidRDefault="00443AFB" w:rsidP="00443AF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443AFB" w:rsidTr="009C6A9D">
        <w:trPr>
          <w:trHeight w:val="432"/>
        </w:trPr>
        <w:tc>
          <w:tcPr>
            <w:tcW w:w="3870" w:type="dxa"/>
            <w:shd w:val="clear" w:color="auto" w:fill="DBE5F1" w:themeFill="accent1" w:themeFillTint="33"/>
          </w:tcPr>
          <w:p w:rsidR="00443AFB" w:rsidRPr="00255DC9" w:rsidRDefault="00443AFB" w:rsidP="009C6A9D">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443AFB" w:rsidRPr="00255DC9" w:rsidRDefault="00443AFB" w:rsidP="009C6A9D">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329190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7794831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2022161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443AFB" w:rsidTr="009C6A9D">
        <w:trPr>
          <w:trHeight w:val="432"/>
        </w:trPr>
        <w:tc>
          <w:tcPr>
            <w:tcW w:w="8730" w:type="dxa"/>
            <w:gridSpan w:val="2"/>
            <w:shd w:val="clear" w:color="auto" w:fill="DBE5F1" w:themeFill="accent1" w:themeFillTint="33"/>
          </w:tcPr>
          <w:p w:rsidR="004C0D3B" w:rsidRPr="00255DC9" w:rsidRDefault="00443AFB" w:rsidP="004C0D3B">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t xml:space="preserve"> </w:t>
            </w:r>
            <w:r w:rsidR="004C0D3B">
              <w:t>Based on the</w:t>
            </w:r>
            <w:r>
              <w:t xml:space="preserve"> “</w:t>
            </w:r>
            <w:r w:rsidR="002249CA">
              <w:t>Medication History</w:t>
            </w:r>
            <w:r>
              <w:t xml:space="preserve"> Tests” </w:t>
            </w:r>
            <w:r w:rsidR="004C0D3B">
              <w:t xml:space="preserve">section from the NIST </w:t>
            </w:r>
            <w:proofErr w:type="spellStart"/>
            <w:r w:rsidR="004C0D3B">
              <w:t>eRx</w:t>
            </w:r>
            <w:proofErr w:type="spellEnd"/>
            <w:r w:rsidR="004C0D3B">
              <w:t xml:space="preserve"> Test Tool, u</w:t>
            </w:r>
            <w:r>
              <w:t xml:space="preserve">ser must create, transmit and receive </w:t>
            </w:r>
            <w:r w:rsidR="000F362A">
              <w:t>medication history</w:t>
            </w:r>
            <w:r>
              <w:t xml:space="preserve"> transactions</w:t>
            </w:r>
            <w:r w:rsidR="000F362A">
              <w:t xml:space="preserve"> </w:t>
            </w:r>
            <w:r w:rsidR="00870D8A">
              <w:t xml:space="preserve">using </w:t>
            </w:r>
            <w:r w:rsidR="000F362A">
              <w:t>either the P</w:t>
            </w:r>
            <w:r w:rsidR="00870D8A">
              <w:t>harmacy Benefit Manager (P</w:t>
            </w:r>
            <w:r w:rsidR="000F362A">
              <w:t>BM</w:t>
            </w:r>
            <w:r w:rsidR="00870D8A">
              <w:t>)</w:t>
            </w:r>
            <w:r w:rsidR="000F362A">
              <w:t xml:space="preserve"> </w:t>
            </w:r>
            <w:r w:rsidR="000F362A" w:rsidRPr="00F42C7D">
              <w:rPr>
                <w:b/>
              </w:rPr>
              <w:t>or</w:t>
            </w:r>
            <w:r w:rsidR="000F362A">
              <w:t xml:space="preserve"> Pharmacy</w:t>
            </w:r>
            <w:r w:rsidR="00870D8A">
              <w:t xml:space="preserve"> scenarios</w:t>
            </w:r>
            <w:r w:rsidR="000F362A">
              <w:t>.</w:t>
            </w:r>
            <w:r>
              <w:t xml:space="preserve"> </w:t>
            </w:r>
            <w:r w:rsidRPr="00CD4F99">
              <w:rPr>
                <w:rFonts w:ascii="Leelawadee UI" w:hAnsi="Leelawadee UI" w:cs="Leelawadee UI"/>
              </w:rPr>
              <w:t xml:space="preserve"> </w:t>
            </w:r>
            <w:r w:rsidR="004C0D3B" w:rsidRPr="00CD4F99">
              <w:rPr>
                <w:rFonts w:ascii="Leelawadee UI" w:hAnsi="Leelawadee UI" w:cs="Leelawadee UI"/>
              </w:rPr>
              <w:t xml:space="preserve"> </w:t>
            </w:r>
          </w:p>
        </w:tc>
      </w:tr>
      <w:tr w:rsidR="00443AFB" w:rsidTr="009C6A9D">
        <w:trPr>
          <w:trHeight w:val="432"/>
        </w:trPr>
        <w:tc>
          <w:tcPr>
            <w:tcW w:w="8730" w:type="dxa"/>
            <w:gridSpan w:val="2"/>
            <w:shd w:val="clear" w:color="auto" w:fill="DBE5F1" w:themeFill="accent1" w:themeFillTint="33"/>
          </w:tcPr>
          <w:p w:rsidR="00443AFB" w:rsidRDefault="00443AFB" w:rsidP="009C6A9D">
            <w:pPr>
              <w:rPr>
                <w:rFonts w:ascii="Leelawadee UI" w:hAnsi="Leelawadee UI" w:cs="Leelawadee UI"/>
                <w:b/>
              </w:rPr>
            </w:pPr>
            <w:r w:rsidRPr="00255DC9">
              <w:rPr>
                <w:rFonts w:ascii="Leelawadee UI" w:hAnsi="Leelawadee UI" w:cs="Leelawadee UI"/>
                <w:b/>
              </w:rPr>
              <w:t xml:space="preserve">Expected Test Result: </w:t>
            </w:r>
          </w:p>
          <w:p w:rsidR="00443AFB" w:rsidRPr="007169D3" w:rsidRDefault="00443AFB" w:rsidP="00184E21">
            <w:pPr>
              <w:numPr>
                <w:ilvl w:val="0"/>
                <w:numId w:val="1"/>
              </w:numPr>
              <w:rPr>
                <w:rFonts w:ascii="Leelawadee UI" w:hAnsi="Leelawadee UI" w:cs="Leelawadee UI"/>
                <w:b/>
              </w:rPr>
            </w:pPr>
            <w:r>
              <w:t>Enable a user to perform the following prescription-related transactions in accordance with standard §170.205(b)(2), and at a minimum, the version of the standard specified at §170.207(d)(3) as follows:</w:t>
            </w:r>
          </w:p>
          <w:p w:rsidR="00443AFB" w:rsidRPr="0039111D" w:rsidRDefault="00443AFB" w:rsidP="00184E21">
            <w:pPr>
              <w:pStyle w:val="ListParagraph"/>
              <w:numPr>
                <w:ilvl w:val="0"/>
                <w:numId w:val="3"/>
              </w:numPr>
              <w:tabs>
                <w:tab w:val="left" w:pos="1257"/>
              </w:tabs>
              <w:ind w:left="882" w:firstLine="90"/>
              <w:rPr>
                <w:rFonts w:ascii="Leelawadee UI" w:hAnsi="Leelawadee UI" w:cs="Leelawadee UI"/>
                <w:b/>
              </w:rPr>
            </w:pPr>
            <w:r w:rsidRPr="00DA226C">
              <w:rPr>
                <w:b/>
              </w:rPr>
              <w:t>Request and receive medication history (RXHREQ, RXHRES)</w:t>
            </w:r>
            <w:r w:rsidR="00DA226C">
              <w:t>.</w:t>
            </w:r>
          </w:p>
          <w:p w:rsidR="000F362A" w:rsidRPr="00BD4482" w:rsidRDefault="00BD4482" w:rsidP="00184E21">
            <w:pPr>
              <w:pStyle w:val="ListParagraph"/>
              <w:numPr>
                <w:ilvl w:val="0"/>
                <w:numId w:val="1"/>
              </w:numPr>
              <w:tabs>
                <w:tab w:val="left" w:pos="1257"/>
              </w:tabs>
            </w:pPr>
            <w:r w:rsidRPr="00BD4482">
              <w:t xml:space="preserve">Medication history may be requested from either the Pharmacy Benefit Manager </w:t>
            </w:r>
            <w:r>
              <w:t xml:space="preserve">(PBM) </w:t>
            </w:r>
            <w:r w:rsidRPr="00BD4482">
              <w:t>or the Pharmacy.</w:t>
            </w:r>
          </w:p>
          <w:p w:rsidR="00E54801" w:rsidRPr="00E54801" w:rsidRDefault="00E54801" w:rsidP="00184E21">
            <w:pPr>
              <w:pStyle w:val="ListParagraph"/>
              <w:numPr>
                <w:ilvl w:val="0"/>
                <w:numId w:val="1"/>
              </w:numPr>
              <w:tabs>
                <w:tab w:val="left" w:pos="1257"/>
              </w:tabs>
              <w:rPr>
                <w:rFonts w:ascii="Leelawadee UI" w:hAnsi="Leelawadee UI" w:cs="Leelawadee UI"/>
                <w:b/>
              </w:rPr>
            </w:pPr>
            <w:r>
              <w:t>For RXHRES message:</w:t>
            </w:r>
          </w:p>
          <w:p w:rsidR="00443AFB" w:rsidRPr="00856820" w:rsidRDefault="001728D6" w:rsidP="00184E21">
            <w:pPr>
              <w:pStyle w:val="ListParagraph"/>
              <w:numPr>
                <w:ilvl w:val="0"/>
                <w:numId w:val="3"/>
              </w:numPr>
              <w:tabs>
                <w:tab w:val="left" w:pos="1257"/>
              </w:tabs>
              <w:ind w:left="1242" w:hanging="270"/>
              <w:rPr>
                <w:rFonts w:ascii="Leelawadee UI" w:hAnsi="Leelawadee UI" w:cs="Leelawadee UI"/>
                <w:b/>
              </w:rPr>
            </w:pPr>
            <w:r w:rsidRPr="0039111D">
              <w:t>Transmit and receive the reason for the prescription for each transaction</w:t>
            </w:r>
            <w:r>
              <w:t xml:space="preserve"> listed above using ICD-10 coded data in the Diagnosis elements in the DRU segment</w:t>
            </w:r>
            <w:r w:rsidR="00443AFB">
              <w:t>.</w:t>
            </w:r>
          </w:p>
          <w:p w:rsidR="00443AFB" w:rsidRPr="00856820" w:rsidRDefault="00443AFB" w:rsidP="00C877BA">
            <w:pPr>
              <w:pStyle w:val="ListParagraph"/>
              <w:numPr>
                <w:ilvl w:val="0"/>
                <w:numId w:val="3"/>
              </w:numPr>
              <w:tabs>
                <w:tab w:val="left" w:pos="1257"/>
              </w:tabs>
              <w:ind w:left="1242" w:hanging="270"/>
              <w:rPr>
                <w:rFonts w:ascii="Leelawadee UI" w:hAnsi="Leelawadee UI" w:cs="Leelawadee UI"/>
                <w:b/>
              </w:rPr>
            </w:pPr>
            <w:r w:rsidRPr="00856820">
              <w:t>OPTIONAL:</w:t>
            </w:r>
            <w:r>
              <w:rPr>
                <w:rFonts w:ascii="Leelawadee UI" w:hAnsi="Leelawadee UI" w:cs="Leelawadee UI"/>
                <w:b/>
              </w:rPr>
              <w:t xml:space="preserve"> </w:t>
            </w:r>
            <w:r w:rsidRPr="0039111D">
              <w:t>Transmit and receive the reason for the prescription for each transaction</w:t>
            </w:r>
            <w:r>
              <w:t xml:space="preserve"> listed above using the Indication elements in the SIG segment.</w:t>
            </w:r>
          </w:p>
        </w:tc>
      </w:tr>
      <w:tr w:rsidR="00443AFB" w:rsidTr="009C6A9D">
        <w:trPr>
          <w:trHeight w:val="432"/>
        </w:trPr>
        <w:tc>
          <w:tcPr>
            <w:tcW w:w="8730" w:type="dxa"/>
            <w:gridSpan w:val="2"/>
            <w:shd w:val="clear" w:color="auto" w:fill="DBE5F1" w:themeFill="accent1" w:themeFillTint="33"/>
          </w:tcPr>
          <w:p w:rsidR="00443AFB" w:rsidRDefault="00443AFB" w:rsidP="009C6A9D">
            <w:pPr>
              <w:rPr>
                <w:rFonts w:ascii="Leelawadee UI" w:hAnsi="Leelawadee UI" w:cs="Leelawadee UI"/>
                <w:b/>
              </w:rPr>
            </w:pPr>
            <w:r>
              <w:rPr>
                <w:rFonts w:ascii="Leelawadee UI" w:hAnsi="Leelawadee UI" w:cs="Leelawadee UI"/>
                <w:b/>
              </w:rPr>
              <w:t>Points to Remember:</w:t>
            </w:r>
          </w:p>
          <w:p w:rsidR="00443AFB" w:rsidRPr="00035E28" w:rsidRDefault="00443AFB" w:rsidP="00184E21">
            <w:pPr>
              <w:pStyle w:val="ListParagraph"/>
              <w:numPr>
                <w:ilvl w:val="0"/>
                <w:numId w:val="4"/>
              </w:numPr>
              <w:tabs>
                <w:tab w:val="left" w:pos="1062"/>
              </w:tabs>
              <w:ind w:left="702"/>
              <w:rPr>
                <w:rFonts w:ascii="Leelawadee UI" w:hAnsi="Leelawadee UI" w:cs="Leelawadee UI"/>
                <w:b/>
              </w:rPr>
            </w:pPr>
            <w:r>
              <w:t xml:space="preserve">Within the </w:t>
            </w:r>
            <w:hyperlink r:id="rId23"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p>
          <w:p w:rsidR="00443AFB" w:rsidRPr="00035E28" w:rsidRDefault="00443AFB" w:rsidP="001A3022">
            <w:pPr>
              <w:pStyle w:val="ListParagraph"/>
              <w:numPr>
                <w:ilvl w:val="0"/>
                <w:numId w:val="15"/>
              </w:numPr>
              <w:tabs>
                <w:tab w:val="left" w:pos="1512"/>
              </w:tabs>
              <w:ind w:left="1242" w:hanging="270"/>
              <w:rPr>
                <w:rFonts w:ascii="Leelawadee UI" w:hAnsi="Leelawadee UI" w:cs="Leelawadee UI"/>
                <w:b/>
              </w:rPr>
            </w:pPr>
            <w:r>
              <w:t xml:space="preserve">Use the </w:t>
            </w:r>
            <w:hyperlink r:id="rId24"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rsidRPr="00035E28">
              <w:rPr>
                <w:rFonts w:ascii="Leelawadee UI" w:hAnsi="Leelawadee UI" w:cs="Leelawadee UI"/>
              </w:rPr>
              <w:t xml:space="preserve"> </w:t>
            </w:r>
            <w:r>
              <w:t xml:space="preserve">for test tool procedures </w:t>
            </w:r>
          </w:p>
          <w:p w:rsidR="00443AFB" w:rsidRPr="00035E28" w:rsidRDefault="00443AFB" w:rsidP="001A3022">
            <w:pPr>
              <w:pStyle w:val="ListParagraph"/>
              <w:numPr>
                <w:ilvl w:val="0"/>
                <w:numId w:val="15"/>
              </w:numPr>
              <w:tabs>
                <w:tab w:val="left" w:pos="1242"/>
              </w:tabs>
              <w:ind w:left="1242" w:hanging="270"/>
              <w:rPr>
                <w:rFonts w:ascii="Leelawadee UI" w:hAnsi="Leelawadee UI" w:cs="Leelawadee UI"/>
                <w:b/>
              </w:rPr>
            </w:pPr>
            <w:r>
              <w:t>The</w:t>
            </w:r>
            <w:r w:rsidRPr="00035E28">
              <w:rPr>
                <w:rFonts w:ascii="Leelawadee UI" w:hAnsi="Leelawadee UI" w:cs="Leelawadee UI"/>
              </w:rPr>
              <w:t xml:space="preserve"> </w:t>
            </w:r>
            <w:r>
              <w:t>“Context-based” tab is required for testing</w:t>
            </w:r>
            <w:r w:rsidRPr="00856820">
              <w:t xml:space="preserve"> </w:t>
            </w:r>
            <w:r>
              <w:t>and validation</w:t>
            </w:r>
          </w:p>
          <w:p w:rsidR="00443AFB" w:rsidRPr="00035E28" w:rsidRDefault="00443AFB" w:rsidP="001A3022">
            <w:pPr>
              <w:pStyle w:val="ListParagraph"/>
              <w:numPr>
                <w:ilvl w:val="0"/>
                <w:numId w:val="15"/>
              </w:numPr>
              <w:tabs>
                <w:tab w:val="left" w:pos="1242"/>
              </w:tabs>
              <w:ind w:left="1242" w:hanging="270"/>
              <w:rPr>
                <w:rFonts w:ascii="Leelawadee UI" w:hAnsi="Leelawadee UI" w:cs="Leelawadee UI"/>
                <w:b/>
              </w:rPr>
            </w:pPr>
            <w:r>
              <w:t>See “Documentation” tab for additional resources</w:t>
            </w:r>
          </w:p>
          <w:p w:rsidR="00443AFB" w:rsidRPr="001A3022" w:rsidRDefault="00443AFB" w:rsidP="001A3022">
            <w:pPr>
              <w:pStyle w:val="ListParagraph"/>
              <w:numPr>
                <w:ilvl w:val="0"/>
                <w:numId w:val="15"/>
              </w:numPr>
              <w:tabs>
                <w:tab w:val="left" w:pos="1242"/>
              </w:tabs>
              <w:ind w:left="1242" w:hanging="270"/>
              <w:rPr>
                <w:rFonts w:ascii="Leelawadee UI" w:hAnsi="Leelawadee UI" w:cs="Leelawadee UI"/>
                <w:b/>
              </w:rPr>
            </w:pPr>
            <w:r w:rsidRPr="00035E28">
              <w:t>Vocabularies/value sets are accessible once a test step is loaded</w:t>
            </w:r>
          </w:p>
          <w:p w:rsidR="001A3022" w:rsidRPr="001A3022" w:rsidRDefault="001A3022" w:rsidP="001A3022">
            <w:pPr>
              <w:pStyle w:val="ListParagraph"/>
              <w:numPr>
                <w:ilvl w:val="0"/>
                <w:numId w:val="5"/>
              </w:numPr>
              <w:tabs>
                <w:tab w:val="left" w:pos="1242"/>
              </w:tabs>
              <w:ind w:left="702" w:hanging="270"/>
              <w:rPr>
                <w:rFonts w:ascii="Leelawadee UI" w:hAnsi="Leelawadee UI" w:cs="Leelawadee UI"/>
                <w:b/>
              </w:rPr>
            </w:pPr>
            <w:r w:rsidRPr="008B573B">
              <w:t>Max field length tests within certain portions of the SCRIPT 10.6 standard will not be in scope for the purposes of 2015 edition testing.  Errors received during testing related to the max field requirement can be treated as a warning.  This does not remove the requirement from a surveillance perspective nor the general need for mandatory fields to be populated with data as required by the standard.</w:t>
            </w:r>
          </w:p>
        </w:tc>
      </w:tr>
    </w:tbl>
    <w:p w:rsidR="00443AFB" w:rsidRPr="00BD095A" w:rsidRDefault="00443AFB" w:rsidP="00443AFB">
      <w:pPr>
        <w:rPr>
          <w:rFonts w:ascii="Arial" w:hAnsi="Arial" w:cs="Arial"/>
          <w:b/>
          <w:sz w:val="26"/>
          <w:szCs w:val="26"/>
        </w:rPr>
      </w:pPr>
    </w:p>
    <w:p w:rsidR="000F362A" w:rsidRDefault="000F362A">
      <w:pPr>
        <w:rPr>
          <w:color w:val="A6A6A6" w:themeColor="background1" w:themeShade="A6"/>
        </w:rPr>
      </w:pPr>
      <w:r>
        <w:rPr>
          <w:color w:val="A6A6A6" w:themeColor="background1" w:themeShade="A6"/>
        </w:rPr>
        <w:br w:type="page"/>
      </w:r>
    </w:p>
    <w:p w:rsidR="000F362A" w:rsidRDefault="00E465AD" w:rsidP="000F362A">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4.1 </w:t>
      </w:r>
      <w:r w:rsidR="00B14204">
        <w:rPr>
          <w:rFonts w:ascii="Times New Roman" w:hAnsi="Times New Roman" w:cs="Times New Roman"/>
          <w:bCs w:val="0"/>
          <w:sz w:val="24"/>
          <w:szCs w:val="24"/>
        </w:rPr>
        <w:t>MEDICATION HISTORY TESTS</w:t>
      </w:r>
    </w:p>
    <w:p w:rsidR="00B14204" w:rsidRPr="00B14204" w:rsidRDefault="00B14204" w:rsidP="00B14204">
      <w:r w:rsidRPr="00907458">
        <w:rPr>
          <w:b/>
        </w:rPr>
        <w:t>Complete th</w:t>
      </w:r>
      <w:r>
        <w:rPr>
          <w:b/>
        </w:rPr>
        <w:t>is section (4.1</w:t>
      </w:r>
      <w:r w:rsidRPr="00907458">
        <w:rPr>
          <w:b/>
        </w:rPr>
        <w:t>) for e</w:t>
      </w:r>
      <w:r>
        <w:rPr>
          <w:b/>
        </w:rPr>
        <w:t xml:space="preserve">ach of the THREE (3) </w:t>
      </w:r>
      <w:proofErr w:type="spellStart"/>
      <w:r>
        <w:rPr>
          <w:b/>
        </w:rPr>
        <w:t>eRx</w:t>
      </w:r>
      <w:proofErr w:type="spellEnd"/>
      <w:r>
        <w:rPr>
          <w:b/>
        </w:rPr>
        <w:t xml:space="preserve"> Test Scenarios </w:t>
      </w:r>
      <w:r w:rsidRPr="00B14204">
        <w:t xml:space="preserve">using either </w:t>
      </w:r>
      <w:r w:rsidRPr="00B14204">
        <w:rPr>
          <w:i/>
        </w:rPr>
        <w:t>Pharmacy Benefit Manager (PBM) scenarios</w:t>
      </w:r>
      <w:r w:rsidRPr="00B14204">
        <w:t xml:space="preserve"> or </w:t>
      </w:r>
      <w:r w:rsidRPr="00B14204">
        <w:rPr>
          <w:i/>
        </w:rPr>
        <w:t>Pharmacy Scenarios</w:t>
      </w:r>
    </w:p>
    <w:p w:rsidR="00B14204" w:rsidRPr="00B14204" w:rsidRDefault="00B14204" w:rsidP="00B14204"/>
    <w:tbl>
      <w:tblPr>
        <w:tblStyle w:val="TableGrid"/>
        <w:tblW w:w="0" w:type="auto"/>
        <w:tblLook w:val="04A0" w:firstRow="1" w:lastRow="0" w:firstColumn="1" w:lastColumn="0" w:noHBand="0" w:noVBand="1"/>
      </w:tblPr>
      <w:tblGrid>
        <w:gridCol w:w="828"/>
        <w:gridCol w:w="7668"/>
      </w:tblGrid>
      <w:tr w:rsidR="000F362A" w:rsidTr="009C6A9D">
        <w:sdt>
          <w:sdtPr>
            <w:id w:val="-139211709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F362A" w:rsidRDefault="000F362A"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0F362A" w:rsidRDefault="000F362A" w:rsidP="000F362A">
            <w:pPr>
              <w:spacing w:line="360" w:lineRule="auto"/>
            </w:pPr>
            <w:r>
              <w:t>Health IT developer</w:t>
            </w:r>
            <w:r w:rsidR="00A053DF">
              <w:t xml:space="preserve"> informs P</w:t>
            </w:r>
            <w:r w:rsidR="00870D8A">
              <w:t xml:space="preserve">roctor whether </w:t>
            </w:r>
            <w:r w:rsidR="007200C2">
              <w:t>Pharmacy Benefit Manager (</w:t>
            </w:r>
            <w:r w:rsidR="00870D8A">
              <w:t>PBM</w:t>
            </w:r>
            <w:r w:rsidR="007200C2">
              <w:t>)</w:t>
            </w:r>
            <w:r w:rsidR="00870D8A">
              <w:t xml:space="preserve"> or Pharmacy scenarios will be used for testing and</w:t>
            </w:r>
            <w:r>
              <w:t xml:space="preserve"> identifies patient records containing pre-loaded Medication History data for scenarios 1-3 (See “Medication History Tests” within </w:t>
            </w:r>
            <w:hyperlink r:id="rId25"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r w:rsidR="00870D8A">
              <w:t xml:space="preserve">  </w:t>
            </w:r>
          </w:p>
        </w:tc>
      </w:tr>
      <w:tr w:rsidR="000F362A" w:rsidTr="009C6A9D">
        <w:trPr>
          <w:trHeight w:val="260"/>
        </w:trPr>
        <w:tc>
          <w:tcPr>
            <w:tcW w:w="8496" w:type="dxa"/>
            <w:gridSpan w:val="2"/>
          </w:tcPr>
          <w:p w:rsidR="000F362A" w:rsidRPr="00E732C7" w:rsidRDefault="000F362A" w:rsidP="009C6A9D">
            <w:pPr>
              <w:spacing w:line="360" w:lineRule="auto"/>
              <w:rPr>
                <w:b/>
              </w:rPr>
            </w:pPr>
            <w:r>
              <w:rPr>
                <w:b/>
              </w:rPr>
              <w:t xml:space="preserve">NIST </w:t>
            </w:r>
            <w:proofErr w:type="spellStart"/>
            <w:r>
              <w:rPr>
                <w:b/>
              </w:rPr>
              <w:t>eRx</w:t>
            </w:r>
            <w:proofErr w:type="spellEnd"/>
            <w:r>
              <w:rPr>
                <w:b/>
              </w:rPr>
              <w:t xml:space="preserve"> Test Tool: </w:t>
            </w:r>
            <w:r w:rsidRPr="00E732C7">
              <w:rPr>
                <w:b/>
              </w:rPr>
              <w:t>Test Step 1</w:t>
            </w:r>
            <w:r w:rsidR="00B14204">
              <w:rPr>
                <w:b/>
              </w:rPr>
              <w:t xml:space="preserve"> - </w:t>
            </w:r>
            <w:r w:rsidR="00B14204" w:rsidRPr="00B14204">
              <w:rPr>
                <w:b/>
                <w:bCs/>
              </w:rPr>
              <w:t>Medication History Request (RXRHQ)</w:t>
            </w:r>
          </w:p>
        </w:tc>
      </w:tr>
      <w:tr w:rsidR="000F362A" w:rsidTr="009C6A9D">
        <w:sdt>
          <w:sdtPr>
            <w:id w:val="-184663094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F362A" w:rsidRDefault="000F362A"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0F362A" w:rsidRDefault="000F362A" w:rsidP="000C3130">
            <w:pPr>
              <w:spacing w:line="360" w:lineRule="auto"/>
            </w:pPr>
            <w:r>
              <w:t xml:space="preserve">As instructed in the </w:t>
            </w:r>
            <w:hyperlink r:id="rId26" w:anchor="/doc"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t>, user logs into health IT and generate</w:t>
            </w:r>
            <w:r w:rsidR="003210E1">
              <w:t>s</w:t>
            </w:r>
            <w:r>
              <w:t xml:space="preserve"> Medication History</w:t>
            </w:r>
            <w:r w:rsidR="003210E1">
              <w:t xml:space="preserve"> Request</w:t>
            </w:r>
            <w:r>
              <w:t xml:space="preserve"> (RXRHQ) message </w:t>
            </w:r>
            <w:r w:rsidR="000C3130">
              <w:t>beginning with scenario #1</w:t>
            </w:r>
            <w:r w:rsidR="0034285B">
              <w:t xml:space="preserve"> </w:t>
            </w:r>
            <w:r>
              <w:t xml:space="preserve">and provides </w:t>
            </w:r>
            <w:r w:rsidR="000C3130">
              <w:t xml:space="preserve">copy of </w:t>
            </w:r>
            <w:r>
              <w:t>message to the Proctor.</w:t>
            </w:r>
          </w:p>
        </w:tc>
      </w:tr>
      <w:tr w:rsidR="000F362A" w:rsidTr="009C6A9D">
        <w:sdt>
          <w:sdtPr>
            <w:id w:val="81136655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F362A" w:rsidRDefault="000F362A"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0F362A" w:rsidRDefault="000F362A" w:rsidP="00D76571">
            <w:pPr>
              <w:spacing w:line="360" w:lineRule="auto"/>
            </w:pPr>
            <w:r>
              <w:t>Proctor validates the RXRHQ message</w:t>
            </w:r>
            <w:r w:rsidR="0034285B">
              <w:t>s</w:t>
            </w:r>
            <w:r>
              <w:t xml:space="preserve"> using the NIST </w:t>
            </w:r>
            <w:proofErr w:type="spellStart"/>
            <w:r>
              <w:t>eRx</w:t>
            </w:r>
            <w:proofErr w:type="spellEnd"/>
            <w:r>
              <w:t xml:space="preserve"> Test Tool</w:t>
            </w:r>
            <w:r w:rsidR="00D76571">
              <w:t>.</w:t>
            </w:r>
          </w:p>
        </w:tc>
      </w:tr>
      <w:tr w:rsidR="000F362A" w:rsidTr="009C6A9D">
        <w:tc>
          <w:tcPr>
            <w:tcW w:w="8496" w:type="dxa"/>
            <w:gridSpan w:val="2"/>
          </w:tcPr>
          <w:p w:rsidR="000F362A" w:rsidRPr="00E732C7" w:rsidRDefault="000F362A" w:rsidP="009C6A9D">
            <w:pPr>
              <w:spacing w:line="360" w:lineRule="auto"/>
              <w:rPr>
                <w:b/>
              </w:rPr>
            </w:pPr>
            <w:r>
              <w:rPr>
                <w:b/>
              </w:rPr>
              <w:t xml:space="preserve">NIST </w:t>
            </w:r>
            <w:proofErr w:type="spellStart"/>
            <w:r>
              <w:rPr>
                <w:b/>
              </w:rPr>
              <w:t>eRx</w:t>
            </w:r>
            <w:proofErr w:type="spellEnd"/>
            <w:r>
              <w:rPr>
                <w:b/>
              </w:rPr>
              <w:t xml:space="preserve"> Test Tool: </w:t>
            </w:r>
            <w:r w:rsidRPr="00E732C7">
              <w:rPr>
                <w:b/>
              </w:rPr>
              <w:t>Test Step 2</w:t>
            </w:r>
            <w:r w:rsidR="002B222C">
              <w:rPr>
                <w:b/>
              </w:rPr>
              <w:t xml:space="preserve"> – Medication History Response (RXHRES)</w:t>
            </w:r>
          </w:p>
        </w:tc>
      </w:tr>
      <w:tr w:rsidR="000F362A" w:rsidTr="009C6A9D">
        <w:sdt>
          <w:sdtPr>
            <w:id w:val="-76199149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F362A" w:rsidRDefault="000F362A"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0F362A" w:rsidRDefault="00011DB6" w:rsidP="00011DB6">
            <w:pPr>
              <w:spacing w:line="360" w:lineRule="auto"/>
            </w:pPr>
            <w:r>
              <w:t>Health IT module receives, processes, and displays</w:t>
            </w:r>
            <w:r w:rsidR="000F362A">
              <w:t xml:space="preserve"> Medication History Response</w:t>
            </w:r>
            <w:r w:rsidR="0034285B">
              <w:t>s</w:t>
            </w:r>
            <w:r>
              <w:t xml:space="preserve"> (RXHRES)</w:t>
            </w:r>
            <w:r w:rsidR="000F362A">
              <w:t>.</w:t>
            </w:r>
          </w:p>
        </w:tc>
      </w:tr>
      <w:tr w:rsidR="000F362A" w:rsidTr="009C6A9D">
        <w:sdt>
          <w:sdtPr>
            <w:id w:val="-184222882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F362A" w:rsidRDefault="000F362A"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0F362A" w:rsidRDefault="00AA762E" w:rsidP="00046DFF">
            <w:pPr>
              <w:spacing w:line="360" w:lineRule="auto"/>
            </w:pPr>
            <w:r>
              <w:t>Using the NIST Juror Document, Proctor ver</w:t>
            </w:r>
            <w:r w:rsidR="0034285B">
              <w:t>ifies health IT module processes</w:t>
            </w:r>
            <w:r>
              <w:t xml:space="preserve"> the RXHRES message</w:t>
            </w:r>
            <w:r w:rsidR="0034285B">
              <w:t>s</w:t>
            </w:r>
            <w:r>
              <w:t xml:space="preserve"> correctly</w:t>
            </w:r>
            <w:r w:rsidR="00046DFF">
              <w:t xml:space="preserve"> and performs visual inspection to verify health IT module s</w:t>
            </w:r>
            <w:r w:rsidR="00046DFF" w:rsidRPr="005A724F">
              <w:t>uppor</w:t>
            </w:r>
            <w:r w:rsidR="00046DFF">
              <w:t xml:space="preserve">ts receiving diagnosis element in the </w:t>
            </w:r>
            <w:r w:rsidR="00046DFF" w:rsidRPr="00646CA1">
              <w:rPr>
                <w:b/>
              </w:rPr>
              <w:t>DRU segment</w:t>
            </w:r>
            <w:r w:rsidR="00046DFF">
              <w:t xml:space="preserve"> using ICD-10 coding system.</w:t>
            </w:r>
          </w:p>
        </w:tc>
      </w:tr>
    </w:tbl>
    <w:p w:rsidR="000F362A" w:rsidRDefault="000F362A" w:rsidP="000F362A">
      <w:pPr>
        <w:spacing w:line="360" w:lineRule="auto"/>
        <w:rPr>
          <w:color w:val="A6A6A6" w:themeColor="background1" w:themeShade="A6"/>
        </w:rPr>
      </w:pPr>
    </w:p>
    <w:p w:rsidR="000F362A" w:rsidRDefault="000F362A" w:rsidP="000F362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#1 </w:t>
      </w:r>
      <w:r w:rsidR="005D60E4">
        <w:rPr>
          <w:color w:val="A6A6A6" w:themeColor="background1" w:themeShade="A6"/>
        </w:rPr>
        <w:t>RXRHQ</w:t>
      </w:r>
      <w:r w:rsidR="009E78A6">
        <w:rPr>
          <w:color w:val="A6A6A6" w:themeColor="background1" w:themeShade="A6"/>
        </w:rPr>
        <w:t xml:space="preserve"> message validation</w:t>
      </w:r>
      <w:r>
        <w:rPr>
          <w:color w:val="A6A6A6" w:themeColor="background1" w:themeShade="A6"/>
        </w:rPr>
        <w:t>&gt;</w:t>
      </w:r>
    </w:p>
    <w:p w:rsidR="005D60E4" w:rsidRDefault="005D60E4" w:rsidP="005D60E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RXHRES</w:t>
      </w:r>
      <w:r w:rsidR="00037E7E">
        <w:rPr>
          <w:color w:val="A6A6A6" w:themeColor="background1" w:themeShade="A6"/>
        </w:rPr>
        <w:t xml:space="preserve"> received</w:t>
      </w:r>
      <w:r>
        <w:rPr>
          <w:color w:val="A6A6A6" w:themeColor="background1" w:themeShade="A6"/>
        </w:rPr>
        <w:t>&gt;</w:t>
      </w:r>
    </w:p>
    <w:p w:rsidR="005D60E4" w:rsidRDefault="005D60E4" w:rsidP="000F362A">
      <w:pPr>
        <w:spacing w:line="360" w:lineRule="auto"/>
        <w:rPr>
          <w:color w:val="A6A6A6" w:themeColor="background1" w:themeShade="A6"/>
        </w:rPr>
      </w:pPr>
    </w:p>
    <w:p w:rsidR="00037E7E" w:rsidRDefault="00037E7E" w:rsidP="00037E7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RXRHQ message validation&gt;</w:t>
      </w:r>
    </w:p>
    <w:p w:rsidR="00037E7E" w:rsidRDefault="00037E7E" w:rsidP="00037E7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RXHRES received&gt;</w:t>
      </w:r>
    </w:p>
    <w:p w:rsidR="00263695" w:rsidRDefault="00263695" w:rsidP="005D60E4">
      <w:pPr>
        <w:spacing w:line="360" w:lineRule="auto"/>
        <w:rPr>
          <w:color w:val="A6A6A6" w:themeColor="background1" w:themeShade="A6"/>
        </w:rPr>
      </w:pPr>
    </w:p>
    <w:p w:rsidR="00037E7E" w:rsidRDefault="00037E7E" w:rsidP="00037E7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RXRHQ message validation&gt;</w:t>
      </w:r>
    </w:p>
    <w:p w:rsidR="00037E7E" w:rsidRDefault="00037E7E" w:rsidP="00037E7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RXHRES received&gt;</w:t>
      </w:r>
    </w:p>
    <w:p w:rsidR="00920CFF" w:rsidRPr="00173566" w:rsidRDefault="00920CFF" w:rsidP="00920CFF">
      <w:pPr>
        <w:rPr>
          <w:b/>
        </w:rPr>
      </w:pPr>
      <w:r>
        <w:rPr>
          <w:b/>
        </w:rPr>
        <w:lastRenderedPageBreak/>
        <w:t xml:space="preserve">4.2 OPTIONAL: </w:t>
      </w:r>
      <w:r w:rsidRPr="00173566">
        <w:rPr>
          <w:b/>
        </w:rPr>
        <w:t xml:space="preserve">Prescription </w:t>
      </w:r>
      <w:r>
        <w:rPr>
          <w:b/>
        </w:rPr>
        <w:t>Reason – SIG Segment</w:t>
      </w:r>
    </w:p>
    <w:tbl>
      <w:tblPr>
        <w:tblStyle w:val="TableGrid"/>
        <w:tblW w:w="0" w:type="auto"/>
        <w:tblLook w:val="04A0" w:firstRow="1" w:lastRow="0" w:firstColumn="1" w:lastColumn="0" w:noHBand="0" w:noVBand="1"/>
      </w:tblPr>
      <w:tblGrid>
        <w:gridCol w:w="828"/>
        <w:gridCol w:w="7668"/>
      </w:tblGrid>
      <w:tr w:rsidR="00920CFF" w:rsidTr="00E12AA4">
        <w:sdt>
          <w:sdtPr>
            <w:id w:val="-210039541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20CFF" w:rsidRDefault="00920CFF" w:rsidP="00E12AA4">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920CFF" w:rsidRDefault="00920CFF" w:rsidP="00E12AA4">
            <w:pPr>
              <w:spacing w:line="360" w:lineRule="auto"/>
            </w:pPr>
            <w:r>
              <w:t xml:space="preserve">OPTIONAL: Using the indication elements in the SIG Segment for all transactions, Proctor verifies health IT module transmits and receives the reason for prescription. </w:t>
            </w:r>
          </w:p>
          <w:p w:rsidR="00920CFF" w:rsidRDefault="00920CFF" w:rsidP="00E12AA4">
            <w:pPr>
              <w:pStyle w:val="ListParagraph"/>
              <w:numPr>
                <w:ilvl w:val="0"/>
                <w:numId w:val="9"/>
              </w:numPr>
              <w:spacing w:line="360" w:lineRule="auto"/>
            </w:pPr>
            <w:r w:rsidRPr="00BF6AD3">
              <w:t>Population of individual fields</w:t>
            </w:r>
            <w:r>
              <w:t xml:space="preserve"> in the message</w:t>
            </w:r>
            <w:r w:rsidRPr="00BF6AD3">
              <w:t xml:space="preserve"> must match the coded test case values, and non-coded values (e.g., indication text) is confirmed by the juror to have the</w:t>
            </w:r>
            <w:r>
              <w:t xml:space="preserve"> </w:t>
            </w:r>
            <w:r w:rsidRPr="00BF6AD3">
              <w:t>correct meaning (e.g., “oral route” would be an allowed variation if the test case value is “by mouth”)</w:t>
            </w:r>
          </w:p>
        </w:tc>
      </w:tr>
      <w:tr w:rsidR="00920CFF" w:rsidTr="00E12AA4">
        <w:sdt>
          <w:sdtPr>
            <w:id w:val="-1163155800"/>
            <w14:checkbox>
              <w14:checked w14:val="0"/>
              <w14:checkedState w14:val="2612" w14:font="Arial Unicode MS"/>
              <w14:uncheckedState w14:val="2610" w14:font="Arial Unicode MS"/>
            </w14:checkbox>
          </w:sdtPr>
          <w:sdtEndPr/>
          <w:sdtContent>
            <w:tc>
              <w:tcPr>
                <w:tcW w:w="828" w:type="dxa"/>
              </w:tcPr>
              <w:p w:rsidR="00920CFF" w:rsidRDefault="00920CFF" w:rsidP="00E12AA4">
                <w:pPr>
                  <w:spacing w:line="360" w:lineRule="auto"/>
                </w:pPr>
                <w:r>
                  <w:rPr>
                    <w:rFonts w:ascii="MS Gothic" w:eastAsia="MS Gothic" w:hint="eastAsia"/>
                  </w:rPr>
                  <w:t>☐</w:t>
                </w:r>
              </w:p>
            </w:tc>
          </w:sdtContent>
        </w:sdt>
        <w:tc>
          <w:tcPr>
            <w:tcW w:w="7668" w:type="dxa"/>
          </w:tcPr>
          <w:p w:rsidR="00920CFF" w:rsidRDefault="00920CFF" w:rsidP="00E12AA4">
            <w:pPr>
              <w:spacing w:line="360" w:lineRule="auto"/>
            </w:pPr>
            <w:r>
              <w:t xml:space="preserve">OPTIONAL: </w:t>
            </w:r>
            <w:r w:rsidRPr="005A724F">
              <w:t xml:space="preserve">Proctor inspects health IT module to verify its ability to support SNOMED CT </w:t>
            </w:r>
            <w:r>
              <w:t>coding system for the reason for prescription in the “indication” elements in the SIG segment.</w:t>
            </w:r>
          </w:p>
        </w:tc>
      </w:tr>
    </w:tbl>
    <w:p w:rsidR="00920CFF" w:rsidRDefault="00920CFF" w:rsidP="00920CFF">
      <w:pPr>
        <w:spacing w:line="360" w:lineRule="auto"/>
        <w:rPr>
          <w:color w:val="A6A6A6" w:themeColor="background1" w:themeShade="A6"/>
        </w:rPr>
      </w:pPr>
    </w:p>
    <w:p w:rsidR="00920CFF" w:rsidRDefault="00920CFF" w:rsidP="00920CF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S&gt;</w:t>
      </w:r>
    </w:p>
    <w:p w:rsidR="00920CFF" w:rsidRDefault="00920CFF" w:rsidP="00E65C0D">
      <w:pPr>
        <w:spacing w:line="360" w:lineRule="auto"/>
        <w:rPr>
          <w:color w:val="A6A6A6" w:themeColor="background1" w:themeShade="A6"/>
        </w:rPr>
      </w:pPr>
    </w:p>
    <w:p w:rsidR="00C81EB6" w:rsidRDefault="00C81EB6">
      <w:pPr>
        <w:rPr>
          <w:rFonts w:ascii="Arial" w:hAnsi="Arial" w:cs="Arial"/>
          <w:b/>
          <w:bCs/>
          <w:kern w:val="32"/>
          <w:sz w:val="32"/>
          <w:szCs w:val="32"/>
        </w:rPr>
      </w:pPr>
      <w:bookmarkStart w:id="9" w:name="_Appendix_A:_Testing"/>
      <w:bookmarkStart w:id="10" w:name="_Appendix_A:_Testing_1"/>
      <w:bookmarkEnd w:id="9"/>
      <w:bookmarkEnd w:id="10"/>
      <w:r>
        <w:br w:type="page"/>
      </w:r>
    </w:p>
    <w:p w:rsidR="00362E3C" w:rsidRDefault="00362E3C" w:rsidP="00362E3C">
      <w:pPr>
        <w:pStyle w:val="Heading1"/>
      </w:pPr>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 w:rsidR="001F1F86" w:rsidRDefault="001F1F86" w:rsidP="00362E3C"/>
    <w:p w:rsidR="001F1F86" w:rsidRDefault="001F1F86" w:rsidP="001F1F86">
      <w:r>
        <w:t>Rev 01-Oct-2016 Additions</w:t>
      </w:r>
    </w:p>
    <w:p w:rsidR="001F1F86" w:rsidRPr="001F1F86" w:rsidRDefault="001F1F86" w:rsidP="001F1F86">
      <w:pPr>
        <w:pStyle w:val="ListParagraph"/>
        <w:numPr>
          <w:ilvl w:val="0"/>
          <w:numId w:val="18"/>
        </w:numPr>
        <w:autoSpaceDE w:val="0"/>
        <w:autoSpaceDN w:val="0"/>
        <w:adjustRightInd w:val="0"/>
      </w:pPr>
      <w:r>
        <w:t>The health IT module may substitute</w:t>
      </w:r>
      <w:r w:rsidRPr="001F1F86">
        <w:t xml:space="preserve"> the ICD-10 code </w:t>
      </w:r>
      <w:r>
        <w:t>generated i</w:t>
      </w:r>
      <w:r w:rsidRPr="001F1F86">
        <w:t xml:space="preserve">n a message </w:t>
      </w:r>
      <w:r>
        <w:t>as long as it</w:t>
      </w:r>
      <w:r w:rsidRPr="001F1F86">
        <w:t xml:space="preserve"> is a valid code for a data item (e.g., diagnosis) even though it is different from the ICD-10 code provided for that data item in </w:t>
      </w:r>
      <w:r>
        <w:t>the test data for that message. T</w:t>
      </w:r>
      <w:r w:rsidRPr="001F1F86">
        <w:t xml:space="preserve">he </w:t>
      </w:r>
      <w:r>
        <w:t>Test Proctor can permit an exception if an error results.</w:t>
      </w:r>
    </w:p>
    <w:p w:rsidR="001F1F86" w:rsidRDefault="001F1F86" w:rsidP="00362E3C"/>
    <w:p w:rsidR="00362E3C" w:rsidRDefault="00E066E8" w:rsidP="00362E3C">
      <w:r>
        <w:t>Rev 01</w:t>
      </w:r>
      <w:r w:rsidR="00362E3C">
        <w:t>-</w:t>
      </w:r>
      <w:r w:rsidR="00835563">
        <w:t>Mar-</w:t>
      </w:r>
      <w:r>
        <w:t>2016</w:t>
      </w:r>
      <w:r w:rsidR="00362E3C">
        <w:t xml:space="preserve"> Additions</w:t>
      </w:r>
    </w:p>
    <w:p w:rsidR="00F4246D" w:rsidRDefault="00F4246D" w:rsidP="00184E21">
      <w:pPr>
        <w:numPr>
          <w:ilvl w:val="0"/>
          <w:numId w:val="2"/>
        </w:numPr>
      </w:pPr>
      <w:r>
        <w:t xml:space="preserve">Many data elements in the implementation profile guide are identified with an RE usage </w:t>
      </w:r>
      <w:r w:rsidRPr="009461E6">
        <w:t>(Required-but may be empty</w:t>
      </w:r>
      <w:r>
        <w:t xml:space="preserve"> if unknown</w:t>
      </w:r>
      <w:r w:rsidRPr="009461E6">
        <w:t xml:space="preserve">). </w:t>
      </w:r>
      <w:r>
        <w:t xml:space="preserve">Per the interpretation of the </w:t>
      </w:r>
      <w:r w:rsidRPr="009461E6">
        <w:t>test tool developers</w:t>
      </w:r>
      <w:r>
        <w:t xml:space="preserve">, </w:t>
      </w:r>
      <w:r w:rsidRPr="009461E6">
        <w:t xml:space="preserve">RE usage indicates that </w:t>
      </w:r>
      <w:r>
        <w:t xml:space="preserve">EHR </w:t>
      </w:r>
      <w:r w:rsidRPr="009461E6">
        <w:t xml:space="preserve">implementations </w:t>
      </w:r>
      <w:r>
        <w:t xml:space="preserve">must </w:t>
      </w:r>
      <w:r w:rsidRPr="009461E6">
        <w:t>be capable of supporting such elements</w:t>
      </w:r>
      <w:r>
        <w:t xml:space="preserve"> and must populate them if the information is known</w:t>
      </w:r>
      <w:r w:rsidRPr="009461E6">
        <w:t xml:space="preserve">. </w:t>
      </w:r>
      <w:r>
        <w:t>A</w:t>
      </w:r>
      <w:r w:rsidRPr="009461E6">
        <w:t>s part of the test story/</w:t>
      </w:r>
      <w:r>
        <w:t xml:space="preserve">test </w:t>
      </w:r>
      <w:r w:rsidRPr="009461E6">
        <w:t>data</w:t>
      </w:r>
      <w:r>
        <w:t xml:space="preserve">, ONC has made </w:t>
      </w:r>
      <w:r w:rsidRPr="009461E6">
        <w:t xml:space="preserve">the elements known. Therefore, the </w:t>
      </w:r>
      <w:r>
        <w:t xml:space="preserve">EHRs </w:t>
      </w:r>
      <w:r w:rsidRPr="009461E6">
        <w:t xml:space="preserve">are required to demonstrate that they support these elements and shall send such data when received/known. This is </w:t>
      </w:r>
      <w:r>
        <w:t>how the test tool validates messages in Context-based validations.</w:t>
      </w:r>
    </w:p>
    <w:p w:rsidR="009121D7" w:rsidRDefault="009121D7" w:rsidP="00184E21">
      <w:pPr>
        <w:numPr>
          <w:ilvl w:val="0"/>
          <w:numId w:val="2"/>
        </w:numPr>
      </w:pPr>
      <w:r w:rsidRPr="009121D7">
        <w:t>With the exception of which test data elements might be required, this certification criterion applies equally to both inpatient and ambulatory settings</w:t>
      </w:r>
      <w:r>
        <w:t>.</w:t>
      </w:r>
    </w:p>
    <w:p w:rsidR="009121D7" w:rsidRDefault="009121D7" w:rsidP="00184E21">
      <w:pPr>
        <w:numPr>
          <w:ilvl w:val="0"/>
          <w:numId w:val="2"/>
        </w:numPr>
      </w:pPr>
      <w:r w:rsidRPr="009121D7">
        <w:t xml:space="preserve">Health IT Modules can present for certification to a more recent version of </w:t>
      </w:r>
      <w:proofErr w:type="spellStart"/>
      <w:r w:rsidRPr="009121D7">
        <w:t>RxNorm</w:t>
      </w:r>
      <w:proofErr w:type="spellEnd"/>
      <w:r w:rsidRPr="009121D7">
        <w:t xml:space="preserve"> than the September 8, 2015 Release per ONC’s policy that permits certification to a more recent version of certain vocabulary standards.</w:t>
      </w:r>
    </w:p>
    <w:p w:rsidR="009121D7" w:rsidRDefault="009121D7" w:rsidP="00184E21">
      <w:pPr>
        <w:numPr>
          <w:ilvl w:val="0"/>
          <w:numId w:val="2"/>
        </w:numPr>
      </w:pPr>
      <w:proofErr w:type="spellStart"/>
      <w:r w:rsidRPr="009121D7">
        <w:t>RxNorm</w:t>
      </w:r>
      <w:proofErr w:type="spellEnd"/>
      <w:r w:rsidRPr="009121D7">
        <w:t xml:space="preserve"> concept unique identifiers (RXCUIs) </w:t>
      </w:r>
      <w:r>
        <w:t xml:space="preserve">are expected </w:t>
      </w:r>
      <w:r w:rsidRPr="009121D7">
        <w:t>to be used as drug qualifiers.</w:t>
      </w:r>
    </w:p>
    <w:p w:rsidR="009121D7" w:rsidRDefault="009121D7" w:rsidP="0034285B">
      <w:pPr>
        <w:ind w:left="720"/>
      </w:pP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1" w:name="_Toc432066411"/>
      <w:r>
        <w:br w:type="page"/>
      </w:r>
    </w:p>
    <w:p w:rsidR="00362E3C" w:rsidRDefault="00362E3C" w:rsidP="00362E3C">
      <w:pPr>
        <w:pStyle w:val="Heading1"/>
      </w:pPr>
      <w:bookmarkStart w:id="12" w:name="_Appendix_B:_ONC"/>
      <w:bookmarkEnd w:id="12"/>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713A82" w:rsidRPr="007D09DA" w:rsidRDefault="00713A82" w:rsidP="00713A82">
      <w:pPr>
        <w:rPr>
          <w:b/>
        </w:rPr>
      </w:pPr>
      <w:r>
        <w:rPr>
          <w:b/>
        </w:rPr>
        <w:t>§170.315(f</w:t>
      </w:r>
      <w:proofErr w:type="gramStart"/>
      <w:r>
        <w:rPr>
          <w:b/>
        </w:rPr>
        <w:t>)(</w:t>
      </w:r>
      <w:proofErr w:type="gramEnd"/>
      <w:r>
        <w:rPr>
          <w:b/>
        </w:rPr>
        <w:t xml:space="preserve">2) </w:t>
      </w:r>
      <w:r w:rsidRPr="007D09DA">
        <w:rPr>
          <w:b/>
        </w:rPr>
        <w:t>Transmission to Public Agencies – Syndromic Surveillance</w:t>
      </w:r>
    </w:p>
    <w:p w:rsidR="00713A82" w:rsidRPr="00F920BE" w:rsidRDefault="00713A82" w:rsidP="00713A82">
      <w:pPr>
        <w:ind w:left="720"/>
      </w:pPr>
      <w:r w:rsidRPr="00F920BE">
        <w:t xml:space="preserve">Technology must be able to </w:t>
      </w:r>
      <w:r>
        <w:t>create syndrome-based public health surveillance information for electronic transmission to public health agencies.</w:t>
      </w:r>
    </w:p>
    <w:p w:rsidR="00713A82" w:rsidRDefault="00713A82" w:rsidP="00713A82">
      <w:pPr>
        <w:ind w:left="720"/>
      </w:pPr>
    </w:p>
    <w:p w:rsidR="00713A82" w:rsidRPr="00296289" w:rsidRDefault="00713A82" w:rsidP="00713A82">
      <w:pPr>
        <w:rPr>
          <w:b/>
        </w:rPr>
      </w:pPr>
    </w:p>
    <w:p w:rsidR="00713A82" w:rsidRDefault="00713A82" w:rsidP="00713A82">
      <w:pPr>
        <w:ind w:left="720" w:hanging="720"/>
      </w:pPr>
      <w:r w:rsidRPr="00F32058">
        <w:rPr>
          <w:b/>
        </w:rPr>
        <w:t>§170.</w:t>
      </w:r>
      <w:r>
        <w:rPr>
          <w:b/>
        </w:rPr>
        <w:t>205(d</w:t>
      </w:r>
      <w:proofErr w:type="gramStart"/>
      <w:r w:rsidRPr="00F32058">
        <w:rPr>
          <w:b/>
        </w:rPr>
        <w:t>)</w:t>
      </w:r>
      <w:r>
        <w:rPr>
          <w:b/>
        </w:rPr>
        <w:t>(</w:t>
      </w:r>
      <w:proofErr w:type="gramEnd"/>
      <w:r>
        <w:rPr>
          <w:b/>
        </w:rPr>
        <w:t>4</w:t>
      </w:r>
      <w:r w:rsidRPr="00F32058">
        <w:rPr>
          <w:b/>
        </w:rPr>
        <w:t>).</w:t>
      </w:r>
      <w:r w:rsidRPr="00296289">
        <w:rPr>
          <w:b/>
        </w:rPr>
        <w:t xml:space="preserve"> </w:t>
      </w:r>
      <w:r w:rsidRPr="00296289">
        <w:t>Standard. HL7 2.5.1 (incorporated by reference in §170.299). Implementation specifications. PHIN Messaging Guide for Syndromic Surveillance: Emerg</w:t>
      </w:r>
      <w:r>
        <w:t>ency Department, Urgent Care</w:t>
      </w:r>
      <w:r w:rsidRPr="00296289">
        <w:t xml:space="preserve">, Inpatient </w:t>
      </w:r>
      <w:r>
        <w:t>and Ambulatory Care Settings, Release 2.0, April 2015 and Erratum to the CDC PHIN 2.0 Implementation Guide, August 2015; Erratum to the CDC PHIN 2.0 Messaging Guide, April 2015 Release for Syndromic Surveillance: Emergency Department, Urgent Care, Inpatient and Ambulatory Care Settings.</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pStyle w:val="Heading1"/>
      </w:pPr>
      <w:bookmarkStart w:id="13" w:name="_Toc432066412"/>
      <w:bookmarkEnd w:id="2"/>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A03B67">
        <w:tc>
          <w:tcPr>
            <w:tcW w:w="2052" w:type="dxa"/>
          </w:tcPr>
          <w:p w:rsidR="00362E3C" w:rsidRDefault="00362E3C" w:rsidP="004A3AA7">
            <w:r>
              <w:t>Revision</w:t>
            </w:r>
          </w:p>
        </w:tc>
        <w:tc>
          <w:tcPr>
            <w:tcW w:w="6578" w:type="dxa"/>
          </w:tcPr>
          <w:p w:rsidR="00362E3C" w:rsidRDefault="00362E3C" w:rsidP="004A3AA7">
            <w:r>
              <w:t>Change Description</w:t>
            </w:r>
          </w:p>
        </w:tc>
      </w:tr>
      <w:tr w:rsidR="00A03B67" w:rsidTr="00A03B67">
        <w:tc>
          <w:tcPr>
            <w:tcW w:w="2052" w:type="dxa"/>
          </w:tcPr>
          <w:p w:rsidR="00A03B67" w:rsidRDefault="00F92522" w:rsidP="00A03B67">
            <w:r>
              <w:t>01-Dec-2016</w:t>
            </w:r>
          </w:p>
        </w:tc>
        <w:tc>
          <w:tcPr>
            <w:tcW w:w="6578" w:type="dxa"/>
          </w:tcPr>
          <w:p w:rsidR="00A03B67" w:rsidRDefault="00F92522" w:rsidP="001F1F86">
            <w:r>
              <w:t>Identified Cancel Scenario 2 for testing leading and trailing zeroes.</w:t>
            </w:r>
          </w:p>
        </w:tc>
      </w:tr>
      <w:tr w:rsidR="00F92522" w:rsidTr="00A03B67">
        <w:tc>
          <w:tcPr>
            <w:tcW w:w="2052" w:type="dxa"/>
          </w:tcPr>
          <w:p w:rsidR="00F92522" w:rsidRDefault="00F92522" w:rsidP="00F92522">
            <w:r>
              <w:t>01-Oct-2016</w:t>
            </w:r>
          </w:p>
        </w:tc>
        <w:tc>
          <w:tcPr>
            <w:tcW w:w="6578" w:type="dxa"/>
          </w:tcPr>
          <w:p w:rsidR="00F92522" w:rsidRDefault="00F92522" w:rsidP="00F92522">
            <w:r>
              <w:t>Condensed test procedures for each section to enhance testing.  Removed option for diagnosis in SIG segment. Added optional SIG Reason test procedure under each section. Added clarification regarding max field lengths.  Clarified ICD-10 coding substitution under Appendix A.</w:t>
            </w:r>
          </w:p>
        </w:tc>
      </w:tr>
      <w:tr w:rsidR="00F92522" w:rsidTr="00A03B67">
        <w:tc>
          <w:tcPr>
            <w:tcW w:w="2052" w:type="dxa"/>
          </w:tcPr>
          <w:p w:rsidR="00F92522" w:rsidRDefault="00F92522" w:rsidP="00F92522">
            <w:r>
              <w:t>01-July-2016</w:t>
            </w:r>
          </w:p>
        </w:tc>
        <w:tc>
          <w:tcPr>
            <w:tcW w:w="6578" w:type="dxa"/>
          </w:tcPr>
          <w:p w:rsidR="00F92522" w:rsidRDefault="00F92522" w:rsidP="00F92522">
            <w:r>
              <w:t xml:space="preserve">Updated hyperlinks for NIST </w:t>
            </w:r>
            <w:proofErr w:type="spellStart"/>
            <w:r>
              <w:t>eRx</w:t>
            </w:r>
            <w:proofErr w:type="spellEnd"/>
            <w:r>
              <w:t xml:space="preserve"> Test Tool.  Corrected test step under section 3.1 to “See Refill Prescription Tests”.</w:t>
            </w:r>
          </w:p>
        </w:tc>
      </w:tr>
      <w:tr w:rsidR="00F92522" w:rsidTr="00A03B67">
        <w:tc>
          <w:tcPr>
            <w:tcW w:w="2052" w:type="dxa"/>
          </w:tcPr>
          <w:p w:rsidR="00F92522" w:rsidRDefault="00F92522" w:rsidP="00F92522">
            <w:r>
              <w:t>01-May-2016</w:t>
            </w:r>
          </w:p>
        </w:tc>
        <w:tc>
          <w:tcPr>
            <w:tcW w:w="6578" w:type="dxa"/>
          </w:tcPr>
          <w:p w:rsidR="00F92522" w:rsidRDefault="00F92522" w:rsidP="00F92522">
            <w:r>
              <w:t xml:space="preserve">Added statement acknowledging NIST </w:t>
            </w:r>
            <w:proofErr w:type="spellStart"/>
            <w:r>
              <w:t>eRx</w:t>
            </w:r>
            <w:proofErr w:type="spellEnd"/>
            <w:r>
              <w:t xml:space="preserve"> test tool now supports </w:t>
            </w:r>
            <w:proofErr w:type="spellStart"/>
            <w:r>
              <w:t>Surescripts</w:t>
            </w:r>
            <w:proofErr w:type="spellEnd"/>
            <w:r>
              <w:t xml:space="preserve"> protocol.  Removed reference to “leading and trailing zeroes” under Cancel Prescription and Medication History.</w:t>
            </w:r>
          </w:p>
        </w:tc>
      </w:tr>
      <w:tr w:rsidR="00F92522" w:rsidTr="00A03B67">
        <w:tc>
          <w:tcPr>
            <w:tcW w:w="2052" w:type="dxa"/>
          </w:tcPr>
          <w:p w:rsidR="00F92522" w:rsidRDefault="00F92522" w:rsidP="00F92522">
            <w:r>
              <w:t>01-Apr-2016</w:t>
            </w:r>
          </w:p>
        </w:tc>
        <w:tc>
          <w:tcPr>
            <w:tcW w:w="6578" w:type="dxa"/>
          </w:tcPr>
          <w:p w:rsidR="00F92522" w:rsidRDefault="00F92522" w:rsidP="00F92522">
            <w:r>
              <w:t xml:space="preserve">Added test step “Support for ICD-10 - Diagnosis” to sections </w:t>
            </w:r>
          </w:p>
          <w:p w:rsidR="00F92522" w:rsidRDefault="00F92522" w:rsidP="00F92522">
            <w:r>
              <w:t>(ii)</w:t>
            </w:r>
            <w:proofErr w:type="gramStart"/>
            <w:r>
              <w:t>-(</w:t>
            </w:r>
            <w:proofErr w:type="gramEnd"/>
            <w:r>
              <w:t xml:space="preserve">iv).  </w:t>
            </w:r>
          </w:p>
        </w:tc>
      </w:tr>
      <w:tr w:rsidR="00F92522" w:rsidTr="00A03B67">
        <w:tc>
          <w:tcPr>
            <w:tcW w:w="2052" w:type="dxa"/>
          </w:tcPr>
          <w:p w:rsidR="00F92522" w:rsidRDefault="00F92522" w:rsidP="00F92522">
            <w:r>
              <w:t>01-Mar-2016</w:t>
            </w:r>
          </w:p>
        </w:tc>
        <w:tc>
          <w:tcPr>
            <w:tcW w:w="6578" w:type="dxa"/>
          </w:tcPr>
          <w:p w:rsidR="00F92522" w:rsidRDefault="00F92522" w:rsidP="00F92522">
            <w:r>
              <w:t>Initial Release.</w:t>
            </w:r>
          </w:p>
        </w:tc>
      </w:tr>
      <w:tr w:rsidR="00F92522" w:rsidTr="00A03B67">
        <w:tc>
          <w:tcPr>
            <w:tcW w:w="2052" w:type="dxa"/>
          </w:tcPr>
          <w:p w:rsidR="00F92522" w:rsidRDefault="00F92522" w:rsidP="00F92522"/>
        </w:tc>
        <w:tc>
          <w:tcPr>
            <w:tcW w:w="6578" w:type="dxa"/>
          </w:tcPr>
          <w:p w:rsidR="00F92522" w:rsidRDefault="00F92522" w:rsidP="00F92522"/>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C56DA9">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7"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8"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29"/>
      <w:headerReference w:type="default" r:id="rId30"/>
      <w:footerReference w:type="default" r:id="rId31"/>
      <w:headerReference w:type="firs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869" w:rsidRDefault="000B6869">
      <w:r>
        <w:separator/>
      </w:r>
    </w:p>
  </w:endnote>
  <w:endnote w:type="continuationSeparator" w:id="0">
    <w:p w:rsidR="000B6869" w:rsidRDefault="000B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A4" w:rsidRDefault="00E12AA4" w:rsidP="00CA5473">
    <w:pPr>
      <w:pStyle w:val="Footer"/>
      <w:jc w:val="right"/>
      <w:rPr>
        <w:b/>
        <w:color w:val="000000"/>
        <w:sz w:val="16"/>
        <w:szCs w:val="16"/>
      </w:rPr>
    </w:pPr>
    <w:r>
      <w:rPr>
        <w:b/>
        <w:color w:val="000000"/>
        <w:sz w:val="16"/>
        <w:szCs w:val="16"/>
      </w:rPr>
      <w:t>Rev.: 01</w:t>
    </w:r>
    <w:r w:rsidR="00F92522">
      <w:rPr>
        <w:b/>
        <w:color w:val="000000"/>
        <w:sz w:val="16"/>
        <w:szCs w:val="16"/>
      </w:rPr>
      <w:t>Dec</w:t>
    </w:r>
    <w:r>
      <w:rPr>
        <w:b/>
        <w:color w:val="000000"/>
        <w:sz w:val="16"/>
        <w:szCs w:val="16"/>
      </w:rPr>
      <w:t>2016</w:t>
    </w:r>
  </w:p>
  <w:p w:rsidR="00E12AA4" w:rsidRDefault="00E12AA4" w:rsidP="00CA5473">
    <w:pPr>
      <w:pStyle w:val="Footer"/>
      <w:jc w:val="right"/>
      <w:rPr>
        <w:b/>
        <w:color w:val="000000"/>
        <w:sz w:val="16"/>
        <w:szCs w:val="16"/>
      </w:rPr>
    </w:pPr>
    <w:r>
      <w:rPr>
        <w:b/>
        <w:color w:val="000000"/>
        <w:sz w:val="16"/>
        <w:szCs w:val="16"/>
      </w:rPr>
      <w:t>EHR Test-155</w:t>
    </w:r>
  </w:p>
  <w:p w:rsidR="00E12AA4" w:rsidRDefault="00E12AA4"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D51717">
      <w:rPr>
        <w:b/>
        <w:noProof/>
        <w:sz w:val="16"/>
        <w:szCs w:val="16"/>
      </w:rPr>
      <w:t>14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D51717">
      <w:rPr>
        <w:b/>
        <w:noProof/>
        <w:sz w:val="16"/>
        <w:szCs w:val="16"/>
      </w:rPr>
      <w:t>25</w:t>
    </w:r>
    <w:r>
      <w:rPr>
        <w:b/>
        <w:sz w:val="16"/>
        <w:szCs w:val="16"/>
      </w:rPr>
      <w:fldChar w:fldCharType="end"/>
    </w:r>
  </w:p>
  <w:p w:rsidR="00E12AA4" w:rsidRPr="00894E8A" w:rsidRDefault="00E12AA4" w:rsidP="00D63A5B">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E12AA4" w:rsidRPr="00894E8A" w:rsidRDefault="00E12AA4"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869" w:rsidRDefault="000B6869">
      <w:r>
        <w:separator/>
      </w:r>
    </w:p>
  </w:footnote>
  <w:footnote w:type="continuationSeparator" w:id="0">
    <w:p w:rsidR="000B6869" w:rsidRDefault="000B6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A4" w:rsidRDefault="000B68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A4" w:rsidRDefault="000B6869"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E12AA4">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E12AA4" w:rsidRPr="00A9582F">
      <w:rPr>
        <w:b/>
        <w:color w:val="000000"/>
        <w:sz w:val="32"/>
        <w:szCs w:val="32"/>
      </w:rPr>
      <w:t xml:space="preserve"> </w:t>
    </w:r>
    <w:r w:rsidR="00E12AA4">
      <w:rPr>
        <w:b/>
        <w:color w:val="000000"/>
        <w:sz w:val="32"/>
        <w:szCs w:val="32"/>
      </w:rPr>
      <w:tab/>
      <w:t xml:space="preserve">    </w:t>
    </w:r>
    <w:r w:rsidR="00E12AA4">
      <w:rPr>
        <w:b/>
        <w:color w:val="000000"/>
        <w:sz w:val="32"/>
        <w:szCs w:val="32"/>
      </w:rPr>
      <w:tab/>
    </w:r>
    <w:r w:rsidR="00E12AA4">
      <w:rPr>
        <w:b/>
        <w:color w:val="000000"/>
        <w:sz w:val="32"/>
        <w:szCs w:val="32"/>
      </w:rPr>
      <w:tab/>
      <w:t xml:space="preserve">        </w:t>
    </w:r>
    <w:r w:rsidR="00E12AA4">
      <w:rPr>
        <w:b/>
        <w:color w:val="000000"/>
      </w:rPr>
      <w:t>170.315</w:t>
    </w:r>
    <w:proofErr w:type="gramStart"/>
    <w:r w:rsidR="00E12AA4">
      <w:rPr>
        <w:b/>
        <w:color w:val="000000"/>
      </w:rPr>
      <w:t>.b.3</w:t>
    </w:r>
    <w:proofErr w:type="gramEnd"/>
    <w:r w:rsidR="00E12AA4">
      <w:rPr>
        <w:b/>
        <w:color w:val="000000"/>
      </w:rPr>
      <w:t xml:space="preserve"> Electronic Prescribing</w:t>
    </w:r>
  </w:p>
  <w:p w:rsidR="00E12AA4" w:rsidRPr="00450818" w:rsidRDefault="00E12AA4"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A4" w:rsidRDefault="000B68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57A0"/>
    <w:multiLevelType w:val="hybridMultilevel"/>
    <w:tmpl w:val="9B1AD752"/>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 w15:restartNumberingAfterBreak="0">
    <w:nsid w:val="1BEF453C"/>
    <w:multiLevelType w:val="hybridMultilevel"/>
    <w:tmpl w:val="88B2B0DE"/>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 w15:restartNumberingAfterBreak="0">
    <w:nsid w:val="1DC42369"/>
    <w:multiLevelType w:val="hybridMultilevel"/>
    <w:tmpl w:val="84948D84"/>
    <w:lvl w:ilvl="0" w:tplc="04090001">
      <w:start w:val="1"/>
      <w:numFmt w:val="bullet"/>
      <w:lvlText w:val=""/>
      <w:lvlJc w:val="left"/>
      <w:pPr>
        <w:ind w:left="1782" w:hanging="360"/>
      </w:pPr>
      <w:rPr>
        <w:rFonts w:ascii="Symbol" w:hAnsi="Symbol"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3" w15:restartNumberingAfterBreak="0">
    <w:nsid w:val="24993FBB"/>
    <w:multiLevelType w:val="hybridMultilevel"/>
    <w:tmpl w:val="53AEB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C30A8"/>
    <w:multiLevelType w:val="hybridMultilevel"/>
    <w:tmpl w:val="CB8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21AB4"/>
    <w:multiLevelType w:val="hybridMultilevel"/>
    <w:tmpl w:val="01381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0EE6"/>
    <w:multiLevelType w:val="hybridMultilevel"/>
    <w:tmpl w:val="66F8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71149"/>
    <w:multiLevelType w:val="hybridMultilevel"/>
    <w:tmpl w:val="61EAD4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4EB36A9B"/>
    <w:multiLevelType w:val="hybridMultilevel"/>
    <w:tmpl w:val="F6106E38"/>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9" w15:restartNumberingAfterBreak="0">
    <w:nsid w:val="528E46CC"/>
    <w:multiLevelType w:val="hybridMultilevel"/>
    <w:tmpl w:val="61DC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4235D7"/>
    <w:multiLevelType w:val="hybridMultilevel"/>
    <w:tmpl w:val="F954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84C55"/>
    <w:multiLevelType w:val="hybridMultilevel"/>
    <w:tmpl w:val="2C180C14"/>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2"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95282"/>
    <w:multiLevelType w:val="hybridMultilevel"/>
    <w:tmpl w:val="E7B8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31570"/>
    <w:multiLevelType w:val="hybridMultilevel"/>
    <w:tmpl w:val="3186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619DD"/>
    <w:multiLevelType w:val="multilevel"/>
    <w:tmpl w:val="B05EA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74CC1"/>
    <w:multiLevelType w:val="hybridMultilevel"/>
    <w:tmpl w:val="932803F0"/>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0"/>
  </w:num>
  <w:num w:numId="2">
    <w:abstractNumId w:val="12"/>
  </w:num>
  <w:num w:numId="3">
    <w:abstractNumId w:val="5"/>
  </w:num>
  <w:num w:numId="4">
    <w:abstractNumId w:val="6"/>
  </w:num>
  <w:num w:numId="5">
    <w:abstractNumId w:val="2"/>
  </w:num>
  <w:num w:numId="6">
    <w:abstractNumId w:val="15"/>
  </w:num>
  <w:num w:numId="7">
    <w:abstractNumId w:val="7"/>
  </w:num>
  <w:num w:numId="8">
    <w:abstractNumId w:val="4"/>
  </w:num>
  <w:num w:numId="9">
    <w:abstractNumId w:val="14"/>
  </w:num>
  <w:num w:numId="10">
    <w:abstractNumId w:val="16"/>
  </w:num>
  <w:num w:numId="11">
    <w:abstractNumId w:val="3"/>
  </w:num>
  <w:num w:numId="12">
    <w:abstractNumId w:val="11"/>
  </w:num>
  <w:num w:numId="13">
    <w:abstractNumId w:val="0"/>
  </w:num>
  <w:num w:numId="14">
    <w:abstractNumId w:val="8"/>
  </w:num>
  <w:num w:numId="15">
    <w:abstractNumId w:val="1"/>
  </w:num>
  <w:num w:numId="16">
    <w:abstractNumId w:val="9"/>
  </w:num>
  <w:num w:numId="17">
    <w:abstractNumId w:val="17"/>
  </w:num>
  <w:num w:numId="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0A75"/>
    <w:rsid w:val="00002179"/>
    <w:rsid w:val="00006967"/>
    <w:rsid w:val="00011DB6"/>
    <w:rsid w:val="000136BA"/>
    <w:rsid w:val="00017B5D"/>
    <w:rsid w:val="00017ED2"/>
    <w:rsid w:val="00023BE3"/>
    <w:rsid w:val="00027433"/>
    <w:rsid w:val="00031CC0"/>
    <w:rsid w:val="00033396"/>
    <w:rsid w:val="00034BCF"/>
    <w:rsid w:val="00035E28"/>
    <w:rsid w:val="0003750C"/>
    <w:rsid w:val="00037E7E"/>
    <w:rsid w:val="0004290B"/>
    <w:rsid w:val="000449FC"/>
    <w:rsid w:val="000456E2"/>
    <w:rsid w:val="00045C8E"/>
    <w:rsid w:val="000466CB"/>
    <w:rsid w:val="00046795"/>
    <w:rsid w:val="00046DFF"/>
    <w:rsid w:val="00050263"/>
    <w:rsid w:val="00050CC6"/>
    <w:rsid w:val="00050F36"/>
    <w:rsid w:val="000514F5"/>
    <w:rsid w:val="00053E7C"/>
    <w:rsid w:val="000545E6"/>
    <w:rsid w:val="00055538"/>
    <w:rsid w:val="00055576"/>
    <w:rsid w:val="00062EDB"/>
    <w:rsid w:val="000637E0"/>
    <w:rsid w:val="000638E6"/>
    <w:rsid w:val="00063DD0"/>
    <w:rsid w:val="00065309"/>
    <w:rsid w:val="000656BA"/>
    <w:rsid w:val="000718AD"/>
    <w:rsid w:val="00072A79"/>
    <w:rsid w:val="00075C49"/>
    <w:rsid w:val="00075D4F"/>
    <w:rsid w:val="00077689"/>
    <w:rsid w:val="0007769F"/>
    <w:rsid w:val="0007791B"/>
    <w:rsid w:val="0008384D"/>
    <w:rsid w:val="0008418A"/>
    <w:rsid w:val="00090059"/>
    <w:rsid w:val="0009059C"/>
    <w:rsid w:val="00090F6C"/>
    <w:rsid w:val="00092310"/>
    <w:rsid w:val="000930FA"/>
    <w:rsid w:val="0009560A"/>
    <w:rsid w:val="00097CD4"/>
    <w:rsid w:val="00097D45"/>
    <w:rsid w:val="000A27DD"/>
    <w:rsid w:val="000A2D31"/>
    <w:rsid w:val="000A34E4"/>
    <w:rsid w:val="000A4B6A"/>
    <w:rsid w:val="000A4D9A"/>
    <w:rsid w:val="000A4DA2"/>
    <w:rsid w:val="000A62A6"/>
    <w:rsid w:val="000A65E0"/>
    <w:rsid w:val="000A6EEB"/>
    <w:rsid w:val="000B2167"/>
    <w:rsid w:val="000B3D81"/>
    <w:rsid w:val="000B54B8"/>
    <w:rsid w:val="000B6869"/>
    <w:rsid w:val="000B68FE"/>
    <w:rsid w:val="000C0887"/>
    <w:rsid w:val="000C0938"/>
    <w:rsid w:val="000C2A49"/>
    <w:rsid w:val="000C2BA6"/>
    <w:rsid w:val="000C3130"/>
    <w:rsid w:val="000C3F05"/>
    <w:rsid w:val="000C3F22"/>
    <w:rsid w:val="000C794F"/>
    <w:rsid w:val="000D5EE4"/>
    <w:rsid w:val="000D6335"/>
    <w:rsid w:val="000D7985"/>
    <w:rsid w:val="000D7CFC"/>
    <w:rsid w:val="000E2CC5"/>
    <w:rsid w:val="000E467B"/>
    <w:rsid w:val="000E5801"/>
    <w:rsid w:val="000E6311"/>
    <w:rsid w:val="000F2862"/>
    <w:rsid w:val="000F362A"/>
    <w:rsid w:val="000F71EF"/>
    <w:rsid w:val="0010252A"/>
    <w:rsid w:val="00105D7B"/>
    <w:rsid w:val="001128A5"/>
    <w:rsid w:val="00113D1D"/>
    <w:rsid w:val="001158D7"/>
    <w:rsid w:val="00115F20"/>
    <w:rsid w:val="00116B42"/>
    <w:rsid w:val="00123161"/>
    <w:rsid w:val="00124587"/>
    <w:rsid w:val="00127916"/>
    <w:rsid w:val="001303AE"/>
    <w:rsid w:val="001309B8"/>
    <w:rsid w:val="00133301"/>
    <w:rsid w:val="0013504F"/>
    <w:rsid w:val="00136BE0"/>
    <w:rsid w:val="001416B2"/>
    <w:rsid w:val="00145B94"/>
    <w:rsid w:val="0014729D"/>
    <w:rsid w:val="0015276A"/>
    <w:rsid w:val="00153803"/>
    <w:rsid w:val="001552A1"/>
    <w:rsid w:val="00157882"/>
    <w:rsid w:val="00161A53"/>
    <w:rsid w:val="00162DAB"/>
    <w:rsid w:val="00165103"/>
    <w:rsid w:val="0016765A"/>
    <w:rsid w:val="00167C40"/>
    <w:rsid w:val="001728D6"/>
    <w:rsid w:val="00172C28"/>
    <w:rsid w:val="00173566"/>
    <w:rsid w:val="00174D10"/>
    <w:rsid w:val="00180015"/>
    <w:rsid w:val="00181021"/>
    <w:rsid w:val="00183A17"/>
    <w:rsid w:val="001849BA"/>
    <w:rsid w:val="00184E21"/>
    <w:rsid w:val="00184F76"/>
    <w:rsid w:val="00190714"/>
    <w:rsid w:val="0019552B"/>
    <w:rsid w:val="001A300F"/>
    <w:rsid w:val="001A3022"/>
    <w:rsid w:val="001A55F0"/>
    <w:rsid w:val="001A7287"/>
    <w:rsid w:val="001A7BFA"/>
    <w:rsid w:val="001B0112"/>
    <w:rsid w:val="001B1E5A"/>
    <w:rsid w:val="001B2F8A"/>
    <w:rsid w:val="001B713D"/>
    <w:rsid w:val="001B7ECA"/>
    <w:rsid w:val="001C0252"/>
    <w:rsid w:val="001C23FD"/>
    <w:rsid w:val="001D1BE5"/>
    <w:rsid w:val="001D1F57"/>
    <w:rsid w:val="001D5BA8"/>
    <w:rsid w:val="001D6341"/>
    <w:rsid w:val="001E3197"/>
    <w:rsid w:val="001E5F28"/>
    <w:rsid w:val="001E788B"/>
    <w:rsid w:val="001E7F04"/>
    <w:rsid w:val="001F1F86"/>
    <w:rsid w:val="001F70B5"/>
    <w:rsid w:val="002015BB"/>
    <w:rsid w:val="00203825"/>
    <w:rsid w:val="0020410A"/>
    <w:rsid w:val="002056F0"/>
    <w:rsid w:val="00207377"/>
    <w:rsid w:val="00207BB2"/>
    <w:rsid w:val="00214103"/>
    <w:rsid w:val="0022327B"/>
    <w:rsid w:val="00223307"/>
    <w:rsid w:val="00224632"/>
    <w:rsid w:val="002249CA"/>
    <w:rsid w:val="00230E45"/>
    <w:rsid w:val="0023498A"/>
    <w:rsid w:val="0023524B"/>
    <w:rsid w:val="00235E08"/>
    <w:rsid w:val="0023696C"/>
    <w:rsid w:val="002378DE"/>
    <w:rsid w:val="00240637"/>
    <w:rsid w:val="00242B20"/>
    <w:rsid w:val="00243AA5"/>
    <w:rsid w:val="00244808"/>
    <w:rsid w:val="00244994"/>
    <w:rsid w:val="00245080"/>
    <w:rsid w:val="0024522E"/>
    <w:rsid w:val="002467E3"/>
    <w:rsid w:val="002469C0"/>
    <w:rsid w:val="00246A96"/>
    <w:rsid w:val="00247B1D"/>
    <w:rsid w:val="002506CD"/>
    <w:rsid w:val="00252411"/>
    <w:rsid w:val="00253A43"/>
    <w:rsid w:val="002544D3"/>
    <w:rsid w:val="00254DE1"/>
    <w:rsid w:val="00255DC9"/>
    <w:rsid w:val="00257318"/>
    <w:rsid w:val="00257811"/>
    <w:rsid w:val="00262742"/>
    <w:rsid w:val="002628A3"/>
    <w:rsid w:val="00263695"/>
    <w:rsid w:val="00270740"/>
    <w:rsid w:val="0027195F"/>
    <w:rsid w:val="0027369D"/>
    <w:rsid w:val="002749C1"/>
    <w:rsid w:val="00274B21"/>
    <w:rsid w:val="002806B4"/>
    <w:rsid w:val="0028223B"/>
    <w:rsid w:val="00282D9B"/>
    <w:rsid w:val="00286729"/>
    <w:rsid w:val="00287F3D"/>
    <w:rsid w:val="00290C84"/>
    <w:rsid w:val="00293E45"/>
    <w:rsid w:val="00294DBF"/>
    <w:rsid w:val="00297D31"/>
    <w:rsid w:val="002A267B"/>
    <w:rsid w:val="002A3560"/>
    <w:rsid w:val="002A47F2"/>
    <w:rsid w:val="002A7026"/>
    <w:rsid w:val="002A75EA"/>
    <w:rsid w:val="002B2054"/>
    <w:rsid w:val="002B222C"/>
    <w:rsid w:val="002B3B74"/>
    <w:rsid w:val="002B41B2"/>
    <w:rsid w:val="002B594B"/>
    <w:rsid w:val="002B6A1B"/>
    <w:rsid w:val="002B7E5A"/>
    <w:rsid w:val="002C15F7"/>
    <w:rsid w:val="002C37D0"/>
    <w:rsid w:val="002C7559"/>
    <w:rsid w:val="002C7EEC"/>
    <w:rsid w:val="002D1B7C"/>
    <w:rsid w:val="002D50A7"/>
    <w:rsid w:val="002D5F1A"/>
    <w:rsid w:val="002D6E41"/>
    <w:rsid w:val="002E3C26"/>
    <w:rsid w:val="002F155B"/>
    <w:rsid w:val="002F333E"/>
    <w:rsid w:val="002F4A2E"/>
    <w:rsid w:val="002F4B6C"/>
    <w:rsid w:val="002F7958"/>
    <w:rsid w:val="00300946"/>
    <w:rsid w:val="0030412A"/>
    <w:rsid w:val="00304DF3"/>
    <w:rsid w:val="00304E70"/>
    <w:rsid w:val="00305F76"/>
    <w:rsid w:val="00312127"/>
    <w:rsid w:val="00312AFC"/>
    <w:rsid w:val="003142B9"/>
    <w:rsid w:val="003210E1"/>
    <w:rsid w:val="00331F36"/>
    <w:rsid w:val="00332F85"/>
    <w:rsid w:val="00333E8D"/>
    <w:rsid w:val="00336EDC"/>
    <w:rsid w:val="003409A7"/>
    <w:rsid w:val="00340B50"/>
    <w:rsid w:val="0034174D"/>
    <w:rsid w:val="0034285B"/>
    <w:rsid w:val="00347368"/>
    <w:rsid w:val="00351967"/>
    <w:rsid w:val="00356A25"/>
    <w:rsid w:val="00360499"/>
    <w:rsid w:val="00361501"/>
    <w:rsid w:val="00362E3C"/>
    <w:rsid w:val="00363215"/>
    <w:rsid w:val="003672AF"/>
    <w:rsid w:val="00370F64"/>
    <w:rsid w:val="003730F5"/>
    <w:rsid w:val="003737F0"/>
    <w:rsid w:val="003831E5"/>
    <w:rsid w:val="0039111D"/>
    <w:rsid w:val="00394B5F"/>
    <w:rsid w:val="00395193"/>
    <w:rsid w:val="003B1CB6"/>
    <w:rsid w:val="003B29A3"/>
    <w:rsid w:val="003B3080"/>
    <w:rsid w:val="003B5D31"/>
    <w:rsid w:val="003B69B1"/>
    <w:rsid w:val="003B7D35"/>
    <w:rsid w:val="003C3545"/>
    <w:rsid w:val="003C5A89"/>
    <w:rsid w:val="003D104E"/>
    <w:rsid w:val="003D197A"/>
    <w:rsid w:val="003D2F13"/>
    <w:rsid w:val="003D47A4"/>
    <w:rsid w:val="003D497B"/>
    <w:rsid w:val="003D5241"/>
    <w:rsid w:val="003D52DB"/>
    <w:rsid w:val="003D6861"/>
    <w:rsid w:val="003D7911"/>
    <w:rsid w:val="003E0264"/>
    <w:rsid w:val="003E17A1"/>
    <w:rsid w:val="003E292F"/>
    <w:rsid w:val="003E3541"/>
    <w:rsid w:val="003E5C87"/>
    <w:rsid w:val="003E619D"/>
    <w:rsid w:val="003E626B"/>
    <w:rsid w:val="003E72FF"/>
    <w:rsid w:val="003F1C56"/>
    <w:rsid w:val="003F30B4"/>
    <w:rsid w:val="003F40A8"/>
    <w:rsid w:val="003F51CC"/>
    <w:rsid w:val="003F6768"/>
    <w:rsid w:val="00401F00"/>
    <w:rsid w:val="0040387A"/>
    <w:rsid w:val="0041020F"/>
    <w:rsid w:val="00412160"/>
    <w:rsid w:val="004151F1"/>
    <w:rsid w:val="00415F8E"/>
    <w:rsid w:val="0041731B"/>
    <w:rsid w:val="00417441"/>
    <w:rsid w:val="00417C2A"/>
    <w:rsid w:val="004208AA"/>
    <w:rsid w:val="0042217C"/>
    <w:rsid w:val="00423BE9"/>
    <w:rsid w:val="00425817"/>
    <w:rsid w:val="00426A63"/>
    <w:rsid w:val="0042752C"/>
    <w:rsid w:val="00432ED8"/>
    <w:rsid w:val="00433A78"/>
    <w:rsid w:val="00434B4D"/>
    <w:rsid w:val="00440F12"/>
    <w:rsid w:val="00443AFB"/>
    <w:rsid w:val="00445293"/>
    <w:rsid w:val="00450818"/>
    <w:rsid w:val="00457883"/>
    <w:rsid w:val="00457E32"/>
    <w:rsid w:val="004634F0"/>
    <w:rsid w:val="00463F55"/>
    <w:rsid w:val="00464A0D"/>
    <w:rsid w:val="004709C2"/>
    <w:rsid w:val="004748BF"/>
    <w:rsid w:val="00474E2A"/>
    <w:rsid w:val="00477E14"/>
    <w:rsid w:val="00482BAD"/>
    <w:rsid w:val="00483CCA"/>
    <w:rsid w:val="00494E95"/>
    <w:rsid w:val="00496071"/>
    <w:rsid w:val="00496099"/>
    <w:rsid w:val="00496E55"/>
    <w:rsid w:val="0049729C"/>
    <w:rsid w:val="004A01C1"/>
    <w:rsid w:val="004A01D2"/>
    <w:rsid w:val="004A338F"/>
    <w:rsid w:val="004A3AA7"/>
    <w:rsid w:val="004A6BA7"/>
    <w:rsid w:val="004A7C8A"/>
    <w:rsid w:val="004B12F3"/>
    <w:rsid w:val="004B1EBD"/>
    <w:rsid w:val="004B2763"/>
    <w:rsid w:val="004C0D3B"/>
    <w:rsid w:val="004C1AC2"/>
    <w:rsid w:val="004C2067"/>
    <w:rsid w:val="004C251E"/>
    <w:rsid w:val="004C3732"/>
    <w:rsid w:val="004C47B5"/>
    <w:rsid w:val="004C6907"/>
    <w:rsid w:val="004D2E7F"/>
    <w:rsid w:val="004D45F3"/>
    <w:rsid w:val="004D76A4"/>
    <w:rsid w:val="004E2152"/>
    <w:rsid w:val="004E35BA"/>
    <w:rsid w:val="004E392E"/>
    <w:rsid w:val="004E5323"/>
    <w:rsid w:val="004E565C"/>
    <w:rsid w:val="004E5BF8"/>
    <w:rsid w:val="004F04A1"/>
    <w:rsid w:val="004F3D58"/>
    <w:rsid w:val="004F56BB"/>
    <w:rsid w:val="00500B86"/>
    <w:rsid w:val="00507022"/>
    <w:rsid w:val="00507294"/>
    <w:rsid w:val="005076D1"/>
    <w:rsid w:val="005078C4"/>
    <w:rsid w:val="0051158E"/>
    <w:rsid w:val="00512208"/>
    <w:rsid w:val="00517312"/>
    <w:rsid w:val="0052347F"/>
    <w:rsid w:val="00524E84"/>
    <w:rsid w:val="00526D00"/>
    <w:rsid w:val="005331EB"/>
    <w:rsid w:val="00534CDF"/>
    <w:rsid w:val="00535B6C"/>
    <w:rsid w:val="0054058F"/>
    <w:rsid w:val="00544955"/>
    <w:rsid w:val="005466DC"/>
    <w:rsid w:val="00551824"/>
    <w:rsid w:val="00552652"/>
    <w:rsid w:val="00553FAF"/>
    <w:rsid w:val="00555EF5"/>
    <w:rsid w:val="00560ECA"/>
    <w:rsid w:val="00562510"/>
    <w:rsid w:val="00566FE3"/>
    <w:rsid w:val="0056708A"/>
    <w:rsid w:val="00570710"/>
    <w:rsid w:val="00570DE3"/>
    <w:rsid w:val="00571AD3"/>
    <w:rsid w:val="00572318"/>
    <w:rsid w:val="00574869"/>
    <w:rsid w:val="00574DE2"/>
    <w:rsid w:val="005769DE"/>
    <w:rsid w:val="005807C7"/>
    <w:rsid w:val="00583CB0"/>
    <w:rsid w:val="00586615"/>
    <w:rsid w:val="005959FD"/>
    <w:rsid w:val="0059752C"/>
    <w:rsid w:val="005A04CF"/>
    <w:rsid w:val="005A1CDA"/>
    <w:rsid w:val="005A27CE"/>
    <w:rsid w:val="005A5CC3"/>
    <w:rsid w:val="005A5CD8"/>
    <w:rsid w:val="005A724F"/>
    <w:rsid w:val="005A7C4F"/>
    <w:rsid w:val="005B1322"/>
    <w:rsid w:val="005B3C4D"/>
    <w:rsid w:val="005C3EC4"/>
    <w:rsid w:val="005C41F3"/>
    <w:rsid w:val="005C448E"/>
    <w:rsid w:val="005C4620"/>
    <w:rsid w:val="005C523F"/>
    <w:rsid w:val="005C7B0B"/>
    <w:rsid w:val="005D1D99"/>
    <w:rsid w:val="005D24DB"/>
    <w:rsid w:val="005D60E4"/>
    <w:rsid w:val="005D67A9"/>
    <w:rsid w:val="005D7DAE"/>
    <w:rsid w:val="005E0FD9"/>
    <w:rsid w:val="005E28F5"/>
    <w:rsid w:val="005E2A61"/>
    <w:rsid w:val="005E2BC1"/>
    <w:rsid w:val="005E4463"/>
    <w:rsid w:val="005E5B86"/>
    <w:rsid w:val="005F020C"/>
    <w:rsid w:val="005F2023"/>
    <w:rsid w:val="005F4354"/>
    <w:rsid w:val="005F5A97"/>
    <w:rsid w:val="005F5DA0"/>
    <w:rsid w:val="005F74BB"/>
    <w:rsid w:val="005F7D67"/>
    <w:rsid w:val="0060184F"/>
    <w:rsid w:val="00601A68"/>
    <w:rsid w:val="00604F4E"/>
    <w:rsid w:val="006057FC"/>
    <w:rsid w:val="0060621F"/>
    <w:rsid w:val="00606DE9"/>
    <w:rsid w:val="00615170"/>
    <w:rsid w:val="006162CA"/>
    <w:rsid w:val="00621F7C"/>
    <w:rsid w:val="00623A7A"/>
    <w:rsid w:val="0062750E"/>
    <w:rsid w:val="00630251"/>
    <w:rsid w:val="00632B41"/>
    <w:rsid w:val="00634649"/>
    <w:rsid w:val="00637A19"/>
    <w:rsid w:val="00640EC1"/>
    <w:rsid w:val="00641425"/>
    <w:rsid w:val="00643DE0"/>
    <w:rsid w:val="006455E9"/>
    <w:rsid w:val="00646CA1"/>
    <w:rsid w:val="006475F2"/>
    <w:rsid w:val="00652336"/>
    <w:rsid w:val="00652384"/>
    <w:rsid w:val="00652D34"/>
    <w:rsid w:val="00654463"/>
    <w:rsid w:val="00656EC7"/>
    <w:rsid w:val="00661363"/>
    <w:rsid w:val="006614C7"/>
    <w:rsid w:val="0066530B"/>
    <w:rsid w:val="00665435"/>
    <w:rsid w:val="00666020"/>
    <w:rsid w:val="00667AA7"/>
    <w:rsid w:val="00670062"/>
    <w:rsid w:val="00670919"/>
    <w:rsid w:val="00671ECB"/>
    <w:rsid w:val="00672C37"/>
    <w:rsid w:val="00674AFC"/>
    <w:rsid w:val="0067723B"/>
    <w:rsid w:val="006772AA"/>
    <w:rsid w:val="0068532F"/>
    <w:rsid w:val="006853FE"/>
    <w:rsid w:val="0069073D"/>
    <w:rsid w:val="00696DED"/>
    <w:rsid w:val="00697E04"/>
    <w:rsid w:val="006A4EB1"/>
    <w:rsid w:val="006A5B3D"/>
    <w:rsid w:val="006A5DFF"/>
    <w:rsid w:val="006A5F3F"/>
    <w:rsid w:val="006A72B1"/>
    <w:rsid w:val="006A7A57"/>
    <w:rsid w:val="006B02E3"/>
    <w:rsid w:val="006B0544"/>
    <w:rsid w:val="006B2B61"/>
    <w:rsid w:val="006B353C"/>
    <w:rsid w:val="006B35C5"/>
    <w:rsid w:val="006C1E6B"/>
    <w:rsid w:val="006C7591"/>
    <w:rsid w:val="006D0DFD"/>
    <w:rsid w:val="006D2AE3"/>
    <w:rsid w:val="006D3A92"/>
    <w:rsid w:val="006D5FDD"/>
    <w:rsid w:val="006E0446"/>
    <w:rsid w:val="006E09F4"/>
    <w:rsid w:val="006E1453"/>
    <w:rsid w:val="006E4732"/>
    <w:rsid w:val="006E4FC6"/>
    <w:rsid w:val="006F07EF"/>
    <w:rsid w:val="006F1AD9"/>
    <w:rsid w:val="006F634A"/>
    <w:rsid w:val="007005EE"/>
    <w:rsid w:val="00700BF6"/>
    <w:rsid w:val="007037A4"/>
    <w:rsid w:val="00704497"/>
    <w:rsid w:val="00704C2B"/>
    <w:rsid w:val="007050D8"/>
    <w:rsid w:val="007050EA"/>
    <w:rsid w:val="0071362D"/>
    <w:rsid w:val="00713A82"/>
    <w:rsid w:val="00714931"/>
    <w:rsid w:val="007169D3"/>
    <w:rsid w:val="007200C2"/>
    <w:rsid w:val="00722528"/>
    <w:rsid w:val="00722F2F"/>
    <w:rsid w:val="007277A5"/>
    <w:rsid w:val="00736D90"/>
    <w:rsid w:val="00737178"/>
    <w:rsid w:val="007373A8"/>
    <w:rsid w:val="007379D1"/>
    <w:rsid w:val="00745EC7"/>
    <w:rsid w:val="007464BD"/>
    <w:rsid w:val="0075038E"/>
    <w:rsid w:val="00754786"/>
    <w:rsid w:val="007563B5"/>
    <w:rsid w:val="00757417"/>
    <w:rsid w:val="00760141"/>
    <w:rsid w:val="007658C4"/>
    <w:rsid w:val="00766011"/>
    <w:rsid w:val="007663E6"/>
    <w:rsid w:val="00766A7E"/>
    <w:rsid w:val="007674FB"/>
    <w:rsid w:val="007678EB"/>
    <w:rsid w:val="00767AF9"/>
    <w:rsid w:val="00771527"/>
    <w:rsid w:val="00772372"/>
    <w:rsid w:val="00772D11"/>
    <w:rsid w:val="00774459"/>
    <w:rsid w:val="007764AD"/>
    <w:rsid w:val="00776FA0"/>
    <w:rsid w:val="007773B8"/>
    <w:rsid w:val="007774B2"/>
    <w:rsid w:val="00777CBB"/>
    <w:rsid w:val="00780908"/>
    <w:rsid w:val="00780CD5"/>
    <w:rsid w:val="00781A0E"/>
    <w:rsid w:val="00781A12"/>
    <w:rsid w:val="00782151"/>
    <w:rsid w:val="00784557"/>
    <w:rsid w:val="00787676"/>
    <w:rsid w:val="0079006E"/>
    <w:rsid w:val="007902A0"/>
    <w:rsid w:val="00795D54"/>
    <w:rsid w:val="007968FF"/>
    <w:rsid w:val="007A04B2"/>
    <w:rsid w:val="007B1182"/>
    <w:rsid w:val="007B122A"/>
    <w:rsid w:val="007B3237"/>
    <w:rsid w:val="007B44A7"/>
    <w:rsid w:val="007B5D79"/>
    <w:rsid w:val="007C1766"/>
    <w:rsid w:val="007C368C"/>
    <w:rsid w:val="007C3B2D"/>
    <w:rsid w:val="007C7956"/>
    <w:rsid w:val="007D6E6C"/>
    <w:rsid w:val="007E26F6"/>
    <w:rsid w:val="007E4215"/>
    <w:rsid w:val="007E4666"/>
    <w:rsid w:val="007E4947"/>
    <w:rsid w:val="007E5673"/>
    <w:rsid w:val="007E5A44"/>
    <w:rsid w:val="007E603A"/>
    <w:rsid w:val="007E7B5A"/>
    <w:rsid w:val="007F2F29"/>
    <w:rsid w:val="007F5121"/>
    <w:rsid w:val="007F5823"/>
    <w:rsid w:val="007F73D0"/>
    <w:rsid w:val="00803692"/>
    <w:rsid w:val="00804457"/>
    <w:rsid w:val="00804F5C"/>
    <w:rsid w:val="00805347"/>
    <w:rsid w:val="00805594"/>
    <w:rsid w:val="008057E3"/>
    <w:rsid w:val="00805C46"/>
    <w:rsid w:val="008067F9"/>
    <w:rsid w:val="008068A5"/>
    <w:rsid w:val="00806AA3"/>
    <w:rsid w:val="008102EA"/>
    <w:rsid w:val="00815536"/>
    <w:rsid w:val="00815ED7"/>
    <w:rsid w:val="008163E0"/>
    <w:rsid w:val="00816660"/>
    <w:rsid w:val="00820B7C"/>
    <w:rsid w:val="008216D9"/>
    <w:rsid w:val="00824599"/>
    <w:rsid w:val="00825B9F"/>
    <w:rsid w:val="00825FAD"/>
    <w:rsid w:val="00825FBD"/>
    <w:rsid w:val="0082645E"/>
    <w:rsid w:val="008272CE"/>
    <w:rsid w:val="00831E88"/>
    <w:rsid w:val="00832E69"/>
    <w:rsid w:val="00832EAA"/>
    <w:rsid w:val="00834556"/>
    <w:rsid w:val="00835563"/>
    <w:rsid w:val="008434C0"/>
    <w:rsid w:val="00847171"/>
    <w:rsid w:val="008474F3"/>
    <w:rsid w:val="00851C53"/>
    <w:rsid w:val="00854222"/>
    <w:rsid w:val="00854D10"/>
    <w:rsid w:val="00856820"/>
    <w:rsid w:val="008575E2"/>
    <w:rsid w:val="008603F5"/>
    <w:rsid w:val="00863910"/>
    <w:rsid w:val="00870D8A"/>
    <w:rsid w:val="008711DF"/>
    <w:rsid w:val="0087425C"/>
    <w:rsid w:val="00875102"/>
    <w:rsid w:val="008762B9"/>
    <w:rsid w:val="00880D0E"/>
    <w:rsid w:val="00882958"/>
    <w:rsid w:val="00882FCB"/>
    <w:rsid w:val="00885145"/>
    <w:rsid w:val="00892F1E"/>
    <w:rsid w:val="008938F2"/>
    <w:rsid w:val="00894E8A"/>
    <w:rsid w:val="00895E98"/>
    <w:rsid w:val="00895F08"/>
    <w:rsid w:val="008A3D6B"/>
    <w:rsid w:val="008A4E56"/>
    <w:rsid w:val="008A67C9"/>
    <w:rsid w:val="008A71A2"/>
    <w:rsid w:val="008B3F4F"/>
    <w:rsid w:val="008B56C3"/>
    <w:rsid w:val="008B573B"/>
    <w:rsid w:val="008B7D72"/>
    <w:rsid w:val="008C0D33"/>
    <w:rsid w:val="008C36DD"/>
    <w:rsid w:val="008C3F19"/>
    <w:rsid w:val="008C7E9D"/>
    <w:rsid w:val="008D0FC4"/>
    <w:rsid w:val="008D2D10"/>
    <w:rsid w:val="008D6DF4"/>
    <w:rsid w:val="008D6EC4"/>
    <w:rsid w:val="008E7308"/>
    <w:rsid w:val="008F0CE5"/>
    <w:rsid w:val="008F2954"/>
    <w:rsid w:val="008F5CB9"/>
    <w:rsid w:val="00901E67"/>
    <w:rsid w:val="00902B3C"/>
    <w:rsid w:val="009035C8"/>
    <w:rsid w:val="0090490B"/>
    <w:rsid w:val="00907458"/>
    <w:rsid w:val="00907F84"/>
    <w:rsid w:val="00910289"/>
    <w:rsid w:val="00911227"/>
    <w:rsid w:val="009121D7"/>
    <w:rsid w:val="00912400"/>
    <w:rsid w:val="00912AB3"/>
    <w:rsid w:val="00912DB0"/>
    <w:rsid w:val="00914AAA"/>
    <w:rsid w:val="009153C8"/>
    <w:rsid w:val="00920CFF"/>
    <w:rsid w:val="00926745"/>
    <w:rsid w:val="00930946"/>
    <w:rsid w:val="00940BD4"/>
    <w:rsid w:val="0094197F"/>
    <w:rsid w:val="00944219"/>
    <w:rsid w:val="00946E65"/>
    <w:rsid w:val="009503CF"/>
    <w:rsid w:val="009515CA"/>
    <w:rsid w:val="009538A5"/>
    <w:rsid w:val="00955877"/>
    <w:rsid w:val="009569F7"/>
    <w:rsid w:val="009626DE"/>
    <w:rsid w:val="00963829"/>
    <w:rsid w:val="00971581"/>
    <w:rsid w:val="00971C96"/>
    <w:rsid w:val="00974C2E"/>
    <w:rsid w:val="00982A06"/>
    <w:rsid w:val="00982B9F"/>
    <w:rsid w:val="0098581A"/>
    <w:rsid w:val="00987A14"/>
    <w:rsid w:val="009949B9"/>
    <w:rsid w:val="00994E50"/>
    <w:rsid w:val="009A1685"/>
    <w:rsid w:val="009A1760"/>
    <w:rsid w:val="009A5889"/>
    <w:rsid w:val="009B1340"/>
    <w:rsid w:val="009B2190"/>
    <w:rsid w:val="009B2326"/>
    <w:rsid w:val="009B454F"/>
    <w:rsid w:val="009B5389"/>
    <w:rsid w:val="009B73E6"/>
    <w:rsid w:val="009B7CEB"/>
    <w:rsid w:val="009B7F34"/>
    <w:rsid w:val="009C34C2"/>
    <w:rsid w:val="009C6A9D"/>
    <w:rsid w:val="009C6BF9"/>
    <w:rsid w:val="009D0369"/>
    <w:rsid w:val="009D093A"/>
    <w:rsid w:val="009D5A77"/>
    <w:rsid w:val="009D5B8F"/>
    <w:rsid w:val="009D61AC"/>
    <w:rsid w:val="009E1DB2"/>
    <w:rsid w:val="009E78A6"/>
    <w:rsid w:val="009F49A1"/>
    <w:rsid w:val="009F664B"/>
    <w:rsid w:val="009F6813"/>
    <w:rsid w:val="009F6ABB"/>
    <w:rsid w:val="009F721E"/>
    <w:rsid w:val="00A00E89"/>
    <w:rsid w:val="00A01D1F"/>
    <w:rsid w:val="00A032C3"/>
    <w:rsid w:val="00A03B67"/>
    <w:rsid w:val="00A053DF"/>
    <w:rsid w:val="00A05A9B"/>
    <w:rsid w:val="00A07793"/>
    <w:rsid w:val="00A07CA6"/>
    <w:rsid w:val="00A103AE"/>
    <w:rsid w:val="00A13146"/>
    <w:rsid w:val="00A1570B"/>
    <w:rsid w:val="00A1695A"/>
    <w:rsid w:val="00A1775F"/>
    <w:rsid w:val="00A205AD"/>
    <w:rsid w:val="00A218E9"/>
    <w:rsid w:val="00A21CB3"/>
    <w:rsid w:val="00A225AB"/>
    <w:rsid w:val="00A25BC0"/>
    <w:rsid w:val="00A260B0"/>
    <w:rsid w:val="00A26778"/>
    <w:rsid w:val="00A30B26"/>
    <w:rsid w:val="00A3278B"/>
    <w:rsid w:val="00A33569"/>
    <w:rsid w:val="00A33F81"/>
    <w:rsid w:val="00A369C5"/>
    <w:rsid w:val="00A404B1"/>
    <w:rsid w:val="00A42E4B"/>
    <w:rsid w:val="00A43C37"/>
    <w:rsid w:val="00A443DC"/>
    <w:rsid w:val="00A44ACB"/>
    <w:rsid w:val="00A455FD"/>
    <w:rsid w:val="00A459F0"/>
    <w:rsid w:val="00A461C4"/>
    <w:rsid w:val="00A467AA"/>
    <w:rsid w:val="00A5019D"/>
    <w:rsid w:val="00A512A0"/>
    <w:rsid w:val="00A51E26"/>
    <w:rsid w:val="00A53913"/>
    <w:rsid w:val="00A54344"/>
    <w:rsid w:val="00A55EE0"/>
    <w:rsid w:val="00A61057"/>
    <w:rsid w:val="00A6728E"/>
    <w:rsid w:val="00A70D15"/>
    <w:rsid w:val="00A723C9"/>
    <w:rsid w:val="00A768BE"/>
    <w:rsid w:val="00A80CE4"/>
    <w:rsid w:val="00A821F7"/>
    <w:rsid w:val="00A871EA"/>
    <w:rsid w:val="00A90F19"/>
    <w:rsid w:val="00A911A2"/>
    <w:rsid w:val="00A929D0"/>
    <w:rsid w:val="00A92B2A"/>
    <w:rsid w:val="00A9314C"/>
    <w:rsid w:val="00A954D8"/>
    <w:rsid w:val="00A956A9"/>
    <w:rsid w:val="00A9699F"/>
    <w:rsid w:val="00AA00EE"/>
    <w:rsid w:val="00AA1216"/>
    <w:rsid w:val="00AA3FC6"/>
    <w:rsid w:val="00AA762E"/>
    <w:rsid w:val="00AB0FEE"/>
    <w:rsid w:val="00AB1292"/>
    <w:rsid w:val="00AB3EA6"/>
    <w:rsid w:val="00AB617D"/>
    <w:rsid w:val="00AB7123"/>
    <w:rsid w:val="00AC228E"/>
    <w:rsid w:val="00AC7814"/>
    <w:rsid w:val="00AD04B5"/>
    <w:rsid w:val="00AD0EED"/>
    <w:rsid w:val="00AD3B9C"/>
    <w:rsid w:val="00AD3E14"/>
    <w:rsid w:val="00AD59D9"/>
    <w:rsid w:val="00AD6373"/>
    <w:rsid w:val="00AE09A7"/>
    <w:rsid w:val="00AE2482"/>
    <w:rsid w:val="00AF3B2E"/>
    <w:rsid w:val="00B00BC1"/>
    <w:rsid w:val="00B022FE"/>
    <w:rsid w:val="00B0271A"/>
    <w:rsid w:val="00B037E7"/>
    <w:rsid w:val="00B11351"/>
    <w:rsid w:val="00B14204"/>
    <w:rsid w:val="00B14792"/>
    <w:rsid w:val="00B14BF8"/>
    <w:rsid w:val="00B165E9"/>
    <w:rsid w:val="00B21AF4"/>
    <w:rsid w:val="00B24CEC"/>
    <w:rsid w:val="00B25FAC"/>
    <w:rsid w:val="00B265C7"/>
    <w:rsid w:val="00B269BD"/>
    <w:rsid w:val="00B37CD7"/>
    <w:rsid w:val="00B41E40"/>
    <w:rsid w:val="00B426B3"/>
    <w:rsid w:val="00B4549F"/>
    <w:rsid w:val="00B4785A"/>
    <w:rsid w:val="00B502B4"/>
    <w:rsid w:val="00B50908"/>
    <w:rsid w:val="00B51252"/>
    <w:rsid w:val="00B52ECD"/>
    <w:rsid w:val="00B5370B"/>
    <w:rsid w:val="00B54737"/>
    <w:rsid w:val="00B5767B"/>
    <w:rsid w:val="00B61BFE"/>
    <w:rsid w:val="00B6297B"/>
    <w:rsid w:val="00B64E0A"/>
    <w:rsid w:val="00B65019"/>
    <w:rsid w:val="00B67D00"/>
    <w:rsid w:val="00B704EA"/>
    <w:rsid w:val="00B725FB"/>
    <w:rsid w:val="00B748B3"/>
    <w:rsid w:val="00B74F7C"/>
    <w:rsid w:val="00B75D8C"/>
    <w:rsid w:val="00B76021"/>
    <w:rsid w:val="00B77808"/>
    <w:rsid w:val="00B80073"/>
    <w:rsid w:val="00B802E7"/>
    <w:rsid w:val="00B878F9"/>
    <w:rsid w:val="00B879CA"/>
    <w:rsid w:val="00B9310A"/>
    <w:rsid w:val="00B93D7E"/>
    <w:rsid w:val="00B945EB"/>
    <w:rsid w:val="00B94AD0"/>
    <w:rsid w:val="00B966E0"/>
    <w:rsid w:val="00BA0EF0"/>
    <w:rsid w:val="00BA3206"/>
    <w:rsid w:val="00BA5C92"/>
    <w:rsid w:val="00BA70B9"/>
    <w:rsid w:val="00BB023D"/>
    <w:rsid w:val="00BB03E2"/>
    <w:rsid w:val="00BB1011"/>
    <w:rsid w:val="00BB1C64"/>
    <w:rsid w:val="00BB1CB8"/>
    <w:rsid w:val="00BB1D21"/>
    <w:rsid w:val="00BB2350"/>
    <w:rsid w:val="00BB3A5A"/>
    <w:rsid w:val="00BB3C2E"/>
    <w:rsid w:val="00BB462E"/>
    <w:rsid w:val="00BB4AAF"/>
    <w:rsid w:val="00BB5F95"/>
    <w:rsid w:val="00BC26F1"/>
    <w:rsid w:val="00BC3670"/>
    <w:rsid w:val="00BC51D3"/>
    <w:rsid w:val="00BC5F6D"/>
    <w:rsid w:val="00BD095A"/>
    <w:rsid w:val="00BD4482"/>
    <w:rsid w:val="00BD4DA7"/>
    <w:rsid w:val="00BD61F1"/>
    <w:rsid w:val="00BD737D"/>
    <w:rsid w:val="00BE13B4"/>
    <w:rsid w:val="00BE373B"/>
    <w:rsid w:val="00BE5907"/>
    <w:rsid w:val="00BE6FF1"/>
    <w:rsid w:val="00BE7A63"/>
    <w:rsid w:val="00BF5910"/>
    <w:rsid w:val="00BF6AD3"/>
    <w:rsid w:val="00BF761D"/>
    <w:rsid w:val="00C02A12"/>
    <w:rsid w:val="00C03A45"/>
    <w:rsid w:val="00C04310"/>
    <w:rsid w:val="00C078BB"/>
    <w:rsid w:val="00C107D0"/>
    <w:rsid w:val="00C1100C"/>
    <w:rsid w:val="00C14E47"/>
    <w:rsid w:val="00C16958"/>
    <w:rsid w:val="00C16EDE"/>
    <w:rsid w:val="00C17ABE"/>
    <w:rsid w:val="00C2323C"/>
    <w:rsid w:val="00C2497C"/>
    <w:rsid w:val="00C250C5"/>
    <w:rsid w:val="00C2691A"/>
    <w:rsid w:val="00C3137C"/>
    <w:rsid w:val="00C32193"/>
    <w:rsid w:val="00C32370"/>
    <w:rsid w:val="00C330E8"/>
    <w:rsid w:val="00C3471C"/>
    <w:rsid w:val="00C34948"/>
    <w:rsid w:val="00C37701"/>
    <w:rsid w:val="00C379BF"/>
    <w:rsid w:val="00C44E24"/>
    <w:rsid w:val="00C45CB4"/>
    <w:rsid w:val="00C501E5"/>
    <w:rsid w:val="00C52062"/>
    <w:rsid w:val="00C52EBF"/>
    <w:rsid w:val="00C53BD7"/>
    <w:rsid w:val="00C53CFD"/>
    <w:rsid w:val="00C56DA9"/>
    <w:rsid w:val="00C57FAE"/>
    <w:rsid w:val="00C626A3"/>
    <w:rsid w:val="00C62CE0"/>
    <w:rsid w:val="00C62EDC"/>
    <w:rsid w:val="00C70AA4"/>
    <w:rsid w:val="00C72512"/>
    <w:rsid w:val="00C7430B"/>
    <w:rsid w:val="00C75BC4"/>
    <w:rsid w:val="00C76B4D"/>
    <w:rsid w:val="00C8047E"/>
    <w:rsid w:val="00C80705"/>
    <w:rsid w:val="00C8076F"/>
    <w:rsid w:val="00C808A2"/>
    <w:rsid w:val="00C80B8D"/>
    <w:rsid w:val="00C812AF"/>
    <w:rsid w:val="00C81EB6"/>
    <w:rsid w:val="00C82B6E"/>
    <w:rsid w:val="00C832B1"/>
    <w:rsid w:val="00C83D5F"/>
    <w:rsid w:val="00C877BA"/>
    <w:rsid w:val="00C90616"/>
    <w:rsid w:val="00C91319"/>
    <w:rsid w:val="00C922A5"/>
    <w:rsid w:val="00C93F58"/>
    <w:rsid w:val="00C93FD9"/>
    <w:rsid w:val="00C95F40"/>
    <w:rsid w:val="00C96762"/>
    <w:rsid w:val="00C96C67"/>
    <w:rsid w:val="00CA084F"/>
    <w:rsid w:val="00CA2E5D"/>
    <w:rsid w:val="00CA443F"/>
    <w:rsid w:val="00CA5473"/>
    <w:rsid w:val="00CA6BB3"/>
    <w:rsid w:val="00CA7719"/>
    <w:rsid w:val="00CA7A4E"/>
    <w:rsid w:val="00CA7F84"/>
    <w:rsid w:val="00CB00A7"/>
    <w:rsid w:val="00CB0B3B"/>
    <w:rsid w:val="00CB0BEB"/>
    <w:rsid w:val="00CB1F13"/>
    <w:rsid w:val="00CB24F9"/>
    <w:rsid w:val="00CB2A3D"/>
    <w:rsid w:val="00CB4752"/>
    <w:rsid w:val="00CB4820"/>
    <w:rsid w:val="00CB5B6F"/>
    <w:rsid w:val="00CC15AC"/>
    <w:rsid w:val="00CC189C"/>
    <w:rsid w:val="00CC38C0"/>
    <w:rsid w:val="00CC5410"/>
    <w:rsid w:val="00CD2F31"/>
    <w:rsid w:val="00CD3212"/>
    <w:rsid w:val="00CD3521"/>
    <w:rsid w:val="00CD4476"/>
    <w:rsid w:val="00CD4F99"/>
    <w:rsid w:val="00CD59DB"/>
    <w:rsid w:val="00CD5BDF"/>
    <w:rsid w:val="00CE1835"/>
    <w:rsid w:val="00CE4DF7"/>
    <w:rsid w:val="00CF231F"/>
    <w:rsid w:val="00CF2A93"/>
    <w:rsid w:val="00CF41F0"/>
    <w:rsid w:val="00CF6EE2"/>
    <w:rsid w:val="00CF75ED"/>
    <w:rsid w:val="00CF7604"/>
    <w:rsid w:val="00D011F9"/>
    <w:rsid w:val="00D03812"/>
    <w:rsid w:val="00D06160"/>
    <w:rsid w:val="00D06F8D"/>
    <w:rsid w:val="00D074BF"/>
    <w:rsid w:val="00D11214"/>
    <w:rsid w:val="00D15323"/>
    <w:rsid w:val="00D17C08"/>
    <w:rsid w:val="00D21561"/>
    <w:rsid w:val="00D22DD6"/>
    <w:rsid w:val="00D2477E"/>
    <w:rsid w:val="00D2534F"/>
    <w:rsid w:val="00D2674D"/>
    <w:rsid w:val="00D302B9"/>
    <w:rsid w:val="00D30B5F"/>
    <w:rsid w:val="00D31178"/>
    <w:rsid w:val="00D31FAF"/>
    <w:rsid w:val="00D40B1D"/>
    <w:rsid w:val="00D431C4"/>
    <w:rsid w:val="00D46E52"/>
    <w:rsid w:val="00D51717"/>
    <w:rsid w:val="00D52C33"/>
    <w:rsid w:val="00D54FB8"/>
    <w:rsid w:val="00D60049"/>
    <w:rsid w:val="00D6238D"/>
    <w:rsid w:val="00D62944"/>
    <w:rsid w:val="00D63A5B"/>
    <w:rsid w:val="00D653DB"/>
    <w:rsid w:val="00D66D62"/>
    <w:rsid w:val="00D702CF"/>
    <w:rsid w:val="00D7060E"/>
    <w:rsid w:val="00D71138"/>
    <w:rsid w:val="00D71179"/>
    <w:rsid w:val="00D719C6"/>
    <w:rsid w:val="00D72C85"/>
    <w:rsid w:val="00D75745"/>
    <w:rsid w:val="00D75A1E"/>
    <w:rsid w:val="00D76571"/>
    <w:rsid w:val="00D76C38"/>
    <w:rsid w:val="00D80BAA"/>
    <w:rsid w:val="00D8104E"/>
    <w:rsid w:val="00D82568"/>
    <w:rsid w:val="00D84969"/>
    <w:rsid w:val="00D85D06"/>
    <w:rsid w:val="00D91765"/>
    <w:rsid w:val="00DA12D4"/>
    <w:rsid w:val="00DA226C"/>
    <w:rsid w:val="00DA3B2F"/>
    <w:rsid w:val="00DA5E1A"/>
    <w:rsid w:val="00DA6054"/>
    <w:rsid w:val="00DA6DBE"/>
    <w:rsid w:val="00DB0B7E"/>
    <w:rsid w:val="00DB1CB2"/>
    <w:rsid w:val="00DB51C0"/>
    <w:rsid w:val="00DC0064"/>
    <w:rsid w:val="00DC014F"/>
    <w:rsid w:val="00DC0225"/>
    <w:rsid w:val="00DC07B0"/>
    <w:rsid w:val="00DC3407"/>
    <w:rsid w:val="00DC4989"/>
    <w:rsid w:val="00DC5B72"/>
    <w:rsid w:val="00DC6B16"/>
    <w:rsid w:val="00DC737C"/>
    <w:rsid w:val="00DC79B2"/>
    <w:rsid w:val="00DD01B2"/>
    <w:rsid w:val="00DD5102"/>
    <w:rsid w:val="00DD5280"/>
    <w:rsid w:val="00DD59ED"/>
    <w:rsid w:val="00DE0139"/>
    <w:rsid w:val="00DE3306"/>
    <w:rsid w:val="00DE6058"/>
    <w:rsid w:val="00DE7D1D"/>
    <w:rsid w:val="00DF0A99"/>
    <w:rsid w:val="00DF1EEC"/>
    <w:rsid w:val="00DF726F"/>
    <w:rsid w:val="00DF7360"/>
    <w:rsid w:val="00DF76FA"/>
    <w:rsid w:val="00E043D4"/>
    <w:rsid w:val="00E0647F"/>
    <w:rsid w:val="00E066E8"/>
    <w:rsid w:val="00E07169"/>
    <w:rsid w:val="00E10E71"/>
    <w:rsid w:val="00E113D1"/>
    <w:rsid w:val="00E1168D"/>
    <w:rsid w:val="00E11748"/>
    <w:rsid w:val="00E12AA4"/>
    <w:rsid w:val="00E13327"/>
    <w:rsid w:val="00E212FA"/>
    <w:rsid w:val="00E22856"/>
    <w:rsid w:val="00E24D62"/>
    <w:rsid w:val="00E26765"/>
    <w:rsid w:val="00E27D57"/>
    <w:rsid w:val="00E349AC"/>
    <w:rsid w:val="00E369F7"/>
    <w:rsid w:val="00E36A4E"/>
    <w:rsid w:val="00E40B8A"/>
    <w:rsid w:val="00E42307"/>
    <w:rsid w:val="00E451C1"/>
    <w:rsid w:val="00E465AD"/>
    <w:rsid w:val="00E46C95"/>
    <w:rsid w:val="00E521CD"/>
    <w:rsid w:val="00E54801"/>
    <w:rsid w:val="00E54E81"/>
    <w:rsid w:val="00E60D04"/>
    <w:rsid w:val="00E64628"/>
    <w:rsid w:val="00E6542C"/>
    <w:rsid w:val="00E65C0D"/>
    <w:rsid w:val="00E673CF"/>
    <w:rsid w:val="00E706CF"/>
    <w:rsid w:val="00E72E82"/>
    <w:rsid w:val="00E732C7"/>
    <w:rsid w:val="00E759BD"/>
    <w:rsid w:val="00E81C61"/>
    <w:rsid w:val="00E864EE"/>
    <w:rsid w:val="00E941DF"/>
    <w:rsid w:val="00E97C6A"/>
    <w:rsid w:val="00EA00E8"/>
    <w:rsid w:val="00EA042C"/>
    <w:rsid w:val="00EA1DEC"/>
    <w:rsid w:val="00EA23E5"/>
    <w:rsid w:val="00EA558B"/>
    <w:rsid w:val="00EB2BF0"/>
    <w:rsid w:val="00EB3989"/>
    <w:rsid w:val="00EB56F0"/>
    <w:rsid w:val="00EB6163"/>
    <w:rsid w:val="00EB62BE"/>
    <w:rsid w:val="00EB661A"/>
    <w:rsid w:val="00EC0A10"/>
    <w:rsid w:val="00EC0B9F"/>
    <w:rsid w:val="00EC3817"/>
    <w:rsid w:val="00EC3BE1"/>
    <w:rsid w:val="00EC4B2D"/>
    <w:rsid w:val="00EC50D1"/>
    <w:rsid w:val="00ED02A1"/>
    <w:rsid w:val="00ED755F"/>
    <w:rsid w:val="00EE0ED2"/>
    <w:rsid w:val="00EE21F6"/>
    <w:rsid w:val="00EE5402"/>
    <w:rsid w:val="00EE5F75"/>
    <w:rsid w:val="00EE6276"/>
    <w:rsid w:val="00EF57D0"/>
    <w:rsid w:val="00EF625B"/>
    <w:rsid w:val="00F00D9D"/>
    <w:rsid w:val="00F05059"/>
    <w:rsid w:val="00F054D9"/>
    <w:rsid w:val="00F05559"/>
    <w:rsid w:val="00F07801"/>
    <w:rsid w:val="00F101E7"/>
    <w:rsid w:val="00F118BE"/>
    <w:rsid w:val="00F13DD2"/>
    <w:rsid w:val="00F14EFD"/>
    <w:rsid w:val="00F15D42"/>
    <w:rsid w:val="00F17D57"/>
    <w:rsid w:val="00F17F0E"/>
    <w:rsid w:val="00F2204E"/>
    <w:rsid w:val="00F248EF"/>
    <w:rsid w:val="00F24C7F"/>
    <w:rsid w:val="00F30755"/>
    <w:rsid w:val="00F3103D"/>
    <w:rsid w:val="00F3402C"/>
    <w:rsid w:val="00F35F3F"/>
    <w:rsid w:val="00F417A2"/>
    <w:rsid w:val="00F4246D"/>
    <w:rsid w:val="00F42C7D"/>
    <w:rsid w:val="00F43B78"/>
    <w:rsid w:val="00F46177"/>
    <w:rsid w:val="00F50CC4"/>
    <w:rsid w:val="00F527CF"/>
    <w:rsid w:val="00F5486A"/>
    <w:rsid w:val="00F6298F"/>
    <w:rsid w:val="00F6345D"/>
    <w:rsid w:val="00F645EA"/>
    <w:rsid w:val="00F656B7"/>
    <w:rsid w:val="00F656E8"/>
    <w:rsid w:val="00F67A9F"/>
    <w:rsid w:val="00F70786"/>
    <w:rsid w:val="00F7314D"/>
    <w:rsid w:val="00F77170"/>
    <w:rsid w:val="00F826AB"/>
    <w:rsid w:val="00F82A89"/>
    <w:rsid w:val="00F83293"/>
    <w:rsid w:val="00F90C28"/>
    <w:rsid w:val="00F92522"/>
    <w:rsid w:val="00F94C42"/>
    <w:rsid w:val="00F9529A"/>
    <w:rsid w:val="00FA2F4D"/>
    <w:rsid w:val="00FA32DF"/>
    <w:rsid w:val="00FB005F"/>
    <w:rsid w:val="00FB252C"/>
    <w:rsid w:val="00FB29DF"/>
    <w:rsid w:val="00FB31D1"/>
    <w:rsid w:val="00FB450B"/>
    <w:rsid w:val="00FB49EB"/>
    <w:rsid w:val="00FB6379"/>
    <w:rsid w:val="00FB6D58"/>
    <w:rsid w:val="00FC02E3"/>
    <w:rsid w:val="00FC0C86"/>
    <w:rsid w:val="00FC15A5"/>
    <w:rsid w:val="00FC2397"/>
    <w:rsid w:val="00FC3677"/>
    <w:rsid w:val="00FC4633"/>
    <w:rsid w:val="00FC47B0"/>
    <w:rsid w:val="00FC57E7"/>
    <w:rsid w:val="00FC5B5F"/>
    <w:rsid w:val="00FC7A15"/>
    <w:rsid w:val="00FC7BBB"/>
    <w:rsid w:val="00FD0BAE"/>
    <w:rsid w:val="00FD1C5F"/>
    <w:rsid w:val="00FD254C"/>
    <w:rsid w:val="00FD2BAD"/>
    <w:rsid w:val="00FD43AA"/>
    <w:rsid w:val="00FD7F7E"/>
    <w:rsid w:val="00FE0789"/>
    <w:rsid w:val="00FE5389"/>
    <w:rsid w:val="00FE5ED1"/>
    <w:rsid w:val="00FF4694"/>
    <w:rsid w:val="00FF5C0A"/>
    <w:rsid w:val="00FF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x-2015.nist.gov/hit-base-tool/" TargetMode="External"/><Relationship Id="rId13" Type="http://schemas.openxmlformats.org/officeDocument/2006/relationships/hyperlink" Target="https://erx-2015.nist.gov/hit-base-tool/" TargetMode="External"/><Relationship Id="rId18" Type="http://schemas.openxmlformats.org/officeDocument/2006/relationships/hyperlink" Target="file:///C:\Users\Sonia\Downloads\NIST_eRx_Normative_Test_Process_Document%20(9).pdf" TargetMode="External"/><Relationship Id="rId26" Type="http://schemas.openxmlformats.org/officeDocument/2006/relationships/hyperlink" Target="http://erx-2015.nist.gov/hit-base-tool/" TargetMode="External"/><Relationship Id="rId3" Type="http://schemas.openxmlformats.org/officeDocument/2006/relationships/styles" Target="styles.xml"/><Relationship Id="rId21" Type="http://schemas.openxmlformats.org/officeDocument/2006/relationships/hyperlink" Target="https://erx-2015.nist.gov/hit-base-too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rx-2015.nist.gov/hit-base-tool/" TargetMode="External"/><Relationship Id="rId17" Type="http://schemas.openxmlformats.org/officeDocument/2006/relationships/hyperlink" Target="https://erx-2015.nist.gov/hit-base-tool/" TargetMode="External"/><Relationship Id="rId25" Type="http://schemas.openxmlformats.org/officeDocument/2006/relationships/hyperlink" Target="https://erx-2015.nist.gov/hit-base-too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Sonia\Downloads\NIST_eRx_Normative_Test_Process_Document%20(9).pdf" TargetMode="External"/><Relationship Id="rId20" Type="http://schemas.openxmlformats.org/officeDocument/2006/relationships/hyperlink" Target="http://erx-2015.nist.gov/hit-base-too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x-2015.nist.gov/hit-base-tool/" TargetMode="External"/><Relationship Id="rId24" Type="http://schemas.openxmlformats.org/officeDocument/2006/relationships/hyperlink" Target="file:///C:\Users\Sonia\Downloads\NIST_eRx_Normative_Test_Process_Document%20(9).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rx-2015.nist.gov/hit-base-tool/" TargetMode="External"/><Relationship Id="rId23" Type="http://schemas.openxmlformats.org/officeDocument/2006/relationships/hyperlink" Target="https://erx-2015.nist.gov/hit-base-tool/" TargetMode="External"/><Relationship Id="rId28" Type="http://schemas.openxmlformats.org/officeDocument/2006/relationships/hyperlink" Target="mailto:ehr@drummondgroup.com" TargetMode="External"/><Relationship Id="rId10" Type="http://schemas.openxmlformats.org/officeDocument/2006/relationships/hyperlink" Target="https://erx-2015.nist.gov/hit-base-tool/" TargetMode="External"/><Relationship Id="rId19" Type="http://schemas.openxmlformats.org/officeDocument/2006/relationships/hyperlink" Target="https://erx-2015.nist.gov/hit-base-t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rx-2015.nist.gov/hit-base-tool/" TargetMode="External"/><Relationship Id="rId14" Type="http://schemas.openxmlformats.org/officeDocument/2006/relationships/hyperlink" Target="http://erx-2015.nist.gov/hit-base-tool/" TargetMode="External"/><Relationship Id="rId22" Type="http://schemas.openxmlformats.org/officeDocument/2006/relationships/hyperlink" Target="file:///C:\Users\Sonia\Downloads\NIST_eRx_Normative_Test_Process_Document%20(9).pdf" TargetMode="External"/><Relationship Id="rId27" Type="http://schemas.openxmlformats.org/officeDocument/2006/relationships/hyperlink" Target="http://www.drummondgroup.com"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A5B4D-D885-418E-8D7D-222CDE96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25</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32429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146</cp:revision>
  <dcterms:created xsi:type="dcterms:W3CDTF">2016-06-30T16:07:00Z</dcterms:created>
  <dcterms:modified xsi:type="dcterms:W3CDTF">2017-04-03T01:45:00Z</dcterms:modified>
</cp:coreProperties>
</file>