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A93D09">
        <w:t>170.315.d.7</w:t>
      </w:r>
      <w:r w:rsidR="003E72FF" w:rsidRPr="00BD2A8D">
        <w:t xml:space="preserve"> – </w:t>
      </w:r>
      <w:r w:rsidR="00A93D09">
        <w:t>End-User Device Encryption</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023A6E" w:rsidTr="00DC0225">
        <w:trPr>
          <w:trHeight w:val="331"/>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31"/>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31"/>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31"/>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50"/>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023A6E" w:rsidRPr="00DC0225" w:rsidRDefault="00023A6E" w:rsidP="00023A6E">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023A6E" w:rsidTr="00DC0225">
        <w:trPr>
          <w:trHeight w:val="350"/>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50"/>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50"/>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r w:rsidR="00023A6E" w:rsidTr="00DC0225">
        <w:trPr>
          <w:trHeight w:val="313"/>
        </w:trPr>
        <w:tc>
          <w:tcPr>
            <w:tcW w:w="4045" w:type="dxa"/>
            <w:shd w:val="clear" w:color="auto" w:fill="FFFFFF" w:themeFill="background1"/>
          </w:tcPr>
          <w:p w:rsidR="00023A6E" w:rsidRPr="00DC0225" w:rsidRDefault="00023A6E" w:rsidP="00023A6E">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023A6E" w:rsidRPr="00DC0225" w:rsidRDefault="00023A6E" w:rsidP="00023A6E">
            <w:pPr>
              <w:rPr>
                <w:rFonts w:ascii="Leelawadee UI" w:hAnsi="Leelawadee UI" w:cs="Leelawadee UI"/>
              </w:rPr>
            </w:pPr>
          </w:p>
        </w:tc>
      </w:tr>
    </w:tbl>
    <w:p w:rsidR="00FD547B" w:rsidRDefault="00FD547B" w:rsidP="00FD547B">
      <w:pPr>
        <w:pStyle w:val="Heading3"/>
      </w:pPr>
      <w:r>
        <w:t>Overview</w:t>
      </w:r>
    </w:p>
    <w:p w:rsidR="00FD547B" w:rsidRDefault="00FD547B" w:rsidP="00FD547B">
      <w:r>
        <w:t>In this document you will find:</w:t>
      </w:r>
    </w:p>
    <w:p w:rsidR="00FD547B" w:rsidRDefault="00FA4B72" w:rsidP="00FD547B">
      <w:pPr>
        <w:pStyle w:val="ListParagraph"/>
        <w:numPr>
          <w:ilvl w:val="0"/>
          <w:numId w:val="38"/>
        </w:numPr>
      </w:pPr>
      <w:hyperlink w:anchor="_Test_Data_and" w:history="1">
        <w:r w:rsidR="00FD547B">
          <w:rPr>
            <w:rStyle w:val="Hyperlink"/>
          </w:rPr>
          <w:t>Test Data and Test Tools</w:t>
        </w:r>
      </w:hyperlink>
    </w:p>
    <w:p w:rsidR="00FD547B" w:rsidRDefault="00FA4B72" w:rsidP="00FD547B">
      <w:pPr>
        <w:pStyle w:val="ListParagraph"/>
        <w:numPr>
          <w:ilvl w:val="0"/>
          <w:numId w:val="38"/>
        </w:numPr>
      </w:pPr>
      <w:hyperlink w:anchor="_Demonstrate_Standards_Support" w:history="1">
        <w:r w:rsidR="00FD547B">
          <w:rPr>
            <w:rStyle w:val="Hyperlink"/>
          </w:rPr>
          <w:t>Standards Support</w:t>
        </w:r>
      </w:hyperlink>
    </w:p>
    <w:p w:rsidR="00FD547B" w:rsidRDefault="00FA4B72" w:rsidP="00FD547B">
      <w:pPr>
        <w:pStyle w:val="ListParagraph"/>
        <w:numPr>
          <w:ilvl w:val="0"/>
          <w:numId w:val="38"/>
        </w:numPr>
      </w:pPr>
      <w:hyperlink w:anchor="_170.315(d)(7)_End-User_Device" w:history="1">
        <w:r w:rsidR="00FD547B" w:rsidRPr="00460A0F">
          <w:rPr>
            <w:rStyle w:val="Hyperlink"/>
          </w:rPr>
          <w:t>Drummond Test Report (Instructions, Expected Results, Points to Remember)</w:t>
        </w:r>
      </w:hyperlink>
    </w:p>
    <w:p w:rsidR="00FD547B" w:rsidRDefault="00FA4B72" w:rsidP="00FD547B">
      <w:pPr>
        <w:pStyle w:val="ListParagraph"/>
        <w:numPr>
          <w:ilvl w:val="0"/>
          <w:numId w:val="38"/>
        </w:numPr>
      </w:pPr>
      <w:hyperlink w:anchor="_Test_Procedures" w:history="1">
        <w:r w:rsidR="00FD547B" w:rsidRPr="00460A0F">
          <w:rPr>
            <w:rStyle w:val="Hyperlink"/>
          </w:rPr>
          <w:t>Test Procedures</w:t>
        </w:r>
      </w:hyperlink>
    </w:p>
    <w:p w:rsidR="00FD547B" w:rsidRDefault="00FA4B72" w:rsidP="00FD547B">
      <w:pPr>
        <w:pStyle w:val="ListParagraph"/>
        <w:numPr>
          <w:ilvl w:val="0"/>
          <w:numId w:val="38"/>
        </w:numPr>
      </w:pPr>
      <w:hyperlink w:anchor="_Appendix_A:_Testing" w:history="1">
        <w:r w:rsidR="00FD547B">
          <w:rPr>
            <w:rStyle w:val="Hyperlink"/>
          </w:rPr>
          <w:t>Appendix A: Testing Guide</w:t>
        </w:r>
      </w:hyperlink>
    </w:p>
    <w:p w:rsidR="00FD547B" w:rsidRDefault="00FA4B72" w:rsidP="00FD547B">
      <w:pPr>
        <w:pStyle w:val="ListParagraph"/>
        <w:numPr>
          <w:ilvl w:val="0"/>
          <w:numId w:val="38"/>
        </w:numPr>
      </w:pPr>
      <w:hyperlink w:anchor="_Appendix_B:_ONC" w:history="1">
        <w:r w:rsidR="00FD547B">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9E350F"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FD547B">
        <w:t>Health IT developer</w:t>
      </w:r>
      <w:r w:rsidR="007902A0">
        <w:t xml:space="preserve"> or Participant </w:t>
      </w:r>
      <w:r w:rsidR="00FD547B">
        <w:t>u</w:t>
      </w:r>
      <w:r w:rsidR="005D5757">
        <w:t>nder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547B" w:rsidRDefault="00FD547B">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8523E">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7F0ABE">
              <w:rPr>
                <w:rFonts w:ascii="Leelawadee UI" w:hAnsi="Leelawadee UI" w:cs="Leelawadee UI"/>
              </w:rPr>
              <w:t>D</w:t>
            </w:r>
            <w:r w:rsidR="00FD547B">
              <w:rPr>
                <w:rFonts w:ascii="Leelawadee UI" w:hAnsi="Leelawadee UI" w:cs="Leelawadee UI"/>
              </w:rPr>
              <w:t>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101400" w:rsidRDefault="009D5A77" w:rsidP="007F0ABE">
            <w:pPr>
              <w:pStyle w:val="ListParagraph"/>
            </w:pPr>
            <w:r w:rsidRPr="007F0ABE">
              <w:rPr>
                <w:rFonts w:ascii="Leelawadee UI" w:hAnsi="Leelawadee UI" w:cs="Leelawadee UI"/>
              </w:rPr>
              <w:t>Not applicable</w:t>
            </w:r>
            <w:r w:rsidR="007F0ABE">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101400" w:rsidRDefault="007F0ABE" w:rsidP="007F0ABE">
            <w:pPr>
              <w:pStyle w:val="ListParagraph"/>
              <w:rPr>
                <w:b/>
              </w:rPr>
            </w:pPr>
            <w:r>
              <w:rPr>
                <w:rFonts w:ascii="Leelawadee UI" w:hAnsi="Leelawadee UI" w:cs="Leelawadee UI"/>
              </w:rPr>
              <w:t>Developer-supplied</w:t>
            </w:r>
            <w:r w:rsidR="000C1FDB" w:rsidRPr="007F0ABE">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101400" w:rsidRDefault="009D5A77" w:rsidP="007F0ABE">
            <w:pPr>
              <w:pStyle w:val="ListParagraph"/>
            </w:pPr>
            <w:r w:rsidRPr="007F0ABE">
              <w:rPr>
                <w:rFonts w:ascii="Leelawadee UI" w:hAnsi="Leelawadee UI" w:cs="Leelawadee UI"/>
              </w:rPr>
              <w:t>Not applicable</w:t>
            </w:r>
            <w:r w:rsidR="007F0ABE">
              <w:rPr>
                <w:rFonts w:ascii="Leelawadee UI" w:hAnsi="Leelawadee UI" w:cs="Leelawadee UI"/>
              </w:rPr>
              <w:t>.</w:t>
            </w:r>
          </w:p>
        </w:tc>
      </w:tr>
    </w:tbl>
    <w:p w:rsidR="009D5A77" w:rsidRDefault="009D5A77" w:rsidP="009D5A77"/>
    <w:p w:rsidR="00FD547B" w:rsidRDefault="00FD547B">
      <w:pPr>
        <w:rPr>
          <w:rFonts w:ascii="Arial" w:hAnsi="Arial" w:cs="Arial"/>
          <w:b/>
          <w:bCs/>
          <w:kern w:val="32"/>
          <w:sz w:val="32"/>
          <w:szCs w:val="32"/>
        </w:rPr>
      </w:pPr>
      <w:r>
        <w:br w:type="page"/>
      </w:r>
    </w:p>
    <w:p w:rsidR="009B4D4A" w:rsidRDefault="009B4D4A" w:rsidP="009B4D4A">
      <w:pPr>
        <w:pStyle w:val="Heading1"/>
      </w:pPr>
      <w:bookmarkStart w:id="4" w:name="_Demonstrate_Standards_Support"/>
      <w:bookmarkEnd w:id="4"/>
      <w:r>
        <w:lastRenderedPageBreak/>
        <w:t>Demonstrate Standards Support</w:t>
      </w:r>
    </w:p>
    <w:p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9B4D4A" w:rsidTr="008863E3">
        <w:trPr>
          <w:trHeight w:val="432"/>
        </w:trPr>
        <w:tc>
          <w:tcPr>
            <w:tcW w:w="3870" w:type="dxa"/>
            <w:shd w:val="clear" w:color="auto" w:fill="DBE5F1" w:themeFill="accent1" w:themeFillTint="33"/>
          </w:tcPr>
          <w:p w:rsidR="009B4D4A" w:rsidRPr="00255DC9" w:rsidRDefault="009B4D4A"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9B4D4A" w:rsidRPr="00255DC9" w:rsidRDefault="009B4D4A"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rsidTr="00EB5D15">
        <w:trPr>
          <w:trHeight w:val="665"/>
        </w:trPr>
        <w:tc>
          <w:tcPr>
            <w:tcW w:w="8730" w:type="dxa"/>
            <w:gridSpan w:val="2"/>
            <w:shd w:val="clear" w:color="auto" w:fill="DBE5F1" w:themeFill="accent1" w:themeFillTint="33"/>
          </w:tcPr>
          <w:p w:rsidR="009B4D4A" w:rsidRPr="00EE7D84" w:rsidRDefault="009B4D4A" w:rsidP="00EB5D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EB5D15">
              <w:rPr>
                <w:rFonts w:ascii="Leelawadee UI" w:hAnsi="Leelawadee UI" w:cs="Leelawadee UI"/>
              </w:rPr>
              <w:t>Implement standard to demonstrate end-user device encryption.</w:t>
            </w:r>
            <w:r w:rsidR="007F6B57" w:rsidRPr="00EB5D15">
              <w:rPr>
                <w:rFonts w:ascii="Leelawadee UI" w:hAnsi="Leelawadee UI" w:cs="Leelawadee UI"/>
              </w:rPr>
              <w:t xml:space="preserve"> </w:t>
            </w:r>
            <w:r w:rsidR="00EB5D15" w:rsidRPr="00F568E4">
              <w:rPr>
                <w:rFonts w:ascii="Leelawadee UI" w:hAnsi="Leelawadee UI" w:cs="Leelawadee UI"/>
              </w:rPr>
              <w:t>For additional references, click</w:t>
            </w:r>
            <w:r w:rsidR="00EB5D15">
              <w:rPr>
                <w:rFonts w:ascii="Leelawadee UI" w:hAnsi="Leelawadee UI" w:cs="Leelawadee UI"/>
              </w:rPr>
              <w:t xml:space="preserve"> </w:t>
            </w:r>
            <w:hyperlink r:id="rId8" w:history="1">
              <w:r w:rsidR="00EB5D15">
                <w:rPr>
                  <w:rStyle w:val="Hyperlink"/>
                  <w:rFonts w:ascii="Leelawadee UI" w:hAnsi="Leelawadee UI" w:cs="Leelawadee UI"/>
                </w:rPr>
                <w:t>here</w:t>
              </w:r>
            </w:hyperlink>
            <w:r w:rsidR="00EB5D15">
              <w:rPr>
                <w:rFonts w:ascii="Leelawadee UI" w:hAnsi="Leelawadee UI" w:cs="Leelawadee UI"/>
              </w:rPr>
              <w:t xml:space="preserve"> </w:t>
            </w:r>
            <w:r w:rsidR="00EB5D15" w:rsidRPr="00F568E4">
              <w:rPr>
                <w:rFonts w:ascii="Leelawadee UI" w:hAnsi="Leelawadee UI" w:cs="Leelawadee UI"/>
              </w:rPr>
              <w:t>for the ONC Standards Hub.</w:t>
            </w:r>
          </w:p>
        </w:tc>
      </w:tr>
    </w:tbl>
    <w:p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598"/>
        <w:gridCol w:w="5580"/>
      </w:tblGrid>
      <w:tr w:rsidR="00EB5D15" w:rsidTr="00EB5D15">
        <w:trPr>
          <w:trHeight w:val="432"/>
        </w:trPr>
        <w:tc>
          <w:tcPr>
            <w:tcW w:w="552" w:type="dxa"/>
            <w:shd w:val="clear" w:color="auto" w:fill="DBE5F1" w:themeFill="accent1" w:themeFillTint="33"/>
          </w:tcPr>
          <w:p w:rsidR="00EB5D15" w:rsidRPr="004748BF" w:rsidRDefault="00EB5D15" w:rsidP="008863E3"/>
        </w:tc>
        <w:tc>
          <w:tcPr>
            <w:tcW w:w="2598" w:type="dxa"/>
            <w:shd w:val="clear" w:color="auto" w:fill="DBE5F1" w:themeFill="accent1" w:themeFillTint="33"/>
          </w:tcPr>
          <w:p w:rsidR="00EB5D15" w:rsidRPr="005F4354" w:rsidRDefault="00EB5D15" w:rsidP="008863E3">
            <w:pPr>
              <w:rPr>
                <w:rFonts w:ascii="Leelawadee UI" w:hAnsi="Leelawadee UI" w:cs="Leelawadee UI"/>
                <w:b/>
              </w:rPr>
            </w:pPr>
            <w:r w:rsidRPr="005F4354">
              <w:rPr>
                <w:rFonts w:ascii="Leelawadee UI" w:hAnsi="Leelawadee UI" w:cs="Leelawadee UI"/>
                <w:b/>
              </w:rPr>
              <w:t>Standard</w:t>
            </w:r>
          </w:p>
        </w:tc>
        <w:tc>
          <w:tcPr>
            <w:tcW w:w="5580" w:type="dxa"/>
            <w:shd w:val="clear" w:color="auto" w:fill="DBE5F1" w:themeFill="accent1" w:themeFillTint="33"/>
          </w:tcPr>
          <w:p w:rsidR="00EB5D15" w:rsidRPr="005F4354" w:rsidRDefault="00EB5D15" w:rsidP="008863E3">
            <w:pPr>
              <w:rPr>
                <w:rFonts w:ascii="Leelawadee UI" w:hAnsi="Leelawadee UI" w:cs="Leelawadee UI"/>
                <w:b/>
              </w:rPr>
            </w:pPr>
          </w:p>
        </w:tc>
      </w:tr>
      <w:tr w:rsidR="00EB5D15" w:rsidTr="00EB5D15">
        <w:trPr>
          <w:trHeight w:val="432"/>
        </w:trPr>
        <w:sdt>
          <w:sdtPr>
            <w:id w:val="399182296"/>
            <w14:checkbox>
              <w14:checked w14:val="0"/>
              <w14:checkedState w14:val="2612" w14:font="Arial Unicode MS"/>
              <w14:uncheckedState w14:val="2610" w14:font="Arial Unicode MS"/>
            </w14:checkbox>
          </w:sdtPr>
          <w:sdtEndPr/>
          <w:sdtContent>
            <w:tc>
              <w:tcPr>
                <w:tcW w:w="552" w:type="dxa"/>
              </w:tcPr>
              <w:p w:rsidR="00EB5D15" w:rsidRDefault="00EB5D15" w:rsidP="008863E3">
                <w:r>
                  <w:rPr>
                    <w:rFonts w:ascii="MS Gothic" w:eastAsia="MS Gothic" w:hAnsi="MS Gothic" w:hint="eastAsia"/>
                  </w:rPr>
                  <w:t>☐</w:t>
                </w:r>
              </w:p>
            </w:tc>
          </w:sdtContent>
        </w:sdt>
        <w:tc>
          <w:tcPr>
            <w:tcW w:w="2598" w:type="dxa"/>
          </w:tcPr>
          <w:p w:rsidR="00EB5D15" w:rsidRPr="00B35ED9" w:rsidRDefault="00EB5D15" w:rsidP="00EB5D15">
            <w:r w:rsidRPr="00B35ED9">
              <w:t xml:space="preserve">§170.210(a)(2) </w:t>
            </w:r>
          </w:p>
        </w:tc>
        <w:tc>
          <w:tcPr>
            <w:tcW w:w="5580" w:type="dxa"/>
          </w:tcPr>
          <w:p w:rsidR="00EB5D15" w:rsidRPr="009B4D4A" w:rsidRDefault="00EB5D15" w:rsidP="009B4D4A">
            <w:r w:rsidRPr="00B35ED9">
              <w:t>Encryption and decryption of electronic health information.</w:t>
            </w:r>
          </w:p>
        </w:tc>
      </w:tr>
    </w:tbl>
    <w:p w:rsidR="009B4D4A" w:rsidRDefault="009B4D4A" w:rsidP="009B4D4A">
      <w:pPr>
        <w:spacing w:line="360" w:lineRule="auto"/>
        <w:rPr>
          <w:color w:val="D9D9D9" w:themeColor="background1" w:themeShade="D9"/>
        </w:rPr>
      </w:pPr>
    </w:p>
    <w:p w:rsidR="009B4D4A" w:rsidRDefault="009B4D4A" w:rsidP="009B4D4A">
      <w:pPr>
        <w:spacing w:line="360" w:lineRule="auto"/>
        <w:rPr>
          <w:color w:val="D9D9D9" w:themeColor="background1" w:themeShade="D9"/>
        </w:rPr>
      </w:pPr>
    </w:p>
    <w:p w:rsidR="00124587" w:rsidRDefault="00124587"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736732" w:rsidRDefault="00736732">
      <w:pPr>
        <w:rPr>
          <w:rFonts w:ascii="Arial" w:hAnsi="Arial" w:cs="Arial"/>
          <w:b/>
          <w:bCs/>
          <w:kern w:val="32"/>
          <w:sz w:val="32"/>
          <w:szCs w:val="32"/>
        </w:rPr>
      </w:pPr>
      <w:r>
        <w:br w:type="page"/>
      </w:r>
    </w:p>
    <w:p w:rsidR="004B79E8" w:rsidRDefault="00FD547B" w:rsidP="004B79E8">
      <w:pPr>
        <w:pStyle w:val="Heading1"/>
      </w:pPr>
      <w:bookmarkStart w:id="5" w:name="_170.315(d)(7)_End-User_Device"/>
      <w:bookmarkEnd w:id="5"/>
      <w:r>
        <w:lastRenderedPageBreak/>
        <w:t>170.315(d</w:t>
      </w:r>
      <w:proofErr w:type="gramStart"/>
      <w:r>
        <w:t>)(</w:t>
      </w:r>
      <w:proofErr w:type="gramEnd"/>
      <w:r>
        <w:t>7)</w:t>
      </w:r>
      <w:r w:rsidR="004B79E8">
        <w:t xml:space="preserve"> </w:t>
      </w:r>
      <w:r w:rsidR="0007540A" w:rsidRPr="0007540A">
        <w:t xml:space="preserve">End-User Device </w:t>
      </w:r>
      <w:r w:rsidR="00B64951">
        <w:t>Encryption</w:t>
      </w:r>
      <w:r w:rsidR="009015E7">
        <w:t xml:space="preserve"> – Alternative I</w:t>
      </w:r>
    </w:p>
    <w:p w:rsidR="004B79E8" w:rsidRPr="00255DC9" w:rsidRDefault="004B79E8" w:rsidP="004B79E8"/>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10"/>
      </w:tblGrid>
      <w:tr w:rsidR="004B79E8" w:rsidTr="00D0632F">
        <w:trPr>
          <w:trHeight w:val="432"/>
        </w:trPr>
        <w:tc>
          <w:tcPr>
            <w:tcW w:w="3420" w:type="dxa"/>
            <w:shd w:val="clear" w:color="auto" w:fill="DBE5F1" w:themeFill="accent1" w:themeFillTint="33"/>
          </w:tcPr>
          <w:p w:rsidR="004B79E8" w:rsidRPr="00255DC9" w:rsidRDefault="004B79E8"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310" w:type="dxa"/>
            <w:shd w:val="clear" w:color="auto" w:fill="DBE5F1" w:themeFill="accent1" w:themeFillTint="33"/>
          </w:tcPr>
          <w:p w:rsidR="004B79E8" w:rsidRPr="00255DC9" w:rsidRDefault="004B79E8"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213956027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111680090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204564202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017346" w:rsidTr="00D0632F">
        <w:trPr>
          <w:trHeight w:val="432"/>
        </w:trPr>
        <w:tc>
          <w:tcPr>
            <w:tcW w:w="3420" w:type="dxa"/>
            <w:shd w:val="clear" w:color="auto" w:fill="DBE5F1" w:themeFill="accent1" w:themeFillTint="33"/>
          </w:tcPr>
          <w:p w:rsidR="00017346" w:rsidRPr="00B8523E" w:rsidRDefault="00017346" w:rsidP="008863E3">
            <w:pPr>
              <w:rPr>
                <w:rFonts w:ascii="Leelawadee UI" w:hAnsi="Leelawadee UI" w:cs="Leelawadee UI"/>
                <w:b/>
                <w:sz w:val="22"/>
                <w:szCs w:val="22"/>
              </w:rPr>
            </w:pPr>
            <w:r w:rsidRPr="00B8523E">
              <w:rPr>
                <w:rFonts w:ascii="Leelawadee UI" w:hAnsi="Leelawadee UI" w:cs="Leelawadee UI"/>
                <w:b/>
                <w:sz w:val="22"/>
                <w:szCs w:val="22"/>
              </w:rPr>
              <w:t>Encryption Algorithm:</w:t>
            </w:r>
          </w:p>
        </w:tc>
        <w:tc>
          <w:tcPr>
            <w:tcW w:w="5310" w:type="dxa"/>
            <w:shd w:val="clear" w:color="auto" w:fill="DBE5F1" w:themeFill="accent1" w:themeFillTint="33"/>
          </w:tcPr>
          <w:p w:rsidR="00017346" w:rsidRPr="00255DC9" w:rsidRDefault="00017346" w:rsidP="008863E3">
            <w:pPr>
              <w:rPr>
                <w:rFonts w:ascii="Leelawadee UI" w:hAnsi="Leelawadee UI" w:cs="Leelawadee UI"/>
                <w:b/>
              </w:rPr>
            </w:pPr>
          </w:p>
        </w:tc>
      </w:tr>
      <w:tr w:rsidR="00017346" w:rsidTr="00D0632F">
        <w:trPr>
          <w:trHeight w:val="432"/>
        </w:trPr>
        <w:tc>
          <w:tcPr>
            <w:tcW w:w="3420" w:type="dxa"/>
            <w:shd w:val="clear" w:color="auto" w:fill="DBE5F1" w:themeFill="accent1" w:themeFillTint="33"/>
          </w:tcPr>
          <w:p w:rsidR="00017346" w:rsidRPr="00B8523E" w:rsidRDefault="00017346" w:rsidP="00D0632F">
            <w:pPr>
              <w:rPr>
                <w:rFonts w:ascii="Leelawadee UI" w:hAnsi="Leelawadee UI" w:cs="Leelawadee UI"/>
                <w:b/>
                <w:sz w:val="22"/>
                <w:szCs w:val="22"/>
              </w:rPr>
            </w:pPr>
            <w:r w:rsidRPr="00B8523E">
              <w:rPr>
                <w:rFonts w:ascii="Leelawadee UI" w:hAnsi="Leelawadee UI" w:cs="Leelawadee UI"/>
                <w:b/>
                <w:sz w:val="22"/>
                <w:szCs w:val="22"/>
              </w:rPr>
              <w:t xml:space="preserve">Authorized Users for disabling default encryption </w:t>
            </w:r>
            <w:r w:rsidR="00D0632F" w:rsidRPr="00B8523E">
              <w:rPr>
                <w:rFonts w:ascii="Leelawadee UI" w:hAnsi="Leelawadee UI" w:cs="Leelawadee UI"/>
                <w:b/>
                <w:sz w:val="22"/>
                <w:szCs w:val="22"/>
              </w:rPr>
              <w:t>setting:</w:t>
            </w:r>
          </w:p>
        </w:tc>
        <w:tc>
          <w:tcPr>
            <w:tcW w:w="5310" w:type="dxa"/>
            <w:shd w:val="clear" w:color="auto" w:fill="DBE5F1" w:themeFill="accent1" w:themeFillTint="33"/>
          </w:tcPr>
          <w:p w:rsidR="00017346" w:rsidRPr="00255DC9" w:rsidRDefault="00017346" w:rsidP="008863E3">
            <w:pPr>
              <w:rPr>
                <w:rFonts w:ascii="Leelawadee UI" w:hAnsi="Leelawadee UI" w:cs="Leelawadee UI"/>
                <w:b/>
              </w:rPr>
            </w:pPr>
          </w:p>
        </w:tc>
      </w:tr>
      <w:tr w:rsidR="004B79E8" w:rsidTr="008863E3">
        <w:trPr>
          <w:trHeight w:val="432"/>
        </w:trPr>
        <w:tc>
          <w:tcPr>
            <w:tcW w:w="8730" w:type="dxa"/>
            <w:gridSpan w:val="2"/>
            <w:shd w:val="clear" w:color="auto" w:fill="DBE5F1" w:themeFill="accent1" w:themeFillTint="33"/>
          </w:tcPr>
          <w:p w:rsidR="004B79E8" w:rsidRDefault="004B79E8" w:rsidP="008863E3">
            <w:r w:rsidRPr="00255DC9">
              <w:rPr>
                <w:rFonts w:ascii="Leelawadee UI" w:hAnsi="Leelawadee UI" w:cs="Leelawadee UI"/>
                <w:b/>
              </w:rPr>
              <w:t>Instructions:</w:t>
            </w:r>
            <w:r w:rsidRPr="00255DC9">
              <w:rPr>
                <w:rFonts w:ascii="Leelawadee UI" w:hAnsi="Leelawadee UI" w:cs="Leelawadee UI"/>
              </w:rPr>
              <w:t xml:space="preserve"> </w:t>
            </w:r>
          </w:p>
          <w:p w:rsidR="00B64951" w:rsidRDefault="00FD547B" w:rsidP="008863E3">
            <w:pPr>
              <w:pStyle w:val="ListParagraph"/>
              <w:numPr>
                <w:ilvl w:val="0"/>
                <w:numId w:val="29"/>
              </w:numPr>
            </w:pPr>
            <w:r>
              <w:t>Health IT developer</w:t>
            </w:r>
            <w:r w:rsidR="00633D96">
              <w:t xml:space="preserve"> </w:t>
            </w:r>
            <w:r w:rsidR="00B64951">
              <w:t xml:space="preserve">must test to </w:t>
            </w:r>
            <w:r w:rsidR="00B64951" w:rsidRPr="003C2007">
              <w:rPr>
                <w:u w:val="single"/>
              </w:rPr>
              <w:t>one</w:t>
            </w:r>
            <w:r w:rsidR="00B92DBA">
              <w:t xml:space="preserve"> of the methods</w:t>
            </w:r>
            <w:r w:rsidR="00B64951">
              <w:t xml:space="preserve"> specified:</w:t>
            </w:r>
          </w:p>
          <w:p w:rsidR="00FB4905" w:rsidRDefault="00B64951" w:rsidP="00BD746C">
            <w:pPr>
              <w:pStyle w:val="ListParagraph"/>
              <w:numPr>
                <w:ilvl w:val="0"/>
                <w:numId w:val="46"/>
              </w:numPr>
              <w:tabs>
                <w:tab w:val="left" w:pos="1782"/>
              </w:tabs>
              <w:ind w:left="1782"/>
            </w:pPr>
            <w:r>
              <w:t>Demonstrates electronic health information locally stored on end-user device is encrypted after use of technology on the device stops.</w:t>
            </w:r>
          </w:p>
          <w:p w:rsidR="00B14096" w:rsidRPr="008C3B5F" w:rsidRDefault="00F327E7" w:rsidP="00BD746C">
            <w:pPr>
              <w:pStyle w:val="ListParagraph"/>
              <w:numPr>
                <w:ilvl w:val="0"/>
                <w:numId w:val="46"/>
              </w:numPr>
              <w:tabs>
                <w:tab w:val="left" w:pos="1782"/>
              </w:tabs>
              <w:ind w:left="1782"/>
            </w:pPr>
            <w:r>
              <w:t>Demonstrate electronic health information is NOT locally stored on end-user device after use of technology on the device stops.</w:t>
            </w:r>
            <w:r w:rsidR="00B14096">
              <w:t xml:space="preserve"> </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sidRPr="00255DC9">
              <w:rPr>
                <w:rFonts w:ascii="Leelawadee UI" w:hAnsi="Leelawadee UI" w:cs="Leelawadee UI"/>
                <w:b/>
              </w:rPr>
              <w:t xml:space="preserve">Expected Test Result: </w:t>
            </w:r>
          </w:p>
          <w:p w:rsidR="009015E7" w:rsidRDefault="00B64951" w:rsidP="00B62945">
            <w:pPr>
              <w:numPr>
                <w:ilvl w:val="0"/>
                <w:numId w:val="27"/>
              </w:numPr>
            </w:pPr>
            <w:r w:rsidRPr="009015E7">
              <w:rPr>
                <w:u w:val="single"/>
              </w:rPr>
              <w:t>If technology is designed to prevent</w:t>
            </w:r>
            <w:r>
              <w:t xml:space="preserve"> electronic health information</w:t>
            </w:r>
            <w:r w:rsidR="007C58C8">
              <w:t xml:space="preserve"> from being </w:t>
            </w:r>
            <w:r>
              <w:t xml:space="preserve">locally stored on end-user device, </w:t>
            </w:r>
            <w:r w:rsidR="009015E7">
              <w:t xml:space="preserve">skip </w:t>
            </w:r>
            <w:r w:rsidR="00E416D9">
              <w:t xml:space="preserve">and go to next </w:t>
            </w:r>
            <w:r w:rsidR="009015E7">
              <w:t xml:space="preserve">section </w:t>
            </w:r>
            <w:r w:rsidR="00AE26FB">
              <w:t>“</w:t>
            </w:r>
            <w:r w:rsidR="009015E7" w:rsidRPr="00AE26FB">
              <w:t>170.315(d)(7) End-User Device Encryption Alternative II</w:t>
            </w:r>
            <w:r w:rsidR="00AE26FB">
              <w:t>”</w:t>
            </w:r>
            <w:r w:rsidR="007C58C8">
              <w:t xml:space="preserve"> below</w:t>
            </w:r>
            <w:r w:rsidR="009015E7">
              <w:t>.</w:t>
            </w:r>
          </w:p>
          <w:p w:rsidR="00B64951" w:rsidRDefault="00B64951" w:rsidP="00D20043">
            <w:pPr>
              <w:numPr>
                <w:ilvl w:val="0"/>
                <w:numId w:val="27"/>
              </w:numPr>
            </w:pPr>
            <w:r w:rsidRPr="003C0301">
              <w:rPr>
                <w:u w:val="single"/>
              </w:rPr>
              <w:t>If technology is designed to locally store</w:t>
            </w:r>
            <w:r>
              <w:t xml:space="preserve"> electronic health information on end-user devices, it must encrypt the electronic health information stored on those devices.  </w:t>
            </w:r>
            <w:r w:rsidR="00502712">
              <w:t>This will be demonstrated by:</w:t>
            </w:r>
          </w:p>
          <w:p w:rsidR="000E3D79" w:rsidRDefault="00FD547B" w:rsidP="00502712">
            <w:pPr>
              <w:numPr>
                <w:ilvl w:val="0"/>
                <w:numId w:val="40"/>
              </w:numPr>
              <w:tabs>
                <w:tab w:val="left" w:pos="1602"/>
              </w:tabs>
              <w:ind w:left="1602"/>
            </w:pPr>
            <w:r>
              <w:t>Health IT developer</w:t>
            </w:r>
            <w:r w:rsidR="000E3D79">
              <w:t xml:space="preserve"> </w:t>
            </w:r>
            <w:r w:rsidR="003953C7">
              <w:t>submits</w:t>
            </w:r>
            <w:r w:rsidR="003C0301">
              <w:t xml:space="preserve"> </w:t>
            </w:r>
            <w:r w:rsidR="000E3D79">
              <w:t xml:space="preserve">documentation specifying EHR encryption functions </w:t>
            </w:r>
            <w:r w:rsidR="000E3D79" w:rsidRPr="00535111">
              <w:t>utilizes an encryption algorithm specified by Annex A of the</w:t>
            </w:r>
            <w:r w:rsidR="000E3D79">
              <w:t xml:space="preserve"> Federal Information Processing Standards (FIPS) Publication 140-2 to store electronic health information from the EHR technology on an end-user device.</w:t>
            </w:r>
          </w:p>
          <w:p w:rsidR="00D20043" w:rsidRDefault="00156A38" w:rsidP="00502712">
            <w:pPr>
              <w:numPr>
                <w:ilvl w:val="0"/>
                <w:numId w:val="40"/>
              </w:numPr>
              <w:tabs>
                <w:tab w:val="left" w:pos="1602"/>
              </w:tabs>
              <w:ind w:left="1602"/>
            </w:pPr>
            <w:r>
              <w:t>If the health IT module relies on a third party solution</w:t>
            </w:r>
            <w:r w:rsidR="00D20043">
              <w:t xml:space="preserve">, </w:t>
            </w:r>
            <w:r w:rsidR="00060DAD">
              <w:t>health IT developer submits suppo</w:t>
            </w:r>
            <w:r w:rsidR="00D20043">
              <w:t>rting documentation that demonstrates that the third party solution encryption function utilizes an encryption algorithm specified by Annex A of the Federal Information Processing Standards (FIPS) Publication 140-2 to locally store electronic health informati</w:t>
            </w:r>
            <w:r w:rsidR="00060DAD">
              <w:t xml:space="preserve">on from the health IT module </w:t>
            </w:r>
            <w:r w:rsidR="00D20043">
              <w:t xml:space="preserve">technology on end-user devices. </w:t>
            </w:r>
          </w:p>
          <w:p w:rsidR="00D20043" w:rsidRDefault="00D20043" w:rsidP="00502712">
            <w:pPr>
              <w:numPr>
                <w:ilvl w:val="0"/>
                <w:numId w:val="40"/>
              </w:numPr>
              <w:tabs>
                <w:tab w:val="left" w:pos="1602"/>
              </w:tabs>
              <w:ind w:left="1602"/>
            </w:pPr>
            <w:r>
              <w:t xml:space="preserve">Encryption configuration setting is enabled by default. </w:t>
            </w:r>
          </w:p>
          <w:p w:rsidR="003228FF" w:rsidRDefault="003228FF" w:rsidP="00502712">
            <w:pPr>
              <w:numPr>
                <w:ilvl w:val="0"/>
                <w:numId w:val="40"/>
              </w:numPr>
              <w:tabs>
                <w:tab w:val="left" w:pos="1602"/>
              </w:tabs>
              <w:ind w:left="1602"/>
            </w:pPr>
            <w:r>
              <w:t>Default encryption configuration cannot disabled or changed</w:t>
            </w:r>
            <w:r w:rsidR="00FB4905">
              <w:t>.  If it can, then this is limited to a set of users.</w:t>
            </w:r>
          </w:p>
          <w:p w:rsidR="004B79E8" w:rsidRPr="008B3D7C" w:rsidRDefault="00EE4506" w:rsidP="00EE4506">
            <w:pPr>
              <w:numPr>
                <w:ilvl w:val="0"/>
                <w:numId w:val="40"/>
              </w:numPr>
              <w:ind w:left="1602" w:hanging="450"/>
              <w:rPr>
                <w:rFonts w:ascii="Leelawadee" w:hAnsi="Leelawadee" w:cs="Leelawadee"/>
                <w:b/>
              </w:rPr>
            </w:pPr>
            <w:r>
              <w:t>U</w:t>
            </w:r>
            <w:r w:rsidR="00FB4905">
              <w:t>nauthorized user cannot disable or change</w:t>
            </w:r>
            <w:r w:rsidR="003C0301">
              <w:t xml:space="preserve"> encryption</w:t>
            </w:r>
            <w:r w:rsidR="00FB4905">
              <w:t xml:space="preserve"> default settings.</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Pr>
                <w:rFonts w:ascii="Leelawadee UI" w:hAnsi="Leelawadee UI" w:cs="Leelawadee UI"/>
                <w:b/>
              </w:rPr>
              <w:t>Points to Remember:</w:t>
            </w:r>
          </w:p>
          <w:p w:rsidR="0008456F" w:rsidRDefault="00EB5D15" w:rsidP="003A2BFD">
            <w:pPr>
              <w:numPr>
                <w:ilvl w:val="0"/>
                <w:numId w:val="30"/>
              </w:numPr>
            </w:pPr>
            <w:r>
              <w:t>This module is eligible for gap certification.</w:t>
            </w:r>
          </w:p>
          <w:p w:rsidR="00B8523E" w:rsidRPr="00EA076D" w:rsidRDefault="00B8523E" w:rsidP="003A2BFD">
            <w:pPr>
              <w:numPr>
                <w:ilvl w:val="0"/>
                <w:numId w:val="30"/>
              </w:numPr>
            </w:pPr>
            <w:r>
              <w:t>See “[EHR Test-128] Privacy and Security Framework” document provided by Drummond Group to verify instructions on submitting required P&amp;S attestation.</w:t>
            </w:r>
          </w:p>
        </w:tc>
      </w:tr>
    </w:tbl>
    <w:p w:rsidR="008E0C3D" w:rsidRDefault="008E0C3D" w:rsidP="008E0C3D">
      <w:pPr>
        <w:pStyle w:val="Heading3"/>
        <w:rPr>
          <w:u w:val="single"/>
        </w:rPr>
      </w:pPr>
      <w:bookmarkStart w:id="6" w:name="_Test_Procedures"/>
      <w:bookmarkEnd w:id="6"/>
      <w:r w:rsidRPr="008E0C3D">
        <w:rPr>
          <w:u w:val="single"/>
        </w:rPr>
        <w:lastRenderedPageBreak/>
        <w:t>Test Procedure</w:t>
      </w:r>
      <w:r>
        <w:rPr>
          <w:u w:val="single"/>
        </w:rPr>
        <w:t>s</w:t>
      </w:r>
    </w:p>
    <w:p w:rsidR="002627B3" w:rsidRPr="002627B3" w:rsidRDefault="002627B3" w:rsidP="002627B3"/>
    <w:p w:rsidR="002627B3" w:rsidRPr="00555F41" w:rsidRDefault="002627B3" w:rsidP="002627B3">
      <w:r>
        <w:rPr>
          <w:b/>
        </w:rPr>
        <w:t>1.1</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2627B3" w:rsidTr="008C2E45">
        <w:sdt>
          <w:sdtPr>
            <w:id w:val="-730618794"/>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2627B3" w:rsidRDefault="002627B3" w:rsidP="008C2E45">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2627B3" w:rsidRPr="00C15A82" w:rsidRDefault="002627B3" w:rsidP="008C2E45">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“[EHR Test-128] Privacy Security Framework” provided by Drummond Group.</w:t>
            </w:r>
          </w:p>
        </w:tc>
      </w:tr>
    </w:tbl>
    <w:p w:rsidR="002627B3" w:rsidRDefault="002627B3" w:rsidP="002627B3">
      <w:pPr>
        <w:spacing w:line="360" w:lineRule="auto"/>
        <w:ind w:left="360"/>
        <w:rPr>
          <w:u w:val="single"/>
        </w:rPr>
      </w:pPr>
    </w:p>
    <w:p w:rsidR="007E418F" w:rsidRDefault="007E418F" w:rsidP="007E418F">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4B79E8" w:rsidRPr="00B42E58" w:rsidRDefault="004B79E8" w:rsidP="004B79E8">
      <w:pPr>
        <w:pStyle w:val="Heading3"/>
        <w:rPr>
          <w:rFonts w:ascii="Times New Roman" w:hAnsi="Times New Roman" w:cs="Times New Roman"/>
          <w:sz w:val="24"/>
          <w:szCs w:val="24"/>
        </w:rPr>
      </w:pPr>
      <w:r w:rsidRPr="00B42E58">
        <w:rPr>
          <w:rFonts w:ascii="Times New Roman" w:hAnsi="Times New Roman" w:cs="Times New Roman"/>
          <w:sz w:val="24"/>
          <w:szCs w:val="24"/>
        </w:rPr>
        <w:t>1.</w:t>
      </w:r>
      <w:r w:rsidR="002627B3">
        <w:rPr>
          <w:rFonts w:ascii="Times New Roman" w:hAnsi="Times New Roman" w:cs="Times New Roman"/>
          <w:sz w:val="24"/>
          <w:szCs w:val="24"/>
        </w:rPr>
        <w:t xml:space="preserve">2 </w:t>
      </w:r>
      <w:r w:rsidR="001C18AF">
        <w:rPr>
          <w:rFonts w:ascii="Times New Roman" w:hAnsi="Times New Roman" w:cs="Times New Roman"/>
          <w:sz w:val="24"/>
          <w:szCs w:val="24"/>
        </w:rPr>
        <w:t>Alternative I: Electronic Health Information Stored on End-User Device</w:t>
      </w:r>
    </w:p>
    <w:tbl>
      <w:tblPr>
        <w:tblStyle w:val="TableGrid"/>
        <w:tblW w:w="0" w:type="auto"/>
        <w:tblLook w:val="04A0" w:firstRow="1" w:lastRow="0" w:firstColumn="1" w:lastColumn="0" w:noHBand="0" w:noVBand="1"/>
      </w:tblPr>
      <w:tblGrid>
        <w:gridCol w:w="828"/>
        <w:gridCol w:w="7668"/>
      </w:tblGrid>
      <w:tr w:rsidR="004B79E8" w:rsidTr="00633D96">
        <w:trPr>
          <w:trHeight w:val="557"/>
        </w:trPr>
        <w:sdt>
          <w:sdtPr>
            <w:id w:val="1741443384"/>
            <w14:checkbox>
              <w14:checked w14:val="0"/>
              <w14:checkedState w14:val="2612" w14:font="Arial Unicode MS"/>
              <w14:uncheckedState w14:val="2610" w14:font="Arial Unicode MS"/>
            </w14:checkbox>
          </w:sdtPr>
          <w:sdtEndPr/>
          <w:sdtContent>
            <w:tc>
              <w:tcPr>
                <w:tcW w:w="828" w:type="dxa"/>
                <w:vAlign w:val="center"/>
              </w:tcPr>
              <w:p w:rsidR="004B79E8" w:rsidRDefault="004B79E8" w:rsidP="008863E3">
                <w:pPr>
                  <w:spacing w:line="360" w:lineRule="auto"/>
                  <w:rPr>
                    <w:u w:val="single"/>
                  </w:rPr>
                </w:pPr>
                <w:r>
                  <w:rPr>
                    <w:rFonts w:ascii="MS Gothic" w:eastAsia="MS Gothic" w:hAnsi="MS Gothic" w:hint="eastAsia"/>
                  </w:rPr>
                  <w:t>☐</w:t>
                </w:r>
              </w:p>
            </w:tc>
          </w:sdtContent>
        </w:sdt>
        <w:tc>
          <w:tcPr>
            <w:tcW w:w="7668" w:type="dxa"/>
            <w:vAlign w:val="center"/>
          </w:tcPr>
          <w:p w:rsidR="004B79E8" w:rsidRPr="00C15A82" w:rsidRDefault="00160A72" w:rsidP="002627B3">
            <w:pPr>
              <w:spacing w:line="360" w:lineRule="auto"/>
            </w:pPr>
            <w:r>
              <w:t>Using the f</w:t>
            </w:r>
            <w:r w:rsidR="002627B3">
              <w:t xml:space="preserve">ramework document referenced above, health IT developer attests </w:t>
            </w:r>
            <w:r w:rsidR="00A41C2A">
              <w:t xml:space="preserve"> EHR utilizes an encryption algorithm specified by Annex A of the Federal Information Processing Standards (FIPS) Publication 140-2 (</w:t>
            </w:r>
            <w:hyperlink r:id="rId9" w:history="1">
              <w:r w:rsidR="00A41C2A" w:rsidRPr="004A6375">
                <w:rPr>
                  <w:rStyle w:val="Hyperlink"/>
                </w:rPr>
                <w:t>http://csrc.nist.gov/groups/STM/cmvp/standards.html</w:t>
              </w:r>
            </w:hyperlink>
            <w:r w:rsidR="00A41C2A">
              <w:t xml:space="preserve">) to locally store electronic health information from the EHR technology on end-user devices. </w:t>
            </w:r>
          </w:p>
        </w:tc>
      </w:tr>
    </w:tbl>
    <w:p w:rsidR="00992490" w:rsidRDefault="00992490" w:rsidP="00992490">
      <w:pPr>
        <w:spacing w:line="360" w:lineRule="auto"/>
        <w:rPr>
          <w:color w:val="A6A6A6" w:themeColor="background1" w:themeShade="A6"/>
        </w:rPr>
      </w:pPr>
    </w:p>
    <w:p w:rsidR="007E418F" w:rsidRDefault="007E418F" w:rsidP="007E418F">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ED37FF" w:rsidRPr="00B42E58" w:rsidRDefault="00ED37FF" w:rsidP="00ED37FF">
      <w:pPr>
        <w:pStyle w:val="Heading3"/>
        <w:rPr>
          <w:rFonts w:ascii="Times New Roman" w:hAnsi="Times New Roman" w:cs="Times New Roman"/>
          <w:sz w:val="24"/>
          <w:szCs w:val="24"/>
        </w:rPr>
      </w:pPr>
      <w:r w:rsidRPr="00B42E58">
        <w:rPr>
          <w:rFonts w:ascii="Times New Roman" w:hAnsi="Times New Roman" w:cs="Times New Roman"/>
          <w:sz w:val="24"/>
          <w:szCs w:val="24"/>
        </w:rPr>
        <w:t>1.</w:t>
      </w:r>
      <w:r w:rsidR="002627B3">
        <w:rPr>
          <w:rFonts w:ascii="Times New Roman" w:hAnsi="Times New Roman" w:cs="Times New Roman"/>
          <w:sz w:val="24"/>
          <w:szCs w:val="24"/>
        </w:rPr>
        <w:t>3</w:t>
      </w:r>
      <w:r w:rsidRPr="00B42E58">
        <w:rPr>
          <w:rFonts w:ascii="Times New Roman" w:hAnsi="Times New Roman" w:cs="Times New Roman"/>
          <w:i/>
          <w:sz w:val="24"/>
          <w:szCs w:val="24"/>
        </w:rPr>
        <w:t xml:space="preserve"> </w:t>
      </w:r>
      <w:r>
        <w:rPr>
          <w:rFonts w:ascii="Times New Roman" w:hAnsi="Times New Roman" w:cs="Times New Roman"/>
          <w:sz w:val="24"/>
          <w:szCs w:val="24"/>
        </w:rPr>
        <w:t>Alternative I: Encryption Default Settings</w:t>
      </w:r>
    </w:p>
    <w:tbl>
      <w:tblPr>
        <w:tblStyle w:val="TableGrid"/>
        <w:tblW w:w="0" w:type="auto"/>
        <w:tblLook w:val="04A0" w:firstRow="1" w:lastRow="0" w:firstColumn="1" w:lastColumn="0" w:noHBand="0" w:noVBand="1"/>
      </w:tblPr>
      <w:tblGrid>
        <w:gridCol w:w="828"/>
        <w:gridCol w:w="7668"/>
      </w:tblGrid>
      <w:tr w:rsidR="00B823C1" w:rsidTr="000F3AA1">
        <w:trPr>
          <w:trHeight w:val="359"/>
        </w:trPr>
        <w:sdt>
          <w:sdtPr>
            <w:id w:val="-474602503"/>
            <w14:checkbox>
              <w14:checked w14:val="0"/>
              <w14:checkedState w14:val="2612" w14:font="Arial Unicode MS"/>
              <w14:uncheckedState w14:val="2610" w14:font="Arial Unicode MS"/>
            </w14:checkbox>
          </w:sdtPr>
          <w:sdtEndPr/>
          <w:sdtContent>
            <w:tc>
              <w:tcPr>
                <w:tcW w:w="828" w:type="dxa"/>
                <w:vAlign w:val="center"/>
              </w:tcPr>
              <w:p w:rsidR="00B823C1" w:rsidRDefault="00B823C1" w:rsidP="000F3AA1">
                <w:pPr>
                  <w:spacing w:line="360" w:lineRule="auto"/>
                </w:pPr>
                <w:r>
                  <w:rPr>
                    <w:rFonts w:ascii="MS Gothic" w:eastAsia="MS Gothic" w:hAnsi="MS Gothic" w:hint="eastAsia"/>
                  </w:rPr>
                  <w:t>☐</w:t>
                </w:r>
              </w:p>
            </w:tc>
          </w:sdtContent>
        </w:sdt>
        <w:tc>
          <w:tcPr>
            <w:tcW w:w="7668" w:type="dxa"/>
            <w:vAlign w:val="center"/>
          </w:tcPr>
          <w:p w:rsidR="00B823C1" w:rsidRDefault="00B823C1" w:rsidP="000F3AA1">
            <w:pPr>
              <w:spacing w:line="360" w:lineRule="auto"/>
            </w:pPr>
            <w:r>
              <w:t xml:space="preserve">Developer shows the configuration setting for the encryption of electronic health information on end-user devices is enabled at default. </w:t>
            </w:r>
          </w:p>
        </w:tc>
      </w:tr>
      <w:tr w:rsidR="00B823C1" w:rsidTr="000F3AA1">
        <w:trPr>
          <w:trHeight w:val="359"/>
        </w:trPr>
        <w:sdt>
          <w:sdtPr>
            <w:id w:val="1543328728"/>
            <w14:checkbox>
              <w14:checked w14:val="0"/>
              <w14:checkedState w14:val="2612" w14:font="Arial Unicode MS"/>
              <w14:uncheckedState w14:val="2610" w14:font="Arial Unicode MS"/>
            </w14:checkbox>
          </w:sdtPr>
          <w:sdtEndPr/>
          <w:sdtContent>
            <w:tc>
              <w:tcPr>
                <w:tcW w:w="828" w:type="dxa"/>
                <w:vAlign w:val="center"/>
              </w:tcPr>
              <w:p w:rsidR="00B823C1" w:rsidRDefault="00B823C1" w:rsidP="000F3AA1">
                <w:pPr>
                  <w:spacing w:line="360" w:lineRule="auto"/>
                </w:pPr>
                <w:r>
                  <w:rPr>
                    <w:rFonts w:ascii="MS Gothic" w:eastAsia="MS Gothic" w:hAnsi="MS Gothic" w:hint="eastAsia"/>
                  </w:rPr>
                  <w:t>☐</w:t>
                </w:r>
              </w:p>
            </w:tc>
          </w:sdtContent>
        </w:sdt>
        <w:tc>
          <w:tcPr>
            <w:tcW w:w="7668" w:type="dxa"/>
            <w:vAlign w:val="center"/>
          </w:tcPr>
          <w:p w:rsidR="0049613C" w:rsidRDefault="005277EF" w:rsidP="0049613C">
            <w:pPr>
              <w:spacing w:line="360" w:lineRule="auto"/>
            </w:pPr>
            <w:r>
              <w:t>D</w:t>
            </w:r>
            <w:r w:rsidR="00B823C1">
              <w:t>eveloper shows if the default setting can be disable</w:t>
            </w:r>
            <w:r w:rsidR="003F3F9E">
              <w:t>d</w:t>
            </w:r>
            <w:r w:rsidR="00B823C1">
              <w:t>.  If it</w:t>
            </w:r>
            <w:r w:rsidR="0049613C">
              <w:t xml:space="preserve"> can be disabled: </w:t>
            </w:r>
          </w:p>
          <w:p w:rsidR="00B823C1" w:rsidRDefault="000D5AF1" w:rsidP="0049613C">
            <w:pPr>
              <w:pStyle w:val="ListParagraph"/>
              <w:numPr>
                <w:ilvl w:val="0"/>
                <w:numId w:val="47"/>
              </w:numPr>
              <w:spacing w:line="360" w:lineRule="auto"/>
            </w:pPr>
            <w:r>
              <w:t>D</w:t>
            </w:r>
            <w:r w:rsidR="00B823C1">
              <w:t>emonstrate only a restricted set of limited users can disable</w:t>
            </w:r>
            <w:r>
              <w:t xml:space="preserve">; and </w:t>
            </w:r>
            <w:r w:rsidR="00B823C1">
              <w:t xml:space="preserve">  </w:t>
            </w:r>
          </w:p>
          <w:p w:rsidR="0049613C" w:rsidRDefault="0049613C" w:rsidP="00855BDC">
            <w:pPr>
              <w:pStyle w:val="ListParagraph"/>
              <w:numPr>
                <w:ilvl w:val="0"/>
                <w:numId w:val="47"/>
              </w:numPr>
              <w:spacing w:line="360" w:lineRule="auto"/>
            </w:pPr>
            <w:r>
              <w:t>Demonstrate an unauthorized user cannot disable default setting</w:t>
            </w:r>
            <w:r w:rsidR="00411A58">
              <w:t>.</w:t>
            </w:r>
          </w:p>
        </w:tc>
      </w:tr>
    </w:tbl>
    <w:p w:rsidR="00BC2E68" w:rsidRDefault="00BC2E68" w:rsidP="00B823C1">
      <w:pPr>
        <w:spacing w:line="360" w:lineRule="auto"/>
        <w:rPr>
          <w:color w:val="A6A6A6" w:themeColor="background1" w:themeShade="A6"/>
        </w:rPr>
      </w:pPr>
    </w:p>
    <w:p w:rsidR="00B823C1" w:rsidRDefault="00B823C1" w:rsidP="00B823C1">
      <w:pPr>
        <w:spacing w:line="360" w:lineRule="auto"/>
        <w:rPr>
          <w:color w:val="A6A6A6" w:themeColor="background1" w:themeShade="A6"/>
        </w:rPr>
      </w:pPr>
      <w:r w:rsidRPr="00F118BE">
        <w:rPr>
          <w:color w:val="A6A6A6" w:themeColor="background1" w:themeShade="A6"/>
        </w:rPr>
        <w:t>&lt;</w:t>
      </w:r>
      <w:r>
        <w:rPr>
          <w:color w:val="A6A6A6" w:themeColor="background1" w:themeShade="A6"/>
        </w:rPr>
        <w:t xml:space="preserve">INSERT SCREENSHOTS </w:t>
      </w:r>
      <w:r w:rsidRPr="00F118BE">
        <w:rPr>
          <w:color w:val="A6A6A6" w:themeColor="background1" w:themeShade="A6"/>
        </w:rPr>
        <w:t>&gt;</w:t>
      </w:r>
    </w:p>
    <w:p w:rsidR="00ED37FF" w:rsidRDefault="00ED37FF" w:rsidP="00ED37FF">
      <w:pPr>
        <w:pStyle w:val="Heading3"/>
        <w:rPr>
          <w:color w:val="A6A6A6" w:themeColor="background1" w:themeShade="A6"/>
        </w:rPr>
      </w:pPr>
      <w:r w:rsidRPr="00B42E58">
        <w:rPr>
          <w:rFonts w:ascii="Times New Roman" w:hAnsi="Times New Roman" w:cs="Times New Roman"/>
          <w:sz w:val="24"/>
          <w:szCs w:val="24"/>
        </w:rPr>
        <w:lastRenderedPageBreak/>
        <w:t>1.</w:t>
      </w:r>
      <w:r w:rsidR="002627B3">
        <w:rPr>
          <w:rFonts w:ascii="Times New Roman" w:hAnsi="Times New Roman" w:cs="Times New Roman"/>
          <w:sz w:val="24"/>
          <w:szCs w:val="24"/>
        </w:rPr>
        <w:t>4</w:t>
      </w:r>
      <w:r w:rsidRPr="00B42E58">
        <w:rPr>
          <w:rFonts w:ascii="Times New Roman" w:hAnsi="Times New Roman" w:cs="Times New Roman"/>
          <w:i/>
          <w:sz w:val="24"/>
          <w:szCs w:val="24"/>
        </w:rPr>
        <w:t xml:space="preserve"> </w:t>
      </w:r>
      <w:r>
        <w:rPr>
          <w:rFonts w:ascii="Times New Roman" w:hAnsi="Times New Roman" w:cs="Times New Roman"/>
          <w:sz w:val="24"/>
          <w:szCs w:val="24"/>
        </w:rPr>
        <w:t xml:space="preserve">Alternative I: Demonstrate Encryption </w:t>
      </w:r>
      <w:r w:rsidR="008B5D9C">
        <w:rPr>
          <w:rFonts w:ascii="Times New Roman" w:hAnsi="Times New Roman" w:cs="Times New Roman"/>
          <w:sz w:val="24"/>
          <w:szCs w:val="24"/>
        </w:rPr>
        <w:t>after</w:t>
      </w:r>
      <w:r>
        <w:rPr>
          <w:rFonts w:ascii="Times New Roman" w:hAnsi="Times New Roman" w:cs="Times New Roman"/>
          <w:sz w:val="24"/>
          <w:szCs w:val="24"/>
        </w:rPr>
        <w:t xml:space="preserve"> Technology Stops</w:t>
      </w:r>
    </w:p>
    <w:tbl>
      <w:tblPr>
        <w:tblStyle w:val="TableGrid"/>
        <w:tblW w:w="0" w:type="auto"/>
        <w:tblLook w:val="04A0" w:firstRow="1" w:lastRow="0" w:firstColumn="1" w:lastColumn="0" w:noHBand="0" w:noVBand="1"/>
      </w:tblPr>
      <w:tblGrid>
        <w:gridCol w:w="828"/>
        <w:gridCol w:w="7668"/>
      </w:tblGrid>
      <w:tr w:rsidR="00ED37FF" w:rsidTr="000F3AA1">
        <w:trPr>
          <w:trHeight w:val="863"/>
        </w:trPr>
        <w:sdt>
          <w:sdtPr>
            <w:id w:val="1730114393"/>
            <w14:checkbox>
              <w14:checked w14:val="0"/>
              <w14:checkedState w14:val="2612" w14:font="Arial Unicode MS"/>
              <w14:uncheckedState w14:val="2610" w14:font="Arial Unicode MS"/>
            </w14:checkbox>
          </w:sdtPr>
          <w:sdtEndPr/>
          <w:sdtContent>
            <w:tc>
              <w:tcPr>
                <w:tcW w:w="828" w:type="dxa"/>
                <w:vAlign w:val="center"/>
              </w:tcPr>
              <w:p w:rsidR="00ED37FF" w:rsidRDefault="00ED37FF" w:rsidP="000F3AA1">
                <w:pPr>
                  <w:spacing w:line="360" w:lineRule="auto"/>
                </w:pPr>
                <w:r>
                  <w:rPr>
                    <w:rFonts w:ascii="MS Gothic" w:eastAsia="MS Gothic" w:hAnsi="MS Gothic" w:hint="eastAsia"/>
                  </w:rPr>
                  <w:t>☐</w:t>
                </w:r>
              </w:p>
            </w:tc>
          </w:sdtContent>
        </w:sdt>
        <w:tc>
          <w:tcPr>
            <w:tcW w:w="7668" w:type="dxa"/>
            <w:vAlign w:val="center"/>
          </w:tcPr>
          <w:p w:rsidR="00ED37FF" w:rsidRDefault="00ED37FF" w:rsidP="000F3AA1">
            <w:pPr>
              <w:spacing w:line="360" w:lineRule="auto"/>
            </w:pPr>
            <w:r>
              <w:t xml:space="preserve">Developer initiates from an end-user device, a health IT module session that is designed to store electronic health information on the end-user device. </w:t>
            </w:r>
          </w:p>
        </w:tc>
      </w:tr>
      <w:tr w:rsidR="00ED37FF" w:rsidTr="000F3AA1">
        <w:trPr>
          <w:trHeight w:val="863"/>
        </w:trPr>
        <w:sdt>
          <w:sdtPr>
            <w:id w:val="1847975554"/>
            <w14:checkbox>
              <w14:checked w14:val="0"/>
              <w14:checkedState w14:val="2612" w14:font="Arial Unicode MS"/>
              <w14:uncheckedState w14:val="2610" w14:font="Arial Unicode MS"/>
            </w14:checkbox>
          </w:sdtPr>
          <w:sdtEndPr/>
          <w:sdtContent>
            <w:tc>
              <w:tcPr>
                <w:tcW w:w="828" w:type="dxa"/>
                <w:vAlign w:val="center"/>
              </w:tcPr>
              <w:p w:rsidR="00ED37FF" w:rsidRDefault="00ED37FF" w:rsidP="000F3AA1">
                <w:pPr>
                  <w:spacing w:line="360" w:lineRule="auto"/>
                </w:pPr>
                <w:r>
                  <w:rPr>
                    <w:rFonts w:ascii="MS Gothic" w:eastAsia="MS Gothic" w:hAnsi="MS Gothic" w:hint="eastAsia"/>
                  </w:rPr>
                  <w:t>☐</w:t>
                </w:r>
              </w:p>
            </w:tc>
          </w:sdtContent>
        </w:sdt>
        <w:tc>
          <w:tcPr>
            <w:tcW w:w="7668" w:type="dxa"/>
            <w:vAlign w:val="center"/>
          </w:tcPr>
          <w:p w:rsidR="00ED37FF" w:rsidRDefault="00ED37FF" w:rsidP="000F3AA1">
            <w:pPr>
              <w:spacing w:line="360" w:lineRule="auto"/>
            </w:pPr>
            <w:r>
              <w:t>Developer shows where electronic health information is being accessed on the end-user device when in use. This includes the database and any human readable files on the end-user device containing electronic health information used by the health IT module.</w:t>
            </w:r>
          </w:p>
        </w:tc>
      </w:tr>
      <w:tr w:rsidR="00ED37FF" w:rsidTr="000F3AA1">
        <w:trPr>
          <w:trHeight w:val="665"/>
        </w:trPr>
        <w:sdt>
          <w:sdtPr>
            <w:id w:val="32544246"/>
            <w14:checkbox>
              <w14:checked w14:val="0"/>
              <w14:checkedState w14:val="2612" w14:font="Arial Unicode MS"/>
              <w14:uncheckedState w14:val="2610" w14:font="Arial Unicode MS"/>
            </w14:checkbox>
          </w:sdtPr>
          <w:sdtEndPr/>
          <w:sdtContent>
            <w:tc>
              <w:tcPr>
                <w:tcW w:w="828" w:type="dxa"/>
                <w:vAlign w:val="center"/>
              </w:tcPr>
              <w:p w:rsidR="00ED37FF" w:rsidRDefault="00ED37FF" w:rsidP="000F3AA1">
                <w:pPr>
                  <w:spacing w:line="360" w:lineRule="auto"/>
                </w:pPr>
                <w:r>
                  <w:rPr>
                    <w:rFonts w:ascii="MS Gothic" w:eastAsia="MS Gothic" w:hAnsi="MS Gothic" w:hint="eastAsia"/>
                  </w:rPr>
                  <w:t>☐</w:t>
                </w:r>
              </w:p>
            </w:tc>
          </w:sdtContent>
        </w:sdt>
        <w:tc>
          <w:tcPr>
            <w:tcW w:w="7668" w:type="dxa"/>
            <w:vAlign w:val="center"/>
          </w:tcPr>
          <w:p w:rsidR="00ED37FF" w:rsidRDefault="00ED37FF" w:rsidP="000F3AA1">
            <w:pPr>
              <w:spacing w:line="360" w:lineRule="auto"/>
            </w:pPr>
            <w:r>
              <w:t xml:space="preserve">Developer </w:t>
            </w:r>
            <w:r w:rsidRPr="00E92190">
              <w:t>stop</w:t>
            </w:r>
            <w:r>
              <w:t xml:space="preserve">s health IT module </w:t>
            </w:r>
            <w:r w:rsidRPr="00E92190">
              <w:t>sess</w:t>
            </w:r>
            <w:r>
              <w:t xml:space="preserve">ion using the end-user device. </w:t>
            </w:r>
          </w:p>
        </w:tc>
      </w:tr>
      <w:tr w:rsidR="00ED37FF" w:rsidTr="000F3AA1">
        <w:trPr>
          <w:trHeight w:val="863"/>
        </w:trPr>
        <w:sdt>
          <w:sdtPr>
            <w:id w:val="-2004269987"/>
            <w14:checkbox>
              <w14:checked w14:val="0"/>
              <w14:checkedState w14:val="2612" w14:font="Arial Unicode MS"/>
              <w14:uncheckedState w14:val="2610" w14:font="Arial Unicode MS"/>
            </w14:checkbox>
          </w:sdtPr>
          <w:sdtEndPr/>
          <w:sdtContent>
            <w:tc>
              <w:tcPr>
                <w:tcW w:w="828" w:type="dxa"/>
                <w:vAlign w:val="center"/>
              </w:tcPr>
              <w:p w:rsidR="00ED37FF" w:rsidRDefault="00ED37FF" w:rsidP="000F3AA1">
                <w:pPr>
                  <w:spacing w:line="360" w:lineRule="auto"/>
                </w:pPr>
                <w:r>
                  <w:rPr>
                    <w:rFonts w:ascii="MS Gothic" w:eastAsia="MS Gothic" w:hAnsi="MS Gothic" w:hint="eastAsia"/>
                  </w:rPr>
                  <w:t>☐</w:t>
                </w:r>
              </w:p>
            </w:tc>
          </w:sdtContent>
        </w:sdt>
        <w:tc>
          <w:tcPr>
            <w:tcW w:w="7668" w:type="dxa"/>
            <w:vAlign w:val="center"/>
          </w:tcPr>
          <w:p w:rsidR="00ED37FF" w:rsidRDefault="00ED37FF" w:rsidP="000F3AA1">
            <w:pPr>
              <w:spacing w:line="360" w:lineRule="auto"/>
            </w:pPr>
            <w:r>
              <w:t>Proctor examines the end-user device to verify that electronic health information only remains on the end-user device in encrypted format based on the chosen encryption algorithm (i.e., viewing the on-disk data in raw format to verify it is non-readable).</w:t>
            </w:r>
          </w:p>
        </w:tc>
      </w:tr>
      <w:tr w:rsidR="00ED37FF" w:rsidTr="000F3AA1">
        <w:trPr>
          <w:trHeight w:val="863"/>
        </w:trPr>
        <w:sdt>
          <w:sdtPr>
            <w:id w:val="609783493"/>
            <w14:checkbox>
              <w14:checked w14:val="0"/>
              <w14:checkedState w14:val="2612" w14:font="Arial Unicode MS"/>
              <w14:uncheckedState w14:val="2610" w14:font="Arial Unicode MS"/>
            </w14:checkbox>
          </w:sdtPr>
          <w:sdtEndPr/>
          <w:sdtContent>
            <w:tc>
              <w:tcPr>
                <w:tcW w:w="828" w:type="dxa"/>
                <w:vAlign w:val="center"/>
              </w:tcPr>
              <w:p w:rsidR="00ED37FF" w:rsidRDefault="00ED37FF" w:rsidP="000F3AA1">
                <w:pPr>
                  <w:spacing w:line="360" w:lineRule="auto"/>
                </w:pPr>
                <w:r>
                  <w:rPr>
                    <w:rFonts w:ascii="MS Gothic" w:eastAsia="MS Gothic" w:hAnsi="MS Gothic" w:hint="eastAsia"/>
                  </w:rPr>
                  <w:t>☐</w:t>
                </w:r>
              </w:p>
            </w:tc>
          </w:sdtContent>
        </w:sdt>
        <w:tc>
          <w:tcPr>
            <w:tcW w:w="7668" w:type="dxa"/>
            <w:vAlign w:val="center"/>
          </w:tcPr>
          <w:p w:rsidR="00ED37FF" w:rsidRDefault="00ED37FF" w:rsidP="000F3AA1">
            <w:pPr>
              <w:spacing w:line="360" w:lineRule="auto"/>
            </w:pPr>
            <w:r>
              <w:t>Proctor will record the encryption algorithm and end-user device tested in specified section above.</w:t>
            </w:r>
          </w:p>
        </w:tc>
      </w:tr>
    </w:tbl>
    <w:p w:rsidR="005B188F" w:rsidRDefault="005B188F" w:rsidP="005B188F">
      <w:pPr>
        <w:spacing w:line="360" w:lineRule="auto"/>
        <w:rPr>
          <w:color w:val="A6A6A6" w:themeColor="background1" w:themeShade="A6"/>
        </w:rPr>
      </w:pPr>
    </w:p>
    <w:p w:rsidR="005B188F" w:rsidRDefault="005B188F" w:rsidP="005B188F">
      <w:pPr>
        <w:spacing w:line="360" w:lineRule="auto"/>
        <w:rPr>
          <w:color w:val="A6A6A6" w:themeColor="background1" w:themeShade="A6"/>
        </w:rPr>
      </w:pPr>
      <w:r w:rsidRPr="00F118BE">
        <w:rPr>
          <w:color w:val="A6A6A6" w:themeColor="background1" w:themeShade="A6"/>
        </w:rPr>
        <w:t>&lt;</w:t>
      </w:r>
      <w:r>
        <w:rPr>
          <w:color w:val="A6A6A6" w:themeColor="background1" w:themeShade="A6"/>
        </w:rPr>
        <w:t xml:space="preserve">INSERT SCREENSHOTS </w:t>
      </w:r>
      <w:r w:rsidRPr="00F118BE">
        <w:rPr>
          <w:color w:val="A6A6A6" w:themeColor="background1" w:themeShade="A6"/>
        </w:rPr>
        <w:t>&gt;</w:t>
      </w:r>
    </w:p>
    <w:p w:rsidR="00ED37FF" w:rsidRDefault="00ED37FF" w:rsidP="00B2711B">
      <w:pPr>
        <w:spacing w:line="360" w:lineRule="auto"/>
        <w:rPr>
          <w:color w:val="A6A6A6" w:themeColor="background1" w:themeShade="A6"/>
        </w:rPr>
      </w:pPr>
    </w:p>
    <w:p w:rsidR="00B2711B" w:rsidRDefault="00B2711B" w:rsidP="00B823C1">
      <w:pPr>
        <w:spacing w:line="360" w:lineRule="auto"/>
        <w:rPr>
          <w:color w:val="A6A6A6" w:themeColor="background1" w:themeShade="A6"/>
        </w:rPr>
      </w:pPr>
    </w:p>
    <w:p w:rsidR="009015E7" w:rsidRPr="009015E7" w:rsidRDefault="00350E54" w:rsidP="003A4D58">
      <w:pPr>
        <w:rPr>
          <w:rFonts w:ascii="Arial" w:hAnsi="Arial" w:cs="Arial"/>
          <w:b/>
          <w:bCs/>
          <w:kern w:val="32"/>
          <w:sz w:val="32"/>
          <w:szCs w:val="32"/>
        </w:rPr>
      </w:pPr>
      <w:r>
        <w:br w:type="page"/>
      </w:r>
      <w:bookmarkStart w:id="7" w:name="_Toc432066410"/>
      <w:r w:rsidR="009015E7" w:rsidRPr="003A4D58">
        <w:rPr>
          <w:rFonts w:ascii="Arial" w:hAnsi="Arial" w:cs="Arial"/>
          <w:b/>
          <w:bCs/>
          <w:kern w:val="32"/>
          <w:sz w:val="32"/>
          <w:szCs w:val="32"/>
        </w:rPr>
        <w:lastRenderedPageBreak/>
        <w:t>170.315(d</w:t>
      </w:r>
      <w:proofErr w:type="gramStart"/>
      <w:r w:rsidR="009015E7" w:rsidRPr="003A4D58">
        <w:rPr>
          <w:rFonts w:ascii="Arial" w:hAnsi="Arial" w:cs="Arial"/>
          <w:b/>
          <w:bCs/>
          <w:kern w:val="32"/>
          <w:sz w:val="32"/>
          <w:szCs w:val="32"/>
        </w:rPr>
        <w:t>)(</w:t>
      </w:r>
      <w:proofErr w:type="gramEnd"/>
      <w:r w:rsidR="009015E7" w:rsidRPr="003A4D58">
        <w:rPr>
          <w:rFonts w:ascii="Arial" w:hAnsi="Arial" w:cs="Arial"/>
          <w:b/>
          <w:bCs/>
          <w:kern w:val="32"/>
          <w:sz w:val="32"/>
          <w:szCs w:val="32"/>
        </w:rPr>
        <w:t>7) End-User Device Encryption - Alternative II</w:t>
      </w:r>
    </w:p>
    <w:p w:rsidR="009015E7" w:rsidRPr="00255DC9" w:rsidRDefault="009015E7" w:rsidP="009015E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10"/>
      </w:tblGrid>
      <w:tr w:rsidR="009015E7" w:rsidTr="000F3AA1">
        <w:trPr>
          <w:trHeight w:val="432"/>
        </w:trPr>
        <w:tc>
          <w:tcPr>
            <w:tcW w:w="3420" w:type="dxa"/>
            <w:shd w:val="clear" w:color="auto" w:fill="DBE5F1" w:themeFill="accent1" w:themeFillTint="33"/>
          </w:tcPr>
          <w:p w:rsidR="009015E7" w:rsidRPr="00255DC9" w:rsidRDefault="009015E7" w:rsidP="000F3AA1">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310" w:type="dxa"/>
            <w:shd w:val="clear" w:color="auto" w:fill="DBE5F1" w:themeFill="accent1" w:themeFillTint="33"/>
          </w:tcPr>
          <w:p w:rsidR="009015E7" w:rsidRPr="00255DC9" w:rsidRDefault="009015E7" w:rsidP="000F3AA1">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65201365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64008119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158965770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316653" w:rsidTr="00316653">
        <w:trPr>
          <w:trHeight w:val="432"/>
        </w:trPr>
        <w:tc>
          <w:tcPr>
            <w:tcW w:w="3420" w:type="dxa"/>
            <w:shd w:val="clear" w:color="auto" w:fill="DBE5F1" w:themeFill="accent1" w:themeFillTint="33"/>
          </w:tcPr>
          <w:p w:rsidR="00316653" w:rsidRPr="00255DC9" w:rsidRDefault="00316653" w:rsidP="000F3AA1">
            <w:pPr>
              <w:rPr>
                <w:rFonts w:ascii="Leelawadee UI" w:hAnsi="Leelawadee UI" w:cs="Leelawadee UI"/>
                <w:b/>
              </w:rPr>
            </w:pPr>
            <w:r>
              <w:rPr>
                <w:rFonts w:ascii="Leelawadee UI" w:hAnsi="Leelawadee UI" w:cs="Leelawadee UI"/>
                <w:b/>
              </w:rPr>
              <w:t>P&amp;S applies to all criteria:</w:t>
            </w:r>
          </w:p>
        </w:tc>
        <w:tc>
          <w:tcPr>
            <w:tcW w:w="5310" w:type="dxa"/>
            <w:shd w:val="clear" w:color="auto" w:fill="DBE5F1" w:themeFill="accent1" w:themeFillTint="33"/>
          </w:tcPr>
          <w:p w:rsidR="00316653" w:rsidRPr="00255DC9" w:rsidRDefault="00316653" w:rsidP="00316653">
            <w:pPr>
              <w:rPr>
                <w:rFonts w:ascii="Leelawadee UI" w:hAnsi="Leelawadee UI" w:cs="Leelawadee UI"/>
                <w:b/>
              </w:rPr>
            </w:pPr>
            <w:r>
              <w:rPr>
                <w:rFonts w:ascii="Leelawadee UI" w:hAnsi="Leelawadee UI" w:cs="Leelawadee UI"/>
              </w:rPr>
              <w:t>YE</w:t>
            </w:r>
            <w:r w:rsidRPr="00255DC9">
              <w:rPr>
                <w:rFonts w:ascii="Leelawadee UI" w:hAnsi="Leelawadee UI" w:cs="Leelawadee UI"/>
              </w:rPr>
              <w:t xml:space="preserve">S: </w:t>
            </w:r>
            <w:sdt>
              <w:sdtPr>
                <w:rPr>
                  <w:rFonts w:ascii="Leelawadee UI" w:hAnsi="Leelawadee UI" w:cs="Leelawadee UI"/>
                </w:rPr>
                <w:id w:val="-898277949"/>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178438452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p>
        </w:tc>
      </w:tr>
      <w:tr w:rsidR="00316653" w:rsidTr="00316653">
        <w:trPr>
          <w:trHeight w:val="432"/>
        </w:trPr>
        <w:tc>
          <w:tcPr>
            <w:tcW w:w="3420" w:type="dxa"/>
            <w:shd w:val="clear" w:color="auto" w:fill="DBE5F1" w:themeFill="accent1" w:themeFillTint="33"/>
          </w:tcPr>
          <w:p w:rsidR="00316653" w:rsidRPr="00255DC9" w:rsidRDefault="00316653" w:rsidP="000F3AA1">
            <w:pPr>
              <w:rPr>
                <w:rFonts w:ascii="Leelawadee UI" w:hAnsi="Leelawadee UI" w:cs="Leelawadee UI"/>
                <w:b/>
              </w:rPr>
            </w:pPr>
            <w:r>
              <w:rPr>
                <w:rFonts w:ascii="Leelawadee UI" w:hAnsi="Leelawadee UI" w:cs="Leelawadee UI"/>
                <w:b/>
              </w:rPr>
              <w:t>If not, list applicable criteria:</w:t>
            </w:r>
          </w:p>
        </w:tc>
        <w:tc>
          <w:tcPr>
            <w:tcW w:w="5310" w:type="dxa"/>
            <w:shd w:val="clear" w:color="auto" w:fill="DBE5F1" w:themeFill="accent1" w:themeFillTint="33"/>
          </w:tcPr>
          <w:p w:rsidR="00316653" w:rsidRPr="00255DC9" w:rsidRDefault="00316653" w:rsidP="000F3AA1">
            <w:pPr>
              <w:rPr>
                <w:rFonts w:ascii="Leelawadee UI" w:hAnsi="Leelawadee UI" w:cs="Leelawadee UI"/>
                <w:b/>
              </w:rPr>
            </w:pPr>
          </w:p>
        </w:tc>
      </w:tr>
      <w:tr w:rsidR="009015E7" w:rsidTr="000F3AA1">
        <w:trPr>
          <w:trHeight w:val="432"/>
        </w:trPr>
        <w:tc>
          <w:tcPr>
            <w:tcW w:w="8730" w:type="dxa"/>
            <w:gridSpan w:val="2"/>
            <w:shd w:val="clear" w:color="auto" w:fill="DBE5F1" w:themeFill="accent1" w:themeFillTint="33"/>
          </w:tcPr>
          <w:p w:rsidR="009015E7" w:rsidRDefault="009015E7" w:rsidP="000F3AA1">
            <w:r w:rsidRPr="00255DC9">
              <w:rPr>
                <w:rFonts w:ascii="Leelawadee UI" w:hAnsi="Leelawadee UI" w:cs="Leelawadee UI"/>
                <w:b/>
              </w:rPr>
              <w:t>Instructions:</w:t>
            </w:r>
            <w:r w:rsidRPr="00255DC9">
              <w:rPr>
                <w:rFonts w:ascii="Leelawadee UI" w:hAnsi="Leelawadee UI" w:cs="Leelawadee UI"/>
              </w:rPr>
              <w:t xml:space="preserve"> </w:t>
            </w:r>
          </w:p>
          <w:p w:rsidR="009015E7" w:rsidRDefault="009015E7" w:rsidP="000F3AA1">
            <w:pPr>
              <w:pStyle w:val="ListParagraph"/>
              <w:numPr>
                <w:ilvl w:val="0"/>
                <w:numId w:val="29"/>
              </w:numPr>
            </w:pPr>
            <w:r>
              <w:t xml:space="preserve">Health IT developer must test to </w:t>
            </w:r>
            <w:r w:rsidRPr="003C2007">
              <w:rPr>
                <w:u w:val="single"/>
              </w:rPr>
              <w:t>one</w:t>
            </w:r>
            <w:r>
              <w:t xml:space="preserve"> of the methods specified:</w:t>
            </w:r>
          </w:p>
          <w:p w:rsidR="009015E7" w:rsidRDefault="009015E7" w:rsidP="00B23FCF">
            <w:pPr>
              <w:pStyle w:val="ListParagraph"/>
              <w:numPr>
                <w:ilvl w:val="0"/>
                <w:numId w:val="45"/>
              </w:numPr>
              <w:ind w:left="1692"/>
            </w:pPr>
            <w:r>
              <w:t>Demonstrates electronic health information locally stored on end-user device is encrypted after use of technology on the device stops.</w:t>
            </w:r>
          </w:p>
          <w:p w:rsidR="009015E7" w:rsidRPr="008C3B5F" w:rsidRDefault="00A048A3" w:rsidP="00B23FCF">
            <w:pPr>
              <w:pStyle w:val="ListParagraph"/>
              <w:numPr>
                <w:ilvl w:val="0"/>
                <w:numId w:val="45"/>
              </w:numPr>
              <w:ind w:left="1692"/>
            </w:pPr>
            <w:r>
              <w:t>Demonstrate electronic health information is NOT locally stored on end-user device after use of technology on the device stops.</w:t>
            </w:r>
          </w:p>
        </w:tc>
      </w:tr>
      <w:tr w:rsidR="009015E7" w:rsidTr="000F3AA1">
        <w:trPr>
          <w:trHeight w:val="432"/>
        </w:trPr>
        <w:tc>
          <w:tcPr>
            <w:tcW w:w="8730" w:type="dxa"/>
            <w:gridSpan w:val="2"/>
            <w:shd w:val="clear" w:color="auto" w:fill="DBE5F1" w:themeFill="accent1" w:themeFillTint="33"/>
          </w:tcPr>
          <w:p w:rsidR="009015E7" w:rsidRDefault="009015E7" w:rsidP="000F3AA1">
            <w:pPr>
              <w:rPr>
                <w:rFonts w:ascii="Leelawadee UI" w:hAnsi="Leelawadee UI" w:cs="Leelawadee UI"/>
                <w:b/>
              </w:rPr>
            </w:pPr>
            <w:r w:rsidRPr="00255DC9">
              <w:rPr>
                <w:rFonts w:ascii="Leelawadee UI" w:hAnsi="Leelawadee UI" w:cs="Leelawadee UI"/>
                <w:b/>
              </w:rPr>
              <w:t xml:space="preserve">Expected Test Result: </w:t>
            </w:r>
          </w:p>
          <w:p w:rsidR="00A048A3" w:rsidRPr="00A048A3" w:rsidRDefault="001A48CC" w:rsidP="00156A38">
            <w:pPr>
              <w:numPr>
                <w:ilvl w:val="0"/>
                <w:numId w:val="27"/>
              </w:numPr>
              <w:rPr>
                <w:rFonts w:ascii="Leelawadee" w:hAnsi="Leelawadee" w:cs="Leelawadee"/>
                <w:b/>
              </w:rPr>
            </w:pPr>
            <w:r>
              <w:t>Demonstrate h</w:t>
            </w:r>
            <w:r w:rsidR="00DB59EB" w:rsidRPr="00DB59EB">
              <w:t>ealth IT module prevents</w:t>
            </w:r>
            <w:r w:rsidR="009015E7">
              <w:t xml:space="preserve"> electronic health information </w:t>
            </w:r>
            <w:r w:rsidR="00A048A3">
              <w:t>from being</w:t>
            </w:r>
            <w:r w:rsidR="009015E7">
              <w:t xml:space="preserve"> locally stored on end-user device after use of health IT module stops</w:t>
            </w:r>
            <w:r w:rsidR="00A048A3">
              <w:t xml:space="preserve">.  </w:t>
            </w:r>
          </w:p>
          <w:p w:rsidR="00A048A3" w:rsidRPr="00AA59B9" w:rsidRDefault="00A048A3" w:rsidP="00156A38">
            <w:pPr>
              <w:numPr>
                <w:ilvl w:val="0"/>
                <w:numId w:val="27"/>
              </w:numPr>
              <w:rPr>
                <w:rFonts w:ascii="Leelawadee" w:hAnsi="Leelawadee" w:cs="Leelawadee"/>
                <w:b/>
              </w:rPr>
            </w:pPr>
            <w:r>
              <w:t>H</w:t>
            </w:r>
            <w:r w:rsidR="009015E7">
              <w:t>ealth IT developer submit</w:t>
            </w:r>
            <w:r>
              <w:t>s</w:t>
            </w:r>
            <w:r w:rsidR="009015E7">
              <w:t xml:space="preserve"> documentation attesting</w:t>
            </w:r>
            <w:r w:rsidR="009F4687">
              <w:t xml:space="preserve"> no electronic health information is locally stored on the end-user device.</w:t>
            </w:r>
            <w:r w:rsidR="009015E7">
              <w:t xml:space="preserve"> See Appendix C for attestation template.</w:t>
            </w:r>
          </w:p>
          <w:p w:rsidR="00156A38" w:rsidRPr="008B3D7C" w:rsidRDefault="00AA59B9" w:rsidP="00E90789">
            <w:pPr>
              <w:numPr>
                <w:ilvl w:val="0"/>
                <w:numId w:val="27"/>
              </w:numPr>
              <w:rPr>
                <w:rFonts w:ascii="Leelawadee" w:hAnsi="Leelawadee" w:cs="Leelawadee"/>
                <w:b/>
              </w:rPr>
            </w:pPr>
            <w:r>
              <w:t xml:space="preserve">If the health IT module relies on a third party solution to prevent electronic health information from remaining on end-user devices after use of technology on those devices has stopped, </w:t>
            </w:r>
            <w:r w:rsidR="00E90789">
              <w:t>developer submits</w:t>
            </w:r>
            <w:r>
              <w:t xml:space="preserve"> documentation </w:t>
            </w:r>
            <w:proofErr w:type="spellStart"/>
            <w:r w:rsidR="00E90789">
              <w:t>descibing</w:t>
            </w:r>
            <w:proofErr w:type="spellEnd"/>
            <w:r w:rsidR="00E90789">
              <w:t xml:space="preserve"> how</w:t>
            </w:r>
            <w:r>
              <w:t xml:space="preserve"> the third party solution(s) prevent</w:t>
            </w:r>
            <w:r w:rsidR="00E90789">
              <w:t>s</w:t>
            </w:r>
            <w:r>
              <w:t xml:space="preserve"> electronic health information from remaining on end-user devices after use of </w:t>
            </w:r>
            <w:r w:rsidR="00E90789">
              <w:t>health IT module</w:t>
            </w:r>
            <w:r>
              <w:t xml:space="preserve"> technology on those devices has stopped.</w:t>
            </w:r>
          </w:p>
        </w:tc>
      </w:tr>
      <w:tr w:rsidR="009015E7" w:rsidTr="000F3AA1">
        <w:trPr>
          <w:trHeight w:val="432"/>
        </w:trPr>
        <w:tc>
          <w:tcPr>
            <w:tcW w:w="8730" w:type="dxa"/>
            <w:gridSpan w:val="2"/>
            <w:shd w:val="clear" w:color="auto" w:fill="DBE5F1" w:themeFill="accent1" w:themeFillTint="33"/>
          </w:tcPr>
          <w:p w:rsidR="009015E7" w:rsidRDefault="009015E7" w:rsidP="000F3AA1">
            <w:pPr>
              <w:rPr>
                <w:rFonts w:ascii="Leelawadee UI" w:hAnsi="Leelawadee UI" w:cs="Leelawadee UI"/>
                <w:b/>
              </w:rPr>
            </w:pPr>
            <w:r>
              <w:rPr>
                <w:rFonts w:ascii="Leelawadee UI" w:hAnsi="Leelawadee UI" w:cs="Leelawadee UI"/>
                <w:b/>
              </w:rPr>
              <w:t>Points to Remember:</w:t>
            </w:r>
          </w:p>
          <w:p w:rsidR="009015E7" w:rsidRDefault="009015E7" w:rsidP="000F3AA1">
            <w:pPr>
              <w:numPr>
                <w:ilvl w:val="0"/>
                <w:numId w:val="30"/>
              </w:numPr>
            </w:pPr>
            <w:r>
              <w:t>This module is eligible for gap certification.</w:t>
            </w:r>
          </w:p>
          <w:p w:rsidR="00425256" w:rsidRDefault="009015E7" w:rsidP="004B53E8">
            <w:pPr>
              <w:numPr>
                <w:ilvl w:val="0"/>
                <w:numId w:val="30"/>
              </w:numPr>
            </w:pPr>
            <w:r>
              <w:t>M</w:t>
            </w:r>
            <w:r w:rsidR="000A045A">
              <w:t>any web-based health IT m</w:t>
            </w:r>
            <w:r>
              <w:t>odules depend on local browser technology for the presentation of health information.  This must be tested to make sure no health information is being left behind in the browser local cache directory.</w:t>
            </w:r>
          </w:p>
          <w:p w:rsidR="00316653" w:rsidRPr="00EA076D" w:rsidRDefault="00316653" w:rsidP="004B53E8">
            <w:pPr>
              <w:numPr>
                <w:ilvl w:val="0"/>
                <w:numId w:val="30"/>
              </w:numPr>
            </w:pPr>
            <w:r>
              <w:t>See “</w:t>
            </w:r>
            <w:r w:rsidR="00D864F3">
              <w:t xml:space="preserve">[EHR Test-128] </w:t>
            </w:r>
            <w:r>
              <w:t>Privacy and Security Framework” document provided by Drummond Group to verify instructions on submitting required P&amp;S attestation.</w:t>
            </w:r>
          </w:p>
        </w:tc>
      </w:tr>
    </w:tbl>
    <w:p w:rsidR="009015E7" w:rsidRDefault="009015E7" w:rsidP="009015E7"/>
    <w:p w:rsidR="009015E7" w:rsidRDefault="009015E7">
      <w:pPr>
        <w:rPr>
          <w:rFonts w:ascii="Arial" w:hAnsi="Arial" w:cs="Arial"/>
          <w:b/>
          <w:bCs/>
          <w:sz w:val="26"/>
          <w:szCs w:val="26"/>
          <w:u w:val="single"/>
        </w:rPr>
      </w:pPr>
      <w:r>
        <w:rPr>
          <w:u w:val="single"/>
        </w:rPr>
        <w:br w:type="page"/>
      </w:r>
    </w:p>
    <w:p w:rsidR="009015E7" w:rsidRPr="008E0C3D" w:rsidRDefault="009015E7" w:rsidP="009015E7">
      <w:pPr>
        <w:pStyle w:val="Heading3"/>
        <w:rPr>
          <w:u w:val="single"/>
        </w:rPr>
      </w:pPr>
      <w:r w:rsidRPr="008E0C3D">
        <w:rPr>
          <w:u w:val="single"/>
        </w:rPr>
        <w:lastRenderedPageBreak/>
        <w:t>Test Procedure</w:t>
      </w:r>
      <w:r>
        <w:rPr>
          <w:u w:val="single"/>
        </w:rPr>
        <w:t>s</w:t>
      </w:r>
    </w:p>
    <w:p w:rsidR="002627B3" w:rsidRDefault="002627B3" w:rsidP="002627B3">
      <w:pPr>
        <w:rPr>
          <w:b/>
        </w:rPr>
      </w:pPr>
    </w:p>
    <w:p w:rsidR="002627B3" w:rsidRPr="00555F41" w:rsidRDefault="002627B3" w:rsidP="002627B3">
      <w:r>
        <w:rPr>
          <w:b/>
        </w:rPr>
        <w:t>2.1</w:t>
      </w:r>
      <w:r w:rsidRPr="00060951">
        <w:rPr>
          <w:b/>
        </w:rPr>
        <w:t xml:space="preserve"> </w:t>
      </w:r>
      <w:r>
        <w:rPr>
          <w:b/>
        </w:rPr>
        <w:t xml:space="preserve">Privacy and Security Attestation </w:t>
      </w:r>
    </w:p>
    <w:tbl>
      <w:tblPr>
        <w:tblStyle w:val="TableGrid"/>
        <w:tblW w:w="0" w:type="auto"/>
        <w:tblBorders>
          <w:bottom w:val="none" w:sz="0" w:space="0" w:color="auto"/>
        </w:tblBorders>
        <w:tblLook w:val="04A0" w:firstRow="1" w:lastRow="0" w:firstColumn="1" w:lastColumn="0" w:noHBand="0" w:noVBand="1"/>
      </w:tblPr>
      <w:tblGrid>
        <w:gridCol w:w="828"/>
        <w:gridCol w:w="7668"/>
      </w:tblGrid>
      <w:tr w:rsidR="002627B3" w:rsidTr="008C2E45">
        <w:sdt>
          <w:sdtPr>
            <w:id w:val="1541632392"/>
            <w14:checkbox>
              <w14:checked w14:val="0"/>
              <w14:checkedState w14:val="2612" w14:font="Arial Unicode MS"/>
              <w14:uncheckedState w14:val="2610" w14:font="Arial Unicode MS"/>
            </w14:checkbox>
          </w:sdtPr>
          <w:sdtEndPr/>
          <w:sdtContent>
            <w:tc>
              <w:tcPr>
                <w:tcW w:w="828" w:type="dxa"/>
                <w:tcBorders>
                  <w:bottom w:val="single" w:sz="4" w:space="0" w:color="auto"/>
                </w:tcBorders>
                <w:vAlign w:val="center"/>
              </w:tcPr>
              <w:p w:rsidR="002627B3" w:rsidRDefault="002627B3" w:rsidP="008C2E45">
                <w:pPr>
                  <w:spacing w:line="360" w:lineRule="auto"/>
                  <w:rPr>
                    <w:u w:val="single"/>
                  </w:rPr>
                </w:pPr>
                <w:r>
                  <w:rPr>
                    <w:rFonts w:ascii="MS Gothic" w:eastAsia="MS Gothic" w:hAnsi="MS Gothic" w:hint="eastAsia"/>
                  </w:rPr>
                  <w:t>☐</w:t>
                </w:r>
              </w:p>
            </w:tc>
          </w:sdtContent>
        </w:sdt>
        <w:tc>
          <w:tcPr>
            <w:tcW w:w="7668" w:type="dxa"/>
            <w:tcBorders>
              <w:bottom w:val="single" w:sz="4" w:space="0" w:color="auto"/>
            </w:tcBorders>
            <w:vAlign w:val="center"/>
          </w:tcPr>
          <w:p w:rsidR="002627B3" w:rsidRPr="00C15A82" w:rsidRDefault="002627B3" w:rsidP="008C2E45">
            <w:pPr>
              <w:spacing w:line="360" w:lineRule="auto"/>
            </w:pPr>
            <w:r>
              <w:t xml:space="preserve">Health IT Developer submits Privacy and Security Framework document attesting to the approach used for certification testing.  Additionally, attestation must specify if the criteria demonstrated in this test event applies to </w:t>
            </w:r>
            <w:r w:rsidRPr="00865F22">
              <w:rPr>
                <w:i/>
              </w:rPr>
              <w:t xml:space="preserve">all </w:t>
            </w:r>
            <w:r>
              <w:t>certified modules or only specific modules.  See “[EHR Test-128] Privacy Security Framework” provided by Drummond Group.</w:t>
            </w:r>
          </w:p>
        </w:tc>
      </w:tr>
    </w:tbl>
    <w:p w:rsidR="002627B3" w:rsidRDefault="002627B3" w:rsidP="002627B3">
      <w:pPr>
        <w:spacing w:line="360" w:lineRule="auto"/>
        <w:ind w:left="360"/>
        <w:rPr>
          <w:u w:val="single"/>
        </w:rPr>
      </w:pPr>
    </w:p>
    <w:p w:rsidR="007E418F" w:rsidRDefault="007E418F" w:rsidP="007E418F">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713BA2" w:rsidRPr="00B42E58" w:rsidRDefault="00713BA2" w:rsidP="00713BA2">
      <w:pPr>
        <w:pStyle w:val="Heading3"/>
        <w:rPr>
          <w:rFonts w:ascii="Times New Roman" w:hAnsi="Times New Roman" w:cs="Times New Roman"/>
          <w:sz w:val="24"/>
          <w:szCs w:val="24"/>
        </w:rPr>
      </w:pPr>
      <w:r>
        <w:rPr>
          <w:rFonts w:ascii="Times New Roman" w:hAnsi="Times New Roman" w:cs="Times New Roman"/>
          <w:sz w:val="24"/>
          <w:szCs w:val="24"/>
        </w:rPr>
        <w:t>2</w:t>
      </w:r>
      <w:r w:rsidRPr="00B42E58">
        <w:rPr>
          <w:rFonts w:ascii="Times New Roman" w:hAnsi="Times New Roman" w:cs="Times New Roman"/>
          <w:sz w:val="24"/>
          <w:szCs w:val="24"/>
        </w:rPr>
        <w:t>.</w:t>
      </w:r>
      <w:r w:rsidR="002627B3">
        <w:rPr>
          <w:rFonts w:ascii="Times New Roman" w:hAnsi="Times New Roman" w:cs="Times New Roman"/>
          <w:sz w:val="24"/>
          <w:szCs w:val="24"/>
        </w:rPr>
        <w:t>2</w:t>
      </w:r>
      <w:r w:rsidRPr="00B42E58">
        <w:rPr>
          <w:rFonts w:ascii="Times New Roman" w:hAnsi="Times New Roman" w:cs="Times New Roman"/>
          <w:i/>
          <w:sz w:val="24"/>
          <w:szCs w:val="24"/>
        </w:rPr>
        <w:t xml:space="preserve"> </w:t>
      </w:r>
      <w:r>
        <w:rPr>
          <w:rFonts w:ascii="Times New Roman" w:hAnsi="Times New Roman" w:cs="Times New Roman"/>
          <w:sz w:val="24"/>
          <w:szCs w:val="24"/>
        </w:rPr>
        <w:t>Alternative II: Electronic Health Information NOT Stored on End-User Device</w:t>
      </w:r>
    </w:p>
    <w:tbl>
      <w:tblPr>
        <w:tblStyle w:val="TableGrid"/>
        <w:tblW w:w="0" w:type="auto"/>
        <w:tblLook w:val="04A0" w:firstRow="1" w:lastRow="0" w:firstColumn="1" w:lastColumn="0" w:noHBand="0" w:noVBand="1"/>
      </w:tblPr>
      <w:tblGrid>
        <w:gridCol w:w="828"/>
        <w:gridCol w:w="7668"/>
      </w:tblGrid>
      <w:tr w:rsidR="00713BA2" w:rsidTr="000F3AA1">
        <w:trPr>
          <w:trHeight w:val="557"/>
        </w:trPr>
        <w:sdt>
          <w:sdtPr>
            <w:id w:val="1670677711"/>
            <w14:checkbox>
              <w14:checked w14:val="0"/>
              <w14:checkedState w14:val="2612" w14:font="Arial Unicode MS"/>
              <w14:uncheckedState w14:val="2610" w14:font="Arial Unicode MS"/>
            </w14:checkbox>
          </w:sdtPr>
          <w:sdtEndPr/>
          <w:sdtContent>
            <w:tc>
              <w:tcPr>
                <w:tcW w:w="828" w:type="dxa"/>
                <w:vAlign w:val="center"/>
              </w:tcPr>
              <w:p w:rsidR="00713BA2" w:rsidRDefault="00713BA2" w:rsidP="000F3AA1">
                <w:pPr>
                  <w:spacing w:line="360" w:lineRule="auto"/>
                  <w:rPr>
                    <w:u w:val="single"/>
                  </w:rPr>
                </w:pPr>
                <w:r>
                  <w:rPr>
                    <w:rFonts w:ascii="MS Gothic" w:eastAsia="MS Gothic" w:hAnsi="MS Gothic" w:hint="eastAsia"/>
                  </w:rPr>
                  <w:t>☐</w:t>
                </w:r>
              </w:p>
            </w:tc>
          </w:sdtContent>
        </w:sdt>
        <w:tc>
          <w:tcPr>
            <w:tcW w:w="7668" w:type="dxa"/>
            <w:vAlign w:val="center"/>
          </w:tcPr>
          <w:p w:rsidR="00713BA2" w:rsidRPr="00C15A82" w:rsidRDefault="002627B3" w:rsidP="002627B3">
            <w:pPr>
              <w:spacing w:line="360" w:lineRule="auto"/>
            </w:pPr>
            <w:r>
              <w:t>Using the framework document referenced above, h</w:t>
            </w:r>
            <w:r w:rsidR="00713BA2">
              <w:t xml:space="preserve">ealth IT developer </w:t>
            </w:r>
            <w:r>
              <w:t>attests</w:t>
            </w:r>
            <w:r w:rsidR="00713BA2">
              <w:t xml:space="preserve"> the health IT module is not designed to locally store electronic health information from the health IT module technology on end-user devices. </w:t>
            </w:r>
          </w:p>
        </w:tc>
      </w:tr>
    </w:tbl>
    <w:p w:rsidR="00713BA2" w:rsidRDefault="00713BA2" w:rsidP="00713BA2">
      <w:pPr>
        <w:spacing w:line="360" w:lineRule="auto"/>
        <w:rPr>
          <w:color w:val="A6A6A6" w:themeColor="background1" w:themeShade="A6"/>
        </w:rPr>
      </w:pPr>
    </w:p>
    <w:p w:rsidR="007E418F" w:rsidRDefault="007E418F" w:rsidP="007E418F">
      <w:pPr>
        <w:spacing w:line="360" w:lineRule="auto"/>
        <w:rPr>
          <w:color w:val="A6A6A6" w:themeColor="background1" w:themeShade="A6"/>
        </w:rPr>
      </w:pPr>
      <w:r w:rsidRPr="003D768F">
        <w:rPr>
          <w:color w:val="A6A6A6" w:themeColor="background1" w:themeShade="A6"/>
        </w:rPr>
        <w:t>&lt;</w:t>
      </w:r>
      <w:r>
        <w:rPr>
          <w:color w:val="A6A6A6" w:themeColor="background1" w:themeShade="A6"/>
        </w:rPr>
        <w:t xml:space="preserve">ATTACH or </w:t>
      </w:r>
      <w:r w:rsidRPr="003D768F">
        <w:rPr>
          <w:color w:val="A6A6A6" w:themeColor="background1" w:themeShade="A6"/>
        </w:rPr>
        <w:t xml:space="preserve">INSERT </w:t>
      </w:r>
      <w:r>
        <w:rPr>
          <w:color w:val="A6A6A6" w:themeColor="background1" w:themeShade="A6"/>
        </w:rPr>
        <w:t>LINK TO DOCUMENTATION</w:t>
      </w:r>
      <w:r w:rsidRPr="003D768F">
        <w:rPr>
          <w:color w:val="A6A6A6" w:themeColor="background1" w:themeShade="A6"/>
        </w:rPr>
        <w:t>&gt;</w:t>
      </w:r>
    </w:p>
    <w:p w:rsidR="00992AE8" w:rsidRDefault="00992AE8" w:rsidP="00992AE8">
      <w:pPr>
        <w:pStyle w:val="Heading3"/>
        <w:rPr>
          <w:color w:val="A6A6A6" w:themeColor="background1" w:themeShade="A6"/>
        </w:rPr>
      </w:pPr>
      <w:r>
        <w:rPr>
          <w:rFonts w:ascii="Times New Roman" w:hAnsi="Times New Roman" w:cs="Times New Roman"/>
          <w:sz w:val="24"/>
          <w:szCs w:val="24"/>
        </w:rPr>
        <w:t>2.</w:t>
      </w:r>
      <w:r w:rsidR="002627B3">
        <w:rPr>
          <w:rFonts w:ascii="Times New Roman" w:hAnsi="Times New Roman" w:cs="Times New Roman"/>
          <w:sz w:val="24"/>
          <w:szCs w:val="24"/>
        </w:rPr>
        <w:t>3</w:t>
      </w:r>
      <w:r w:rsidRPr="00B42E58">
        <w:rPr>
          <w:rFonts w:ascii="Times New Roman" w:hAnsi="Times New Roman" w:cs="Times New Roman"/>
          <w:i/>
          <w:sz w:val="24"/>
          <w:szCs w:val="24"/>
        </w:rPr>
        <w:t xml:space="preserve"> </w:t>
      </w:r>
      <w:r>
        <w:rPr>
          <w:rFonts w:ascii="Times New Roman" w:hAnsi="Times New Roman" w:cs="Times New Roman"/>
          <w:sz w:val="24"/>
          <w:szCs w:val="24"/>
        </w:rPr>
        <w:t>Alternative II: Demonstrate Electronic Health Information NOT Stored on End-User Device after Technology Stops</w:t>
      </w:r>
    </w:p>
    <w:tbl>
      <w:tblPr>
        <w:tblStyle w:val="TableGrid"/>
        <w:tblW w:w="0" w:type="auto"/>
        <w:tblLook w:val="04A0" w:firstRow="1" w:lastRow="0" w:firstColumn="1" w:lastColumn="0" w:noHBand="0" w:noVBand="1"/>
      </w:tblPr>
      <w:tblGrid>
        <w:gridCol w:w="828"/>
        <w:gridCol w:w="7668"/>
      </w:tblGrid>
      <w:tr w:rsidR="00992AE8" w:rsidTr="00D60C2D">
        <w:trPr>
          <w:trHeight w:val="728"/>
        </w:trPr>
        <w:sdt>
          <w:sdtPr>
            <w:id w:val="-515689211"/>
            <w14:checkbox>
              <w14:checked w14:val="0"/>
              <w14:checkedState w14:val="2612" w14:font="Arial Unicode MS"/>
              <w14:uncheckedState w14:val="2610" w14:font="Arial Unicode MS"/>
            </w14:checkbox>
          </w:sdtPr>
          <w:sdtEndPr/>
          <w:sdtContent>
            <w:tc>
              <w:tcPr>
                <w:tcW w:w="828" w:type="dxa"/>
                <w:vAlign w:val="center"/>
              </w:tcPr>
              <w:p w:rsidR="00992AE8" w:rsidRDefault="00992AE8" w:rsidP="000F3AA1">
                <w:pPr>
                  <w:spacing w:line="360" w:lineRule="auto"/>
                </w:pPr>
                <w:r>
                  <w:rPr>
                    <w:rFonts w:ascii="MS Gothic" w:eastAsia="MS Gothic" w:hAnsi="MS Gothic" w:hint="eastAsia"/>
                  </w:rPr>
                  <w:t>☐</w:t>
                </w:r>
              </w:p>
            </w:tc>
          </w:sdtContent>
        </w:sdt>
        <w:tc>
          <w:tcPr>
            <w:tcW w:w="7668" w:type="dxa"/>
            <w:vAlign w:val="center"/>
          </w:tcPr>
          <w:p w:rsidR="00992AE8" w:rsidRDefault="00992AE8" w:rsidP="00832081">
            <w:pPr>
              <w:spacing w:line="360" w:lineRule="auto"/>
            </w:pPr>
            <w:r>
              <w:t xml:space="preserve">Developer initiates </w:t>
            </w:r>
            <w:r w:rsidR="00567920">
              <w:t xml:space="preserve">a health IT module </w:t>
            </w:r>
            <w:r>
              <w:t>from an end-user device</w:t>
            </w:r>
            <w:r w:rsidR="00832081">
              <w:t>.</w:t>
            </w:r>
            <w:r w:rsidR="00567920">
              <w:t xml:space="preserve"> </w:t>
            </w:r>
          </w:p>
        </w:tc>
      </w:tr>
      <w:tr w:rsidR="00992AE8" w:rsidTr="000F3AA1">
        <w:trPr>
          <w:trHeight w:val="863"/>
        </w:trPr>
        <w:sdt>
          <w:sdtPr>
            <w:id w:val="1505629527"/>
            <w14:checkbox>
              <w14:checked w14:val="0"/>
              <w14:checkedState w14:val="2612" w14:font="Arial Unicode MS"/>
              <w14:uncheckedState w14:val="2610" w14:font="Arial Unicode MS"/>
            </w14:checkbox>
          </w:sdtPr>
          <w:sdtEndPr/>
          <w:sdtContent>
            <w:tc>
              <w:tcPr>
                <w:tcW w:w="828" w:type="dxa"/>
                <w:vAlign w:val="center"/>
              </w:tcPr>
              <w:p w:rsidR="00992AE8" w:rsidRDefault="00992AE8" w:rsidP="000F3AA1">
                <w:pPr>
                  <w:spacing w:line="360" w:lineRule="auto"/>
                </w:pPr>
                <w:r>
                  <w:rPr>
                    <w:rFonts w:ascii="MS Gothic" w:eastAsia="MS Gothic" w:hAnsi="MS Gothic" w:hint="eastAsia"/>
                  </w:rPr>
                  <w:t>☐</w:t>
                </w:r>
              </w:p>
            </w:tc>
          </w:sdtContent>
        </w:sdt>
        <w:tc>
          <w:tcPr>
            <w:tcW w:w="7668" w:type="dxa"/>
            <w:vAlign w:val="center"/>
          </w:tcPr>
          <w:p w:rsidR="00992AE8" w:rsidRDefault="00832081" w:rsidP="00832081">
            <w:pPr>
              <w:spacing w:line="360" w:lineRule="auto"/>
            </w:pPr>
            <w:r>
              <w:t>If applicable, developer shows where electronic health information is being accessed on the end-user device when technology is in use.  This includes the database and any human readable files on the end-user device containing electronic health information used by the health IT module.</w:t>
            </w:r>
          </w:p>
        </w:tc>
      </w:tr>
      <w:tr w:rsidR="00992AE8" w:rsidTr="000F3AA1">
        <w:trPr>
          <w:trHeight w:val="665"/>
        </w:trPr>
        <w:sdt>
          <w:sdtPr>
            <w:id w:val="-394430119"/>
            <w14:checkbox>
              <w14:checked w14:val="0"/>
              <w14:checkedState w14:val="2612" w14:font="Arial Unicode MS"/>
              <w14:uncheckedState w14:val="2610" w14:font="Arial Unicode MS"/>
            </w14:checkbox>
          </w:sdtPr>
          <w:sdtEndPr/>
          <w:sdtContent>
            <w:tc>
              <w:tcPr>
                <w:tcW w:w="828" w:type="dxa"/>
                <w:vAlign w:val="center"/>
              </w:tcPr>
              <w:p w:rsidR="00992AE8" w:rsidRDefault="00992AE8" w:rsidP="000F3AA1">
                <w:pPr>
                  <w:spacing w:line="360" w:lineRule="auto"/>
                </w:pPr>
                <w:r>
                  <w:rPr>
                    <w:rFonts w:ascii="MS Gothic" w:eastAsia="MS Gothic" w:hAnsi="MS Gothic" w:hint="eastAsia"/>
                  </w:rPr>
                  <w:t>☐</w:t>
                </w:r>
              </w:p>
            </w:tc>
          </w:sdtContent>
        </w:sdt>
        <w:tc>
          <w:tcPr>
            <w:tcW w:w="7668" w:type="dxa"/>
            <w:vAlign w:val="center"/>
          </w:tcPr>
          <w:p w:rsidR="00992AE8" w:rsidRDefault="00992AE8" w:rsidP="000F3AA1">
            <w:pPr>
              <w:spacing w:line="360" w:lineRule="auto"/>
            </w:pPr>
            <w:r>
              <w:t xml:space="preserve">Developer </w:t>
            </w:r>
            <w:r w:rsidRPr="00E92190">
              <w:t>stop</w:t>
            </w:r>
            <w:r>
              <w:t xml:space="preserve">s health IT module </w:t>
            </w:r>
            <w:r w:rsidRPr="00E92190">
              <w:t>sess</w:t>
            </w:r>
            <w:r>
              <w:t xml:space="preserve">ion using the end-user device. </w:t>
            </w:r>
          </w:p>
        </w:tc>
      </w:tr>
      <w:tr w:rsidR="00992AE8" w:rsidTr="000F3AA1">
        <w:trPr>
          <w:trHeight w:val="863"/>
        </w:trPr>
        <w:sdt>
          <w:sdtPr>
            <w:id w:val="-1691667408"/>
            <w14:checkbox>
              <w14:checked w14:val="0"/>
              <w14:checkedState w14:val="2612" w14:font="Arial Unicode MS"/>
              <w14:uncheckedState w14:val="2610" w14:font="Arial Unicode MS"/>
            </w14:checkbox>
          </w:sdtPr>
          <w:sdtEndPr/>
          <w:sdtContent>
            <w:tc>
              <w:tcPr>
                <w:tcW w:w="828" w:type="dxa"/>
                <w:vAlign w:val="center"/>
              </w:tcPr>
              <w:p w:rsidR="00992AE8" w:rsidRDefault="00992AE8" w:rsidP="000F3AA1">
                <w:pPr>
                  <w:spacing w:line="360" w:lineRule="auto"/>
                </w:pPr>
                <w:r>
                  <w:rPr>
                    <w:rFonts w:ascii="MS Gothic" w:eastAsia="MS Gothic" w:hAnsi="MS Gothic" w:hint="eastAsia"/>
                  </w:rPr>
                  <w:t>☐</w:t>
                </w:r>
              </w:p>
            </w:tc>
          </w:sdtContent>
        </w:sdt>
        <w:tc>
          <w:tcPr>
            <w:tcW w:w="7668" w:type="dxa"/>
            <w:vAlign w:val="center"/>
          </w:tcPr>
          <w:p w:rsidR="00992AE8" w:rsidRDefault="00992AE8" w:rsidP="00832081">
            <w:pPr>
              <w:spacing w:line="360" w:lineRule="auto"/>
            </w:pPr>
            <w:r>
              <w:t xml:space="preserve">Proctor examines the end-user device to verify that electronic health information </w:t>
            </w:r>
            <w:r w:rsidR="00832081">
              <w:t>does not remain on the end-user device.</w:t>
            </w:r>
          </w:p>
        </w:tc>
      </w:tr>
    </w:tbl>
    <w:p w:rsidR="00992AE8" w:rsidRDefault="00992AE8" w:rsidP="00992AE8">
      <w:pPr>
        <w:spacing w:line="360" w:lineRule="auto"/>
        <w:rPr>
          <w:color w:val="A6A6A6" w:themeColor="background1" w:themeShade="A6"/>
        </w:rPr>
      </w:pPr>
    </w:p>
    <w:p w:rsidR="00992AE8" w:rsidRDefault="00992AE8" w:rsidP="00992AE8">
      <w:pPr>
        <w:spacing w:line="360" w:lineRule="auto"/>
        <w:rPr>
          <w:color w:val="A6A6A6" w:themeColor="background1" w:themeShade="A6"/>
        </w:rPr>
      </w:pPr>
      <w:r w:rsidRPr="00F118BE">
        <w:rPr>
          <w:color w:val="A6A6A6" w:themeColor="background1" w:themeShade="A6"/>
        </w:rPr>
        <w:t>&lt;</w:t>
      </w:r>
      <w:r>
        <w:rPr>
          <w:color w:val="A6A6A6" w:themeColor="background1" w:themeShade="A6"/>
        </w:rPr>
        <w:t xml:space="preserve">INSERT SCREENSHOTS </w:t>
      </w:r>
      <w:r w:rsidRPr="00F118BE">
        <w:rPr>
          <w:color w:val="A6A6A6" w:themeColor="background1" w:themeShade="A6"/>
        </w:rPr>
        <w:t>&gt;</w:t>
      </w:r>
    </w:p>
    <w:p w:rsidR="00992AE8" w:rsidRDefault="00992AE8" w:rsidP="00713BA2">
      <w:pPr>
        <w:spacing w:line="360" w:lineRule="auto"/>
        <w:rPr>
          <w:color w:val="A6A6A6" w:themeColor="background1" w:themeShade="A6"/>
        </w:rPr>
      </w:pPr>
    </w:p>
    <w:p w:rsidR="009015E7" w:rsidRDefault="009015E7">
      <w:pPr>
        <w:rPr>
          <w:rFonts w:ascii="Arial" w:hAnsi="Arial" w:cs="Arial"/>
          <w:b/>
          <w:bCs/>
          <w:kern w:val="32"/>
          <w:sz w:val="32"/>
          <w:szCs w:val="32"/>
        </w:rPr>
      </w:pPr>
    </w:p>
    <w:p w:rsidR="00713BA2" w:rsidRDefault="00713BA2">
      <w:pPr>
        <w:rPr>
          <w:rFonts w:ascii="Arial" w:hAnsi="Arial" w:cs="Arial"/>
          <w:b/>
          <w:bCs/>
          <w:kern w:val="32"/>
          <w:sz w:val="32"/>
          <w:szCs w:val="32"/>
        </w:rPr>
      </w:pPr>
      <w:r>
        <w:br w:type="page"/>
      </w:r>
    </w:p>
    <w:p w:rsidR="00362E3C" w:rsidRDefault="00362E3C" w:rsidP="00362E3C">
      <w:pPr>
        <w:pStyle w:val="Heading1"/>
      </w:pPr>
      <w:bookmarkStart w:id="8" w:name="_Appendix_A:_Testing"/>
      <w:bookmarkEnd w:id="8"/>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Default="00031C7D" w:rsidP="00362E3C">
      <w:r>
        <w:t xml:space="preserve">Rev </w:t>
      </w:r>
      <w:r w:rsidR="00B42E58">
        <w:t>01-Mar</w:t>
      </w:r>
      <w:r w:rsidR="00163CFE">
        <w:t>-2016</w:t>
      </w:r>
      <w:r w:rsidR="00EA524C">
        <w:t xml:space="preserve"> </w:t>
      </w:r>
      <w:bookmarkStart w:id="9" w:name="_GoBack"/>
      <w:bookmarkEnd w:id="9"/>
      <w:r>
        <w:t>Additions</w:t>
      </w:r>
    </w:p>
    <w:p w:rsidR="00F50F42" w:rsidRDefault="00F50F42" w:rsidP="00F50F42">
      <w:pPr>
        <w:pStyle w:val="ListParagraph"/>
        <w:numPr>
          <w:ilvl w:val="0"/>
          <w:numId w:val="37"/>
        </w:numPr>
      </w:pPr>
      <w:r>
        <w:t xml:space="preserve">Locally stored electronic health information is intended to mean the storage actions that technology is programmed to take (i.e., creation of temp files, cookies, or other types of cache approaches) and not an individual or isolated user action to save or export a file to their personal electronic storage media. </w:t>
      </w:r>
    </w:p>
    <w:p w:rsidR="00F50F42" w:rsidRDefault="00F50F42" w:rsidP="00F50F42">
      <w:pPr>
        <w:pStyle w:val="ListParagraph"/>
        <w:numPr>
          <w:ilvl w:val="0"/>
          <w:numId w:val="37"/>
        </w:numPr>
      </w:pPr>
      <w:r>
        <w:t xml:space="preserve">This criterion focuses on, and only applies with respect to, the storage capabilities that are designed for use with developer provided or supported technologies for desktop, laptop, or mobile technologies. </w:t>
      </w:r>
    </w:p>
    <w:p w:rsidR="00F50F42" w:rsidRDefault="00F50F42" w:rsidP="00F50F42">
      <w:pPr>
        <w:pStyle w:val="ListParagraph"/>
        <w:numPr>
          <w:ilvl w:val="0"/>
          <w:numId w:val="37"/>
        </w:numPr>
      </w:pPr>
      <w:r>
        <w:t>The functionality included in this certification criterion does not focus on server-side or data center hosted technology. Rather, this criterion focuses on data locally stored on end-user devices after the use of the technology is stopped</w:t>
      </w:r>
    </w:p>
    <w:p w:rsidR="00F50F42" w:rsidRDefault="00F50F42" w:rsidP="000F3A4D">
      <w:pPr>
        <w:pStyle w:val="ListParagraph"/>
        <w:numPr>
          <w:ilvl w:val="0"/>
          <w:numId w:val="31"/>
        </w:numPr>
      </w:pPr>
      <w:r>
        <w:t xml:space="preserve">Information that has been sent to a print queue or downloaded by the user (e.g., download a PDF report) is no longer considered managed by the technology. </w:t>
      </w:r>
    </w:p>
    <w:p w:rsidR="00276786" w:rsidRDefault="00276786" w:rsidP="000F3A4D">
      <w:pPr>
        <w:pStyle w:val="ListParagraph"/>
        <w:numPr>
          <w:ilvl w:val="0"/>
          <w:numId w:val="31"/>
        </w:numPr>
      </w:pPr>
      <w:r>
        <w:t xml:space="preserve">The permissible encryption algorithms are found here: </w:t>
      </w:r>
      <w:hyperlink r:id="rId10" w:history="1">
        <w:r w:rsidRPr="00477459">
          <w:rPr>
            <w:rStyle w:val="Hyperlink"/>
          </w:rPr>
          <w:t>http://csrc.nist.gov/publications/fips/fips140-2/fips1402annexa.pdf</w:t>
        </w:r>
      </w:hyperlink>
      <w:r>
        <w:t>.</w:t>
      </w:r>
    </w:p>
    <w:p w:rsidR="00276786" w:rsidRDefault="00276786" w:rsidP="00276786">
      <w:pPr>
        <w:numPr>
          <w:ilvl w:val="0"/>
          <w:numId w:val="31"/>
        </w:numPr>
      </w:pPr>
      <w:r>
        <w:t xml:space="preserve">A </w:t>
      </w:r>
      <w:r w:rsidR="00FD547B">
        <w:t>Health IT developer</w:t>
      </w:r>
      <w:r w:rsidRPr="00A81CE0">
        <w:t xml:space="preserve"> </w:t>
      </w:r>
      <w:r>
        <w:t xml:space="preserve">can </w:t>
      </w:r>
      <w:r w:rsidRPr="00A81CE0">
        <w:t xml:space="preserve">use </w:t>
      </w:r>
      <w:proofErr w:type="spellStart"/>
      <w:r w:rsidRPr="00A81CE0">
        <w:t>Rijndael</w:t>
      </w:r>
      <w:proofErr w:type="spellEnd"/>
      <w:r w:rsidRPr="00A81CE0">
        <w:t xml:space="preserve"> as their encryption algorithm </w:t>
      </w:r>
      <w:r>
        <w:t xml:space="preserve">ONLY if the </w:t>
      </w:r>
      <w:proofErr w:type="spellStart"/>
      <w:r>
        <w:t>Rijndael</w:t>
      </w:r>
      <w:proofErr w:type="spellEnd"/>
      <w:r>
        <w:t xml:space="preserve"> encryption algorithm uses </w:t>
      </w:r>
      <w:r w:rsidRPr="00A81CE0">
        <w:t>data block size of 128 bits</w:t>
      </w:r>
      <w:r>
        <w:t xml:space="preserve">. </w:t>
      </w:r>
      <w:proofErr w:type="spellStart"/>
      <w:r>
        <w:t>Rijndael</w:t>
      </w:r>
      <w:proofErr w:type="spellEnd"/>
      <w:r>
        <w:t xml:space="preserve"> can handle different sizes of bit blocks, but AES encryption algorithm, which is based on the </w:t>
      </w:r>
      <w:proofErr w:type="spellStart"/>
      <w:r>
        <w:t>Rijndael</w:t>
      </w:r>
      <w:proofErr w:type="spellEnd"/>
      <w:r>
        <w:t xml:space="preserve"> symmetric block cipher, constraints it to the 128 bit data block. Refer to </w:t>
      </w:r>
      <w:r w:rsidRPr="00A81CE0">
        <w:t>(</w:t>
      </w:r>
      <w:hyperlink r:id="rId11" w:history="1">
        <w:r w:rsidRPr="000D1A85">
          <w:rPr>
            <w:rStyle w:val="Hyperlink"/>
          </w:rPr>
          <w:t>http://csrc.nist.gov/publications/fips/fips197/fips-197.pdf</w:t>
        </w:r>
      </w:hyperlink>
      <w:r>
        <w:t>) for additional details.</w:t>
      </w:r>
    </w:p>
    <w:p w:rsidR="00276786" w:rsidRDefault="00276786" w:rsidP="00276786">
      <w:pPr>
        <w:numPr>
          <w:ilvl w:val="0"/>
          <w:numId w:val="31"/>
        </w:numPr>
      </w:pPr>
      <w:r>
        <w:t>Consistent with NIST SP 800-111, “end-user devices” to include, but not be limited to: personal computers, laptops, smart phones, tablet computers, external memory devices and similar removable storage media (e.g., universal serial bus [USB] flash drive, memory card, external hard drive, writeable or re-writeable CD or DVD).</w:t>
      </w:r>
    </w:p>
    <w:p w:rsidR="00DC0225" w:rsidRDefault="00DC0225" w:rsidP="00362E3C"/>
    <w:p w:rsidR="009E350F" w:rsidRDefault="009E350F">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C648A7" w:rsidP="00A3038C">
      <w:pPr>
        <w:autoSpaceDE w:val="0"/>
        <w:autoSpaceDN w:val="0"/>
        <w:adjustRightInd w:val="0"/>
        <w:rPr>
          <w:b/>
          <w:u w:val="single"/>
        </w:rPr>
      </w:pPr>
      <w:r>
        <w:rPr>
          <w:b/>
        </w:rPr>
        <w:t>§170.315</w:t>
      </w:r>
      <w:r w:rsidR="00E6277C">
        <w:rPr>
          <w:b/>
        </w:rPr>
        <w:t>(d</w:t>
      </w:r>
      <w:proofErr w:type="gramStart"/>
      <w:r w:rsidR="00A3038C" w:rsidRPr="007D3617">
        <w:rPr>
          <w:b/>
        </w:rPr>
        <w:t>)(</w:t>
      </w:r>
      <w:proofErr w:type="gramEnd"/>
      <w:r>
        <w:rPr>
          <w:b/>
        </w:rPr>
        <w:t>7</w:t>
      </w:r>
      <w:r w:rsidR="00A3038C" w:rsidRPr="007D3617">
        <w:rPr>
          <w:b/>
        </w:rPr>
        <w:t xml:space="preserve">) </w:t>
      </w:r>
      <w:r w:rsidR="00A93D09">
        <w:rPr>
          <w:b/>
          <w:u w:val="single"/>
        </w:rPr>
        <w:t>End-User Device Encryption</w:t>
      </w:r>
      <w:r w:rsidR="00A3038C" w:rsidRPr="00247BAB">
        <w:rPr>
          <w:b/>
          <w:u w:val="single"/>
        </w:rPr>
        <w:t>.</w:t>
      </w:r>
      <w:r w:rsidR="00A3038C">
        <w:rPr>
          <w:b/>
          <w:u w:val="single"/>
        </w:rPr>
        <w:t xml:space="preserve"> </w:t>
      </w:r>
    </w:p>
    <w:p w:rsidR="007D39A2" w:rsidRDefault="007D39A2" w:rsidP="007D39A2">
      <w:pPr>
        <w:autoSpaceDE w:val="0"/>
        <w:autoSpaceDN w:val="0"/>
        <w:adjustRightInd w:val="0"/>
        <w:ind w:left="720"/>
      </w:pPr>
      <w:r>
        <w:t>The requirements specified in one of the following paragraphs (that is, paragraphs (d</w:t>
      </w:r>
      <w:proofErr w:type="gramStart"/>
      <w:r>
        <w:t>)(</w:t>
      </w:r>
      <w:proofErr w:type="gramEnd"/>
      <w:r>
        <w:t>7)(</w:t>
      </w:r>
      <w:proofErr w:type="spellStart"/>
      <w:r>
        <w:t>i</w:t>
      </w:r>
      <w:proofErr w:type="spellEnd"/>
      <w:r>
        <w:t>) and (d)(7)(ii) of this section) must be met to satisfy this certification</w:t>
      </w:r>
    </w:p>
    <w:p w:rsidR="007D39A2" w:rsidRDefault="007D39A2" w:rsidP="007D39A2">
      <w:pPr>
        <w:autoSpaceDE w:val="0"/>
        <w:autoSpaceDN w:val="0"/>
        <w:adjustRightInd w:val="0"/>
        <w:ind w:left="720"/>
      </w:pPr>
      <w:proofErr w:type="gramStart"/>
      <w:r>
        <w:t>criterion</w:t>
      </w:r>
      <w:proofErr w:type="gramEnd"/>
      <w:r>
        <w:t>.</w:t>
      </w:r>
    </w:p>
    <w:p w:rsidR="007D39A2" w:rsidRDefault="007D39A2" w:rsidP="0007540A">
      <w:pPr>
        <w:autoSpaceDE w:val="0"/>
        <w:autoSpaceDN w:val="0"/>
        <w:adjustRightInd w:val="0"/>
        <w:ind w:left="720"/>
      </w:pPr>
      <w:r>
        <w:t>(</w:t>
      </w:r>
      <w:proofErr w:type="spellStart"/>
      <w:r>
        <w:t>i</w:t>
      </w:r>
      <w:proofErr w:type="spellEnd"/>
      <w:r>
        <w:t xml:space="preserve">) Technology that is designed to locally store electronic health information on end-user </w:t>
      </w:r>
      <w:proofErr w:type="spellStart"/>
      <w:r>
        <w:t>devicesmust</w:t>
      </w:r>
      <w:proofErr w:type="spellEnd"/>
      <w:r>
        <w:t xml:space="preserve"> encrypt the electronic health information stored on such devices after use of the technology on those devices stops.</w:t>
      </w:r>
    </w:p>
    <w:p w:rsidR="007D39A2" w:rsidRDefault="007D39A2" w:rsidP="0007540A">
      <w:pPr>
        <w:autoSpaceDE w:val="0"/>
        <w:autoSpaceDN w:val="0"/>
        <w:adjustRightInd w:val="0"/>
        <w:ind w:left="1440"/>
      </w:pPr>
      <w:r>
        <w:t>(A) Electronic health information that is stored must be encrypted in accordance with the standard specified in § 170.210(a</w:t>
      </w:r>
      <w:proofErr w:type="gramStart"/>
      <w:r>
        <w:t>)(</w:t>
      </w:r>
      <w:proofErr w:type="gramEnd"/>
      <w:r>
        <w:t>2).</w:t>
      </w:r>
    </w:p>
    <w:p w:rsidR="007D39A2" w:rsidRDefault="007D39A2" w:rsidP="0007540A">
      <w:pPr>
        <w:autoSpaceDE w:val="0"/>
        <w:autoSpaceDN w:val="0"/>
        <w:adjustRightInd w:val="0"/>
        <w:ind w:left="1440"/>
      </w:pPr>
      <w:r>
        <w:t>(B) Default setting. Technology must be set by default to perform this capability and, unless this configuration cannot be disabled by any user, the ability to change the configuration must be restricted to a limited set of identified users.</w:t>
      </w:r>
    </w:p>
    <w:p w:rsidR="007D39A2" w:rsidRDefault="007D39A2" w:rsidP="0007540A">
      <w:pPr>
        <w:autoSpaceDE w:val="0"/>
        <w:autoSpaceDN w:val="0"/>
        <w:adjustRightInd w:val="0"/>
        <w:ind w:left="720"/>
      </w:pPr>
      <w:r>
        <w:t>(ii) Technology is designed to prevent electronic health information from being locally stored on end-user devices after use of the technology on those devices stops.</w:t>
      </w:r>
    </w:p>
    <w:p w:rsidR="007D39A2" w:rsidRPr="001D4D33" w:rsidRDefault="007D39A2" w:rsidP="007D39A2">
      <w:pPr>
        <w:autoSpaceDE w:val="0"/>
        <w:autoSpaceDN w:val="0"/>
        <w:adjustRightInd w:val="0"/>
        <w:ind w:left="1440"/>
      </w:pPr>
    </w:p>
    <w:p w:rsidR="007D39A2" w:rsidRDefault="007D39A2" w:rsidP="007D39A2">
      <w:pPr>
        <w:rPr>
          <w:b/>
        </w:rPr>
      </w:pPr>
      <w:r w:rsidRPr="00C44EB8">
        <w:rPr>
          <w:b/>
        </w:rPr>
        <w:t>§170.</w:t>
      </w:r>
      <w:r>
        <w:rPr>
          <w:b/>
        </w:rPr>
        <w:t>210</w:t>
      </w:r>
      <w:r w:rsidRPr="00C44EB8">
        <w:rPr>
          <w:b/>
        </w:rPr>
        <w:t>(</w:t>
      </w:r>
      <w:r>
        <w:rPr>
          <w:b/>
        </w:rPr>
        <w:t>a</w:t>
      </w:r>
      <w:proofErr w:type="gramStart"/>
      <w:r w:rsidRPr="00C44EB8">
        <w:rPr>
          <w:b/>
        </w:rPr>
        <w:t>)(</w:t>
      </w:r>
      <w:proofErr w:type="gramEnd"/>
      <w:r>
        <w:rPr>
          <w:b/>
        </w:rPr>
        <w:t>2</w:t>
      </w:r>
      <w:r w:rsidRPr="00C44EB8">
        <w:rPr>
          <w:b/>
        </w:rPr>
        <w:t>) Encryption and decryption of electronic health information</w:t>
      </w:r>
      <w:r>
        <w:rPr>
          <w:b/>
        </w:rPr>
        <w:t>.</w:t>
      </w:r>
    </w:p>
    <w:p w:rsidR="007D39A2" w:rsidRDefault="007D39A2" w:rsidP="007D39A2">
      <w:pPr>
        <w:ind w:left="720"/>
      </w:pPr>
      <w:r>
        <w:t xml:space="preserve">Any encryption algorithm identified by the National Institute of Standards and Technology (NIST) as an approved security function in Annex A of the </w:t>
      </w:r>
      <w:hyperlink r:id="rId12" w:history="1">
        <w:r w:rsidRPr="00A85791">
          <w:rPr>
            <w:rStyle w:val="Hyperlink"/>
          </w:rPr>
          <w:t>Federal Information Processing Standards (FIPS) Publication 140-2</w:t>
        </w:r>
      </w:hyperlink>
      <w:r>
        <w:t>, October 8, 2014</w:t>
      </w:r>
    </w:p>
    <w:p w:rsidR="00362E3C" w:rsidRDefault="00362E3C" w:rsidP="00F50F42"/>
    <w:p w:rsidR="00362E3C" w:rsidRDefault="00362E3C" w:rsidP="00362E3C">
      <w:pPr>
        <w:ind w:left="720"/>
      </w:pPr>
    </w:p>
    <w:p w:rsidR="009E350F" w:rsidRDefault="009E350F">
      <w:r>
        <w:br w:type="page"/>
      </w:r>
    </w:p>
    <w:p w:rsidR="00362E3C" w:rsidRPr="009E350F" w:rsidRDefault="00362E3C" w:rsidP="00F86940">
      <w:pPr>
        <w:pStyle w:val="Heading1"/>
      </w:pPr>
      <w:bookmarkStart w:id="12" w:name="_Toc432066412"/>
      <w:bookmarkEnd w:id="2"/>
      <w:r w:rsidRPr="009E350F">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316653">
        <w:tc>
          <w:tcPr>
            <w:tcW w:w="2052" w:type="dxa"/>
          </w:tcPr>
          <w:p w:rsidR="00362E3C" w:rsidRDefault="00362E3C" w:rsidP="004A3AA7">
            <w:r>
              <w:t>Revision</w:t>
            </w:r>
          </w:p>
        </w:tc>
        <w:tc>
          <w:tcPr>
            <w:tcW w:w="6578" w:type="dxa"/>
          </w:tcPr>
          <w:p w:rsidR="00362E3C" w:rsidRDefault="00362E3C" w:rsidP="004A3AA7">
            <w:r>
              <w:t>Change Description</w:t>
            </w:r>
          </w:p>
        </w:tc>
      </w:tr>
      <w:tr w:rsidR="00362E3C" w:rsidTr="00316653">
        <w:tc>
          <w:tcPr>
            <w:tcW w:w="2052" w:type="dxa"/>
          </w:tcPr>
          <w:p w:rsidR="00362E3C" w:rsidRDefault="002627B3" w:rsidP="004A3AA7">
            <w:r>
              <w:t>01-July-2016</w:t>
            </w:r>
          </w:p>
        </w:tc>
        <w:tc>
          <w:tcPr>
            <w:tcW w:w="6578" w:type="dxa"/>
          </w:tcPr>
          <w:p w:rsidR="00362E3C" w:rsidRDefault="002627B3" w:rsidP="002627B3">
            <w:r>
              <w:t>Re-numbered sections.  Added new sections to reference Privacy and Security attestation.</w:t>
            </w:r>
          </w:p>
        </w:tc>
      </w:tr>
      <w:tr w:rsidR="002627B3" w:rsidTr="00316653">
        <w:tc>
          <w:tcPr>
            <w:tcW w:w="2052" w:type="dxa"/>
          </w:tcPr>
          <w:p w:rsidR="002627B3" w:rsidRDefault="002627B3" w:rsidP="002627B3">
            <w:r>
              <w:t>01-Jun-2016</w:t>
            </w:r>
          </w:p>
        </w:tc>
        <w:tc>
          <w:tcPr>
            <w:tcW w:w="6578" w:type="dxa"/>
          </w:tcPr>
          <w:p w:rsidR="002627B3" w:rsidRDefault="002627B3" w:rsidP="002627B3">
            <w:r>
              <w:t>Added text boxes to indicate if this P&amp;S module applies to all certified criteria and reference to the attestation based on “Privacy and Security Framework” document.</w:t>
            </w:r>
          </w:p>
        </w:tc>
      </w:tr>
      <w:tr w:rsidR="002627B3" w:rsidTr="00316653">
        <w:tc>
          <w:tcPr>
            <w:tcW w:w="2052" w:type="dxa"/>
          </w:tcPr>
          <w:p w:rsidR="002627B3" w:rsidRDefault="002627B3" w:rsidP="002627B3">
            <w:r>
              <w:t>01-Mar-2016</w:t>
            </w:r>
          </w:p>
        </w:tc>
        <w:tc>
          <w:tcPr>
            <w:tcW w:w="6578" w:type="dxa"/>
          </w:tcPr>
          <w:p w:rsidR="002627B3" w:rsidRDefault="002627B3" w:rsidP="002627B3">
            <w:r>
              <w:t>Initial Release.</w:t>
            </w:r>
          </w:p>
        </w:tc>
      </w:tr>
      <w:tr w:rsidR="002627B3" w:rsidTr="00316653">
        <w:tc>
          <w:tcPr>
            <w:tcW w:w="2052" w:type="dxa"/>
          </w:tcPr>
          <w:p w:rsidR="002627B3" w:rsidRDefault="002627B3" w:rsidP="002627B3"/>
        </w:tc>
        <w:tc>
          <w:tcPr>
            <w:tcW w:w="6578" w:type="dxa"/>
          </w:tcPr>
          <w:p w:rsidR="002627B3" w:rsidRDefault="002627B3" w:rsidP="002627B3"/>
        </w:tc>
      </w:tr>
      <w:tr w:rsidR="002627B3" w:rsidTr="00316653">
        <w:tc>
          <w:tcPr>
            <w:tcW w:w="2052" w:type="dxa"/>
          </w:tcPr>
          <w:p w:rsidR="002627B3" w:rsidRDefault="002627B3" w:rsidP="002627B3"/>
        </w:tc>
        <w:tc>
          <w:tcPr>
            <w:tcW w:w="6578" w:type="dxa"/>
          </w:tcPr>
          <w:p w:rsidR="002627B3" w:rsidRDefault="002627B3" w:rsidP="002627B3"/>
        </w:tc>
      </w:tr>
      <w:tr w:rsidR="002627B3" w:rsidTr="00316653">
        <w:tc>
          <w:tcPr>
            <w:tcW w:w="2052" w:type="dxa"/>
          </w:tcPr>
          <w:p w:rsidR="002627B3" w:rsidRDefault="002627B3" w:rsidP="002627B3"/>
        </w:tc>
        <w:tc>
          <w:tcPr>
            <w:tcW w:w="6578" w:type="dxa"/>
          </w:tcPr>
          <w:p w:rsidR="002627B3" w:rsidRDefault="002627B3" w:rsidP="002627B3"/>
        </w:tc>
      </w:tr>
      <w:tr w:rsidR="002627B3" w:rsidTr="00316653">
        <w:tc>
          <w:tcPr>
            <w:tcW w:w="2052" w:type="dxa"/>
          </w:tcPr>
          <w:p w:rsidR="002627B3" w:rsidRDefault="002627B3" w:rsidP="002627B3"/>
        </w:tc>
        <w:tc>
          <w:tcPr>
            <w:tcW w:w="6578" w:type="dxa"/>
          </w:tcPr>
          <w:p w:rsidR="002627B3" w:rsidRDefault="002627B3" w:rsidP="002627B3"/>
        </w:tc>
      </w:tr>
    </w:tbl>
    <w:p w:rsidR="00362E3C" w:rsidRPr="00EB79BD" w:rsidRDefault="00362E3C" w:rsidP="00362E3C"/>
    <w:p w:rsidR="00362E3C" w:rsidRDefault="00362E3C" w:rsidP="00362E3C"/>
    <w:p w:rsidR="00163CFE" w:rsidRDefault="00163CFE">
      <w:pPr>
        <w:rPr>
          <w:rFonts w:ascii="Calibri" w:hAnsi="Calibri"/>
          <w:b/>
          <w:bCs/>
          <w:sz w:val="22"/>
          <w:szCs w:val="22"/>
        </w:rPr>
      </w:pPr>
    </w:p>
    <w:p w:rsidR="00B42E58" w:rsidRDefault="00B42E58">
      <w:pPr>
        <w:rPr>
          <w:rFonts w:ascii="Calibri" w:hAnsi="Calibri"/>
          <w:b/>
          <w:bCs/>
          <w:sz w:val="22"/>
          <w:szCs w:val="22"/>
        </w:rPr>
      </w:pPr>
      <w:r>
        <w:rPr>
          <w:rFonts w:ascii="Calibri" w:hAnsi="Calibri"/>
          <w:b/>
          <w:bCs/>
          <w:sz w:val="22"/>
          <w:szCs w:val="22"/>
        </w:rP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866E0E">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3"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4"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5"/>
      <w:headerReference w:type="default" r:id="rId16"/>
      <w:footerReference w:type="default" r:id="rId17"/>
      <w:head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B72" w:rsidRDefault="00FA4B72">
      <w:r>
        <w:separator/>
      </w:r>
    </w:p>
  </w:endnote>
  <w:endnote w:type="continuationSeparator" w:id="0">
    <w:p w:rsidR="00FA4B72" w:rsidRDefault="00FA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w:altName w:val="Segoe UI"/>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CFE" w:rsidRDefault="00163CFE" w:rsidP="00163CFE">
    <w:pPr>
      <w:pStyle w:val="Footer"/>
      <w:jc w:val="right"/>
      <w:rPr>
        <w:b/>
        <w:color w:val="000000"/>
        <w:sz w:val="16"/>
        <w:szCs w:val="16"/>
      </w:rPr>
    </w:pPr>
    <w:r>
      <w:rPr>
        <w:b/>
        <w:color w:val="000000"/>
        <w:sz w:val="16"/>
        <w:szCs w:val="16"/>
      </w:rPr>
      <w:t>Rev.: 01</w:t>
    </w:r>
    <w:r w:rsidR="00316653">
      <w:rPr>
        <w:b/>
        <w:color w:val="000000"/>
        <w:sz w:val="16"/>
        <w:szCs w:val="16"/>
      </w:rPr>
      <w:t>Ju</w:t>
    </w:r>
    <w:r w:rsidR="00B8523E">
      <w:rPr>
        <w:b/>
        <w:color w:val="000000"/>
        <w:sz w:val="16"/>
        <w:szCs w:val="16"/>
      </w:rPr>
      <w:t>ly</w:t>
    </w:r>
    <w:r>
      <w:rPr>
        <w:b/>
        <w:color w:val="000000"/>
        <w:sz w:val="16"/>
        <w:szCs w:val="16"/>
      </w:rPr>
      <w:t>2016</w:t>
    </w:r>
  </w:p>
  <w:p w:rsidR="00163CFE" w:rsidRDefault="00163CFE" w:rsidP="00163CFE">
    <w:pPr>
      <w:pStyle w:val="Footer"/>
      <w:jc w:val="right"/>
      <w:rPr>
        <w:b/>
        <w:color w:val="000000"/>
        <w:sz w:val="16"/>
        <w:szCs w:val="16"/>
      </w:rPr>
    </w:pPr>
    <w:r>
      <w:rPr>
        <w:b/>
        <w:color w:val="000000"/>
        <w:sz w:val="16"/>
        <w:szCs w:val="16"/>
      </w:rPr>
      <w:t>EHR Test-155</w:t>
    </w:r>
  </w:p>
  <w:p w:rsidR="00163CFE" w:rsidRDefault="00163CFE" w:rsidP="00163CF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EA524C">
      <w:rPr>
        <w:b/>
        <w:noProof/>
        <w:sz w:val="16"/>
        <w:szCs w:val="16"/>
      </w:rPr>
      <w:t>14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EA524C">
      <w:rPr>
        <w:b/>
        <w:noProof/>
        <w:sz w:val="16"/>
        <w:szCs w:val="16"/>
      </w:rPr>
      <w:t>14</w:t>
    </w:r>
    <w:r>
      <w:rPr>
        <w:b/>
        <w:sz w:val="16"/>
        <w:szCs w:val="16"/>
      </w:rPr>
      <w:fldChar w:fldCharType="end"/>
    </w:r>
  </w:p>
  <w:p w:rsidR="00163CFE" w:rsidRPr="00894E8A" w:rsidRDefault="00163CFE" w:rsidP="00163CF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163CFE" w:rsidRPr="00894E8A" w:rsidRDefault="00163CFE" w:rsidP="00163CF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6B0544" w:rsidRPr="00163CFE" w:rsidRDefault="006B0544" w:rsidP="00163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B72" w:rsidRDefault="00FA4B72">
      <w:r>
        <w:separator/>
      </w:r>
    </w:p>
  </w:footnote>
  <w:footnote w:type="continuationSeparator" w:id="0">
    <w:p w:rsidR="00FA4B72" w:rsidRDefault="00FA4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FA4B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FA4B72"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A93D09">
      <w:rPr>
        <w:b/>
        <w:color w:val="000000"/>
        <w:sz w:val="32"/>
        <w:szCs w:val="32"/>
      </w:rPr>
      <w:tab/>
    </w:r>
    <w:r w:rsidR="00A93D09">
      <w:rPr>
        <w:b/>
        <w:color w:val="000000"/>
        <w:sz w:val="32"/>
        <w:szCs w:val="32"/>
      </w:rPr>
      <w:tab/>
      <w:t xml:space="preserve">      </w:t>
    </w:r>
    <w:r w:rsidR="00A93D09">
      <w:rPr>
        <w:b/>
        <w:color w:val="000000"/>
      </w:rPr>
      <w:t>170.315</w:t>
    </w:r>
    <w:proofErr w:type="gramStart"/>
    <w:r w:rsidR="00A93D09">
      <w:rPr>
        <w:b/>
        <w:color w:val="000000"/>
      </w:rPr>
      <w:t>.d.7</w:t>
    </w:r>
    <w:proofErr w:type="gramEnd"/>
    <w:r w:rsidR="006E6CFC">
      <w:rPr>
        <w:b/>
        <w:color w:val="000000"/>
      </w:rPr>
      <w:t xml:space="preserve"> </w:t>
    </w:r>
    <w:r w:rsidR="00A93D09">
      <w:rPr>
        <w:b/>
        <w:color w:val="000000"/>
      </w:rPr>
      <w:t>End-User Device Encryption</w:t>
    </w:r>
    <w:r w:rsidR="0040387A">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FA4B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007"/>
    <w:multiLevelType w:val="hybridMultilevel"/>
    <w:tmpl w:val="22382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A715D"/>
    <w:multiLevelType w:val="multilevel"/>
    <w:tmpl w:val="A0D80E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A711A6"/>
    <w:multiLevelType w:val="hybridMultilevel"/>
    <w:tmpl w:val="83D05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8480E"/>
    <w:multiLevelType w:val="hybridMultilevel"/>
    <w:tmpl w:val="FF56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D1F56D0"/>
    <w:multiLevelType w:val="hybridMultilevel"/>
    <w:tmpl w:val="6D9A0E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1D2C65"/>
    <w:multiLevelType w:val="multilevel"/>
    <w:tmpl w:val="CF743E22"/>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9E6B68"/>
    <w:multiLevelType w:val="hybridMultilevel"/>
    <w:tmpl w:val="7BFABEDC"/>
    <w:lvl w:ilvl="0" w:tplc="60D4278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06CC6"/>
    <w:multiLevelType w:val="hybridMultilevel"/>
    <w:tmpl w:val="5736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EA6B1E"/>
    <w:multiLevelType w:val="hybridMultilevel"/>
    <w:tmpl w:val="598CAF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669AF"/>
    <w:multiLevelType w:val="hybridMultilevel"/>
    <w:tmpl w:val="5A2016AC"/>
    <w:lvl w:ilvl="0" w:tplc="60D4278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92EC1"/>
    <w:multiLevelType w:val="hybridMultilevel"/>
    <w:tmpl w:val="A74EE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DFB664E"/>
    <w:multiLevelType w:val="multilevel"/>
    <w:tmpl w:val="0AD4E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77581"/>
    <w:multiLevelType w:val="hybridMultilevel"/>
    <w:tmpl w:val="6DB64D30"/>
    <w:lvl w:ilvl="0" w:tplc="60D4278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51D4C9E"/>
    <w:multiLevelType w:val="hybridMultilevel"/>
    <w:tmpl w:val="EC3C7AAE"/>
    <w:lvl w:ilvl="0" w:tplc="803291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CF550F8"/>
    <w:multiLevelType w:val="multilevel"/>
    <w:tmpl w:val="E86E836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3FA0B7F"/>
    <w:multiLevelType w:val="hybridMultilevel"/>
    <w:tmpl w:val="65C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7026ADC"/>
    <w:multiLevelType w:val="hybridMultilevel"/>
    <w:tmpl w:val="6D9A0E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1"/>
  </w:num>
  <w:num w:numId="2">
    <w:abstractNumId w:val="7"/>
  </w:num>
  <w:num w:numId="3">
    <w:abstractNumId w:val="19"/>
  </w:num>
  <w:num w:numId="4">
    <w:abstractNumId w:val="18"/>
  </w:num>
  <w:num w:numId="5">
    <w:abstractNumId w:val="26"/>
  </w:num>
  <w:num w:numId="6">
    <w:abstractNumId w:val="8"/>
  </w:num>
  <w:num w:numId="7">
    <w:abstractNumId w:val="10"/>
  </w:num>
  <w:num w:numId="8">
    <w:abstractNumId w:val="35"/>
  </w:num>
  <w:num w:numId="9">
    <w:abstractNumId w:val="12"/>
  </w:num>
  <w:num w:numId="10">
    <w:abstractNumId w:val="34"/>
  </w:num>
  <w:num w:numId="11">
    <w:abstractNumId w:val="6"/>
  </w:num>
  <w:num w:numId="12">
    <w:abstractNumId w:val="31"/>
  </w:num>
  <w:num w:numId="13">
    <w:abstractNumId w:val="25"/>
  </w:num>
  <w:num w:numId="14">
    <w:abstractNumId w:val="36"/>
  </w:num>
  <w:num w:numId="15">
    <w:abstractNumId w:val="37"/>
  </w:num>
  <w:num w:numId="16">
    <w:abstractNumId w:val="44"/>
  </w:num>
  <w:num w:numId="17">
    <w:abstractNumId w:val="4"/>
  </w:num>
  <w:num w:numId="18">
    <w:abstractNumId w:val="42"/>
  </w:num>
  <w:num w:numId="19">
    <w:abstractNumId w:val="39"/>
  </w:num>
  <w:num w:numId="20">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29"/>
  </w:num>
  <w:num w:numId="24">
    <w:abstractNumId w:val="27"/>
  </w:num>
  <w:num w:numId="25">
    <w:abstractNumId w:val="28"/>
  </w:num>
  <w:num w:numId="26">
    <w:abstractNumId w:val="46"/>
  </w:num>
  <w:num w:numId="27">
    <w:abstractNumId w:val="32"/>
  </w:num>
  <w:num w:numId="28">
    <w:abstractNumId w:val="43"/>
  </w:num>
  <w:num w:numId="29">
    <w:abstractNumId w:val="23"/>
  </w:num>
  <w:num w:numId="30">
    <w:abstractNumId w:val="14"/>
  </w:num>
  <w:num w:numId="31">
    <w:abstractNumId w:val="20"/>
  </w:num>
  <w:num w:numId="32">
    <w:abstractNumId w:val="38"/>
  </w:num>
  <w:num w:numId="33">
    <w:abstractNumId w:val="17"/>
  </w:num>
  <w:num w:numId="34">
    <w:abstractNumId w:val="40"/>
  </w:num>
  <w:num w:numId="35">
    <w:abstractNumId w:val="1"/>
  </w:num>
  <w:num w:numId="36">
    <w:abstractNumId w:val="11"/>
  </w:num>
  <w:num w:numId="37">
    <w:abstractNumId w:val="2"/>
  </w:num>
  <w:num w:numId="38">
    <w:abstractNumId w:val="41"/>
  </w:num>
  <w:num w:numId="39">
    <w:abstractNumId w:val="33"/>
  </w:num>
  <w:num w:numId="40">
    <w:abstractNumId w:val="24"/>
  </w:num>
  <w:num w:numId="41">
    <w:abstractNumId w:val="0"/>
  </w:num>
  <w:num w:numId="42">
    <w:abstractNumId w:val="9"/>
  </w:num>
  <w:num w:numId="43">
    <w:abstractNumId w:val="30"/>
  </w:num>
  <w:num w:numId="44">
    <w:abstractNumId w:val="16"/>
  </w:num>
  <w:num w:numId="45">
    <w:abstractNumId w:val="22"/>
  </w:num>
  <w:num w:numId="46">
    <w:abstractNumId w:val="13"/>
  </w:num>
  <w:num w:numId="47">
    <w:abstractNumId w:val="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346"/>
    <w:rsid w:val="00017B5D"/>
    <w:rsid w:val="00017ED2"/>
    <w:rsid w:val="000239B3"/>
    <w:rsid w:val="00023A6E"/>
    <w:rsid w:val="00023BE3"/>
    <w:rsid w:val="00027433"/>
    <w:rsid w:val="00031C7D"/>
    <w:rsid w:val="00031CC0"/>
    <w:rsid w:val="00033396"/>
    <w:rsid w:val="0003750C"/>
    <w:rsid w:val="0004290B"/>
    <w:rsid w:val="000449FC"/>
    <w:rsid w:val="000466CB"/>
    <w:rsid w:val="00046795"/>
    <w:rsid w:val="00050263"/>
    <w:rsid w:val="00050F36"/>
    <w:rsid w:val="000545E6"/>
    <w:rsid w:val="00055246"/>
    <w:rsid w:val="00055538"/>
    <w:rsid w:val="00055576"/>
    <w:rsid w:val="00055F1E"/>
    <w:rsid w:val="00060DAD"/>
    <w:rsid w:val="00062EDB"/>
    <w:rsid w:val="000638E6"/>
    <w:rsid w:val="00063DD0"/>
    <w:rsid w:val="00065309"/>
    <w:rsid w:val="000656BA"/>
    <w:rsid w:val="00067242"/>
    <w:rsid w:val="000718AD"/>
    <w:rsid w:val="0007540A"/>
    <w:rsid w:val="00075C49"/>
    <w:rsid w:val="00075DCA"/>
    <w:rsid w:val="0007769F"/>
    <w:rsid w:val="0008384D"/>
    <w:rsid w:val="0008418A"/>
    <w:rsid w:val="0008456F"/>
    <w:rsid w:val="00092310"/>
    <w:rsid w:val="0009560A"/>
    <w:rsid w:val="00097CD4"/>
    <w:rsid w:val="000A045A"/>
    <w:rsid w:val="000A27DD"/>
    <w:rsid w:val="000A2D31"/>
    <w:rsid w:val="000A4D9A"/>
    <w:rsid w:val="000A4DA2"/>
    <w:rsid w:val="000A62A6"/>
    <w:rsid w:val="000B2167"/>
    <w:rsid w:val="000B2CA8"/>
    <w:rsid w:val="000B3D81"/>
    <w:rsid w:val="000B54B8"/>
    <w:rsid w:val="000B68FE"/>
    <w:rsid w:val="000C0887"/>
    <w:rsid w:val="000C0938"/>
    <w:rsid w:val="000C177A"/>
    <w:rsid w:val="000C1FDB"/>
    <w:rsid w:val="000C2A49"/>
    <w:rsid w:val="000C2BA6"/>
    <w:rsid w:val="000C3F05"/>
    <w:rsid w:val="000C794F"/>
    <w:rsid w:val="000D5AF1"/>
    <w:rsid w:val="000D5EE4"/>
    <w:rsid w:val="000D7CFC"/>
    <w:rsid w:val="000E3D79"/>
    <w:rsid w:val="000E6311"/>
    <w:rsid w:val="000F588B"/>
    <w:rsid w:val="000F649B"/>
    <w:rsid w:val="000F71EF"/>
    <w:rsid w:val="001011B5"/>
    <w:rsid w:val="00101400"/>
    <w:rsid w:val="0010252A"/>
    <w:rsid w:val="00105D7B"/>
    <w:rsid w:val="001128A5"/>
    <w:rsid w:val="00113D1D"/>
    <w:rsid w:val="00115F20"/>
    <w:rsid w:val="00116B42"/>
    <w:rsid w:val="00124587"/>
    <w:rsid w:val="00127916"/>
    <w:rsid w:val="00133301"/>
    <w:rsid w:val="0013504F"/>
    <w:rsid w:val="00136BE0"/>
    <w:rsid w:val="0014729D"/>
    <w:rsid w:val="001552A1"/>
    <w:rsid w:val="00156074"/>
    <w:rsid w:val="00156A38"/>
    <w:rsid w:val="00157882"/>
    <w:rsid w:val="00160A72"/>
    <w:rsid w:val="00161A53"/>
    <w:rsid w:val="00163CFE"/>
    <w:rsid w:val="00165103"/>
    <w:rsid w:val="0016765A"/>
    <w:rsid w:val="00172C28"/>
    <w:rsid w:val="00172D5C"/>
    <w:rsid w:val="00174D10"/>
    <w:rsid w:val="00180A9E"/>
    <w:rsid w:val="00181021"/>
    <w:rsid w:val="00190714"/>
    <w:rsid w:val="00193185"/>
    <w:rsid w:val="0019552B"/>
    <w:rsid w:val="001A1B03"/>
    <w:rsid w:val="001A300F"/>
    <w:rsid w:val="001A48CC"/>
    <w:rsid w:val="001A55F0"/>
    <w:rsid w:val="001A7287"/>
    <w:rsid w:val="001A7BFA"/>
    <w:rsid w:val="001B0112"/>
    <w:rsid w:val="001B2F8A"/>
    <w:rsid w:val="001B713D"/>
    <w:rsid w:val="001C0252"/>
    <w:rsid w:val="001C18AF"/>
    <w:rsid w:val="001C23FD"/>
    <w:rsid w:val="001D0A27"/>
    <w:rsid w:val="001D0F5C"/>
    <w:rsid w:val="001D1BE5"/>
    <w:rsid w:val="001D1F57"/>
    <w:rsid w:val="001D31ED"/>
    <w:rsid w:val="001D6341"/>
    <w:rsid w:val="001E3197"/>
    <w:rsid w:val="001E43FC"/>
    <w:rsid w:val="001E4A32"/>
    <w:rsid w:val="001E5F28"/>
    <w:rsid w:val="002015BB"/>
    <w:rsid w:val="0020410A"/>
    <w:rsid w:val="002056F0"/>
    <w:rsid w:val="00207377"/>
    <w:rsid w:val="0022327B"/>
    <w:rsid w:val="00230E45"/>
    <w:rsid w:val="0023498A"/>
    <w:rsid w:val="00235E08"/>
    <w:rsid w:val="0023601C"/>
    <w:rsid w:val="0023696C"/>
    <w:rsid w:val="002378DE"/>
    <w:rsid w:val="002405A7"/>
    <w:rsid w:val="00240637"/>
    <w:rsid w:val="00242B20"/>
    <w:rsid w:val="00243AA5"/>
    <w:rsid w:val="0024522E"/>
    <w:rsid w:val="002469C0"/>
    <w:rsid w:val="00246A96"/>
    <w:rsid w:val="002506CD"/>
    <w:rsid w:val="00252411"/>
    <w:rsid w:val="00253A43"/>
    <w:rsid w:val="002544D3"/>
    <w:rsid w:val="00255DC9"/>
    <w:rsid w:val="00257318"/>
    <w:rsid w:val="002627B3"/>
    <w:rsid w:val="0026452B"/>
    <w:rsid w:val="0027195F"/>
    <w:rsid w:val="002749C1"/>
    <w:rsid w:val="00276786"/>
    <w:rsid w:val="002806B4"/>
    <w:rsid w:val="00281F8D"/>
    <w:rsid w:val="0028223B"/>
    <w:rsid w:val="00282D9B"/>
    <w:rsid w:val="00286729"/>
    <w:rsid w:val="00293185"/>
    <w:rsid w:val="00294183"/>
    <w:rsid w:val="00294DBF"/>
    <w:rsid w:val="0029547F"/>
    <w:rsid w:val="002963F6"/>
    <w:rsid w:val="00296C9E"/>
    <w:rsid w:val="00297D31"/>
    <w:rsid w:val="002B03E8"/>
    <w:rsid w:val="002B3BC6"/>
    <w:rsid w:val="002B41B2"/>
    <w:rsid w:val="002B594B"/>
    <w:rsid w:val="002C15F7"/>
    <w:rsid w:val="002C27AE"/>
    <w:rsid w:val="002C7559"/>
    <w:rsid w:val="002D3BEC"/>
    <w:rsid w:val="002D50A7"/>
    <w:rsid w:val="002E38C4"/>
    <w:rsid w:val="002E3C26"/>
    <w:rsid w:val="002E5D39"/>
    <w:rsid w:val="002F155B"/>
    <w:rsid w:val="002F4A2E"/>
    <w:rsid w:val="002F7958"/>
    <w:rsid w:val="00300946"/>
    <w:rsid w:val="0030412A"/>
    <w:rsid w:val="00304DF3"/>
    <w:rsid w:val="00304E70"/>
    <w:rsid w:val="00312127"/>
    <w:rsid w:val="00312AFC"/>
    <w:rsid w:val="00316653"/>
    <w:rsid w:val="003216C1"/>
    <w:rsid w:val="003228FF"/>
    <w:rsid w:val="003243CE"/>
    <w:rsid w:val="00332F85"/>
    <w:rsid w:val="00333E8D"/>
    <w:rsid w:val="00336EDC"/>
    <w:rsid w:val="00347368"/>
    <w:rsid w:val="00350E54"/>
    <w:rsid w:val="00351967"/>
    <w:rsid w:val="00354353"/>
    <w:rsid w:val="00356A25"/>
    <w:rsid w:val="00361501"/>
    <w:rsid w:val="00362E3C"/>
    <w:rsid w:val="00363215"/>
    <w:rsid w:val="003672AF"/>
    <w:rsid w:val="00376359"/>
    <w:rsid w:val="003925CF"/>
    <w:rsid w:val="00394B5F"/>
    <w:rsid w:val="00395193"/>
    <w:rsid w:val="003953C7"/>
    <w:rsid w:val="00395A28"/>
    <w:rsid w:val="003A2BFD"/>
    <w:rsid w:val="003A4238"/>
    <w:rsid w:val="003A4D58"/>
    <w:rsid w:val="003B1CB6"/>
    <w:rsid w:val="003B29A3"/>
    <w:rsid w:val="003B3080"/>
    <w:rsid w:val="003B5D31"/>
    <w:rsid w:val="003B7D35"/>
    <w:rsid w:val="003C0301"/>
    <w:rsid w:val="003C2007"/>
    <w:rsid w:val="003C3545"/>
    <w:rsid w:val="003C5A89"/>
    <w:rsid w:val="003D104E"/>
    <w:rsid w:val="003D2F13"/>
    <w:rsid w:val="003D47A4"/>
    <w:rsid w:val="003D5241"/>
    <w:rsid w:val="003D52DB"/>
    <w:rsid w:val="003D6861"/>
    <w:rsid w:val="003D7911"/>
    <w:rsid w:val="003D7F21"/>
    <w:rsid w:val="003E0264"/>
    <w:rsid w:val="003E17A1"/>
    <w:rsid w:val="003E292F"/>
    <w:rsid w:val="003E3541"/>
    <w:rsid w:val="003E619D"/>
    <w:rsid w:val="003E626B"/>
    <w:rsid w:val="003E72FF"/>
    <w:rsid w:val="003F30B4"/>
    <w:rsid w:val="003F3F9E"/>
    <w:rsid w:val="003F40A8"/>
    <w:rsid w:val="003F51CC"/>
    <w:rsid w:val="003F6768"/>
    <w:rsid w:val="0040387A"/>
    <w:rsid w:val="0041020F"/>
    <w:rsid w:val="00411A58"/>
    <w:rsid w:val="004151F1"/>
    <w:rsid w:val="0041731B"/>
    <w:rsid w:val="004208AA"/>
    <w:rsid w:val="00423BE9"/>
    <w:rsid w:val="00425256"/>
    <w:rsid w:val="00425817"/>
    <w:rsid w:val="00432146"/>
    <w:rsid w:val="00432ED8"/>
    <w:rsid w:val="00433A78"/>
    <w:rsid w:val="004363A4"/>
    <w:rsid w:val="00445293"/>
    <w:rsid w:val="00450818"/>
    <w:rsid w:val="00455452"/>
    <w:rsid w:val="004634F0"/>
    <w:rsid w:val="004748BF"/>
    <w:rsid w:val="00474E2A"/>
    <w:rsid w:val="00477E14"/>
    <w:rsid w:val="00482BAD"/>
    <w:rsid w:val="00483CCA"/>
    <w:rsid w:val="00496099"/>
    <w:rsid w:val="0049613C"/>
    <w:rsid w:val="00496E55"/>
    <w:rsid w:val="004A01D2"/>
    <w:rsid w:val="004A3AA7"/>
    <w:rsid w:val="004A6BA7"/>
    <w:rsid w:val="004A7C8A"/>
    <w:rsid w:val="004B1EBD"/>
    <w:rsid w:val="004B53E8"/>
    <w:rsid w:val="004B79E8"/>
    <w:rsid w:val="004C1AC2"/>
    <w:rsid w:val="004C251E"/>
    <w:rsid w:val="004C3732"/>
    <w:rsid w:val="004C47B5"/>
    <w:rsid w:val="004C5FF3"/>
    <w:rsid w:val="004C6907"/>
    <w:rsid w:val="004D2E7F"/>
    <w:rsid w:val="004D45F3"/>
    <w:rsid w:val="004E2152"/>
    <w:rsid w:val="004E35BA"/>
    <w:rsid w:val="004E392E"/>
    <w:rsid w:val="004E565C"/>
    <w:rsid w:val="004E5BF8"/>
    <w:rsid w:val="004F04A1"/>
    <w:rsid w:val="004F16CF"/>
    <w:rsid w:val="004F56BB"/>
    <w:rsid w:val="00500B86"/>
    <w:rsid w:val="00502712"/>
    <w:rsid w:val="00507022"/>
    <w:rsid w:val="00512208"/>
    <w:rsid w:val="00526D00"/>
    <w:rsid w:val="005277EF"/>
    <w:rsid w:val="005331EB"/>
    <w:rsid w:val="00534CDF"/>
    <w:rsid w:val="00534F68"/>
    <w:rsid w:val="00535B6C"/>
    <w:rsid w:val="00537A1B"/>
    <w:rsid w:val="0054058F"/>
    <w:rsid w:val="005466DC"/>
    <w:rsid w:val="00551824"/>
    <w:rsid w:val="00552652"/>
    <w:rsid w:val="00560ECA"/>
    <w:rsid w:val="00561BD6"/>
    <w:rsid w:val="00562510"/>
    <w:rsid w:val="00563FC7"/>
    <w:rsid w:val="00566FE3"/>
    <w:rsid w:val="00567920"/>
    <w:rsid w:val="00570710"/>
    <w:rsid w:val="00571AD3"/>
    <w:rsid w:val="005733C9"/>
    <w:rsid w:val="005769DE"/>
    <w:rsid w:val="00581428"/>
    <w:rsid w:val="00583CB0"/>
    <w:rsid w:val="00586615"/>
    <w:rsid w:val="005959FD"/>
    <w:rsid w:val="0059752C"/>
    <w:rsid w:val="005A27CE"/>
    <w:rsid w:val="005A5CC3"/>
    <w:rsid w:val="005A5CD8"/>
    <w:rsid w:val="005B08FC"/>
    <w:rsid w:val="005B1322"/>
    <w:rsid w:val="005B188F"/>
    <w:rsid w:val="005C3EC4"/>
    <w:rsid w:val="005C41F3"/>
    <w:rsid w:val="005C4620"/>
    <w:rsid w:val="005C7B0B"/>
    <w:rsid w:val="005D24DB"/>
    <w:rsid w:val="005D5757"/>
    <w:rsid w:val="005D7DAE"/>
    <w:rsid w:val="005E28F5"/>
    <w:rsid w:val="005E2A61"/>
    <w:rsid w:val="005E4463"/>
    <w:rsid w:val="005E5B86"/>
    <w:rsid w:val="005F020C"/>
    <w:rsid w:val="005F4354"/>
    <w:rsid w:val="005F464D"/>
    <w:rsid w:val="005F5A97"/>
    <w:rsid w:val="005F5DA0"/>
    <w:rsid w:val="00601A68"/>
    <w:rsid w:val="0060621F"/>
    <w:rsid w:val="006162CA"/>
    <w:rsid w:val="0062750E"/>
    <w:rsid w:val="00630251"/>
    <w:rsid w:val="00632B41"/>
    <w:rsid w:val="00633D96"/>
    <w:rsid w:val="00634649"/>
    <w:rsid w:val="00641425"/>
    <w:rsid w:val="006475F2"/>
    <w:rsid w:val="00652336"/>
    <w:rsid w:val="00652384"/>
    <w:rsid w:val="00652D34"/>
    <w:rsid w:val="00654463"/>
    <w:rsid w:val="00661363"/>
    <w:rsid w:val="0066530B"/>
    <w:rsid w:val="00665435"/>
    <w:rsid w:val="00666020"/>
    <w:rsid w:val="00670062"/>
    <w:rsid w:val="00670919"/>
    <w:rsid w:val="0067168C"/>
    <w:rsid w:val="00671ECB"/>
    <w:rsid w:val="00672C37"/>
    <w:rsid w:val="00674AFC"/>
    <w:rsid w:val="006853FE"/>
    <w:rsid w:val="0069259C"/>
    <w:rsid w:val="006A4EB1"/>
    <w:rsid w:val="006A5B3D"/>
    <w:rsid w:val="006A5DFF"/>
    <w:rsid w:val="006A5F3F"/>
    <w:rsid w:val="006B0544"/>
    <w:rsid w:val="006B353C"/>
    <w:rsid w:val="006B3E9B"/>
    <w:rsid w:val="006C1E6B"/>
    <w:rsid w:val="006C7FAE"/>
    <w:rsid w:val="006D0DFD"/>
    <w:rsid w:val="006D2AE3"/>
    <w:rsid w:val="006D3A92"/>
    <w:rsid w:val="006E0446"/>
    <w:rsid w:val="006E3112"/>
    <w:rsid w:val="006E439F"/>
    <w:rsid w:val="006E4732"/>
    <w:rsid w:val="006E4FC6"/>
    <w:rsid w:val="006E6CFC"/>
    <w:rsid w:val="006F07EF"/>
    <w:rsid w:val="006F1AD9"/>
    <w:rsid w:val="00700BF6"/>
    <w:rsid w:val="007037A4"/>
    <w:rsid w:val="00704C2B"/>
    <w:rsid w:val="007050D8"/>
    <w:rsid w:val="007050EA"/>
    <w:rsid w:val="00713BA2"/>
    <w:rsid w:val="00716F15"/>
    <w:rsid w:val="00722F2F"/>
    <w:rsid w:val="007277A5"/>
    <w:rsid w:val="00736732"/>
    <w:rsid w:val="00736D90"/>
    <w:rsid w:val="00737178"/>
    <w:rsid w:val="007464BD"/>
    <w:rsid w:val="0075038E"/>
    <w:rsid w:val="0075155D"/>
    <w:rsid w:val="007563B5"/>
    <w:rsid w:val="007674FB"/>
    <w:rsid w:val="007678EB"/>
    <w:rsid w:val="00767AF9"/>
    <w:rsid w:val="00772372"/>
    <w:rsid w:val="00772D11"/>
    <w:rsid w:val="007764AD"/>
    <w:rsid w:val="007773B8"/>
    <w:rsid w:val="007774B2"/>
    <w:rsid w:val="00780CD5"/>
    <w:rsid w:val="00781A12"/>
    <w:rsid w:val="00782151"/>
    <w:rsid w:val="0079006E"/>
    <w:rsid w:val="007902A0"/>
    <w:rsid w:val="00795D54"/>
    <w:rsid w:val="007A034A"/>
    <w:rsid w:val="007B122A"/>
    <w:rsid w:val="007B3237"/>
    <w:rsid w:val="007B44A7"/>
    <w:rsid w:val="007C0EC5"/>
    <w:rsid w:val="007C1766"/>
    <w:rsid w:val="007C58C8"/>
    <w:rsid w:val="007C7956"/>
    <w:rsid w:val="007D219D"/>
    <w:rsid w:val="007D39A2"/>
    <w:rsid w:val="007D6E6C"/>
    <w:rsid w:val="007E18E0"/>
    <w:rsid w:val="007E26F6"/>
    <w:rsid w:val="007E418F"/>
    <w:rsid w:val="007E4666"/>
    <w:rsid w:val="007E4947"/>
    <w:rsid w:val="007E5673"/>
    <w:rsid w:val="007E5A44"/>
    <w:rsid w:val="007F0ABE"/>
    <w:rsid w:val="007F2F29"/>
    <w:rsid w:val="007F6B57"/>
    <w:rsid w:val="007F73D0"/>
    <w:rsid w:val="00802166"/>
    <w:rsid w:val="00803692"/>
    <w:rsid w:val="00804F5C"/>
    <w:rsid w:val="00805347"/>
    <w:rsid w:val="008057E3"/>
    <w:rsid w:val="00805C46"/>
    <w:rsid w:val="008067F9"/>
    <w:rsid w:val="00806AA3"/>
    <w:rsid w:val="008102EA"/>
    <w:rsid w:val="00811CEC"/>
    <w:rsid w:val="00812D80"/>
    <w:rsid w:val="0081494C"/>
    <w:rsid w:val="00815536"/>
    <w:rsid w:val="00815ED7"/>
    <w:rsid w:val="008163E0"/>
    <w:rsid w:val="00820B7C"/>
    <w:rsid w:val="008216D9"/>
    <w:rsid w:val="00825FAD"/>
    <w:rsid w:val="00825FBD"/>
    <w:rsid w:val="0082645E"/>
    <w:rsid w:val="00826499"/>
    <w:rsid w:val="00832081"/>
    <w:rsid w:val="00832EAA"/>
    <w:rsid w:val="008350F2"/>
    <w:rsid w:val="00835138"/>
    <w:rsid w:val="00842DB0"/>
    <w:rsid w:val="00846EE6"/>
    <w:rsid w:val="008474F3"/>
    <w:rsid w:val="00854D10"/>
    <w:rsid w:val="00855BDC"/>
    <w:rsid w:val="008575E2"/>
    <w:rsid w:val="008603F5"/>
    <w:rsid w:val="00863910"/>
    <w:rsid w:val="00866E0E"/>
    <w:rsid w:val="008711DF"/>
    <w:rsid w:val="0087425C"/>
    <w:rsid w:val="00882958"/>
    <w:rsid w:val="00882FCB"/>
    <w:rsid w:val="00884B3F"/>
    <w:rsid w:val="00885145"/>
    <w:rsid w:val="00890497"/>
    <w:rsid w:val="008938F2"/>
    <w:rsid w:val="00894E8A"/>
    <w:rsid w:val="00895E98"/>
    <w:rsid w:val="008A3D6B"/>
    <w:rsid w:val="008A4E56"/>
    <w:rsid w:val="008A71A2"/>
    <w:rsid w:val="008B2AC9"/>
    <w:rsid w:val="008B3D7C"/>
    <w:rsid w:val="008B3F4F"/>
    <w:rsid w:val="008B5D9C"/>
    <w:rsid w:val="008B7D72"/>
    <w:rsid w:val="008C3B5F"/>
    <w:rsid w:val="008C6355"/>
    <w:rsid w:val="008D0FC4"/>
    <w:rsid w:val="008D6DF4"/>
    <w:rsid w:val="008E0C3D"/>
    <w:rsid w:val="008E7308"/>
    <w:rsid w:val="008F0CE5"/>
    <w:rsid w:val="008F5CB9"/>
    <w:rsid w:val="00900917"/>
    <w:rsid w:val="009015E7"/>
    <w:rsid w:val="009036F1"/>
    <w:rsid w:val="0090490B"/>
    <w:rsid w:val="00912AB3"/>
    <w:rsid w:val="00912DB0"/>
    <w:rsid w:val="00914AAA"/>
    <w:rsid w:val="009153C8"/>
    <w:rsid w:val="00930206"/>
    <w:rsid w:val="0093131F"/>
    <w:rsid w:val="00940BD4"/>
    <w:rsid w:val="009466A7"/>
    <w:rsid w:val="00947A53"/>
    <w:rsid w:val="009503CF"/>
    <w:rsid w:val="009515CA"/>
    <w:rsid w:val="009538A5"/>
    <w:rsid w:val="00953C42"/>
    <w:rsid w:val="00955877"/>
    <w:rsid w:val="00957D2C"/>
    <w:rsid w:val="00963829"/>
    <w:rsid w:val="00971581"/>
    <w:rsid w:val="00974C2E"/>
    <w:rsid w:val="00982A06"/>
    <w:rsid w:val="00982B9F"/>
    <w:rsid w:val="0098581A"/>
    <w:rsid w:val="00992490"/>
    <w:rsid w:val="00992AE8"/>
    <w:rsid w:val="009A1685"/>
    <w:rsid w:val="009A1760"/>
    <w:rsid w:val="009A5889"/>
    <w:rsid w:val="009B1340"/>
    <w:rsid w:val="009B1F18"/>
    <w:rsid w:val="009B2190"/>
    <w:rsid w:val="009B2326"/>
    <w:rsid w:val="009B454F"/>
    <w:rsid w:val="009B4D4A"/>
    <w:rsid w:val="009B73E6"/>
    <w:rsid w:val="009B7B35"/>
    <w:rsid w:val="009C34C2"/>
    <w:rsid w:val="009D5A77"/>
    <w:rsid w:val="009D5B8F"/>
    <w:rsid w:val="009E1DB2"/>
    <w:rsid w:val="009E350F"/>
    <w:rsid w:val="009F4687"/>
    <w:rsid w:val="009F721E"/>
    <w:rsid w:val="00A048A3"/>
    <w:rsid w:val="00A04A10"/>
    <w:rsid w:val="00A05A9B"/>
    <w:rsid w:val="00A1775F"/>
    <w:rsid w:val="00A17EE3"/>
    <w:rsid w:val="00A205AD"/>
    <w:rsid w:val="00A21CB3"/>
    <w:rsid w:val="00A21DA5"/>
    <w:rsid w:val="00A2484F"/>
    <w:rsid w:val="00A260B0"/>
    <w:rsid w:val="00A3038C"/>
    <w:rsid w:val="00A30B26"/>
    <w:rsid w:val="00A3278B"/>
    <w:rsid w:val="00A33569"/>
    <w:rsid w:val="00A369C5"/>
    <w:rsid w:val="00A40A1F"/>
    <w:rsid w:val="00A41C2A"/>
    <w:rsid w:val="00A41DA3"/>
    <w:rsid w:val="00A42E4B"/>
    <w:rsid w:val="00A44ACB"/>
    <w:rsid w:val="00A455FD"/>
    <w:rsid w:val="00A461C4"/>
    <w:rsid w:val="00A467AA"/>
    <w:rsid w:val="00A5019D"/>
    <w:rsid w:val="00A51E26"/>
    <w:rsid w:val="00A54344"/>
    <w:rsid w:val="00A55EE0"/>
    <w:rsid w:val="00A702BE"/>
    <w:rsid w:val="00A70D15"/>
    <w:rsid w:val="00A80CE4"/>
    <w:rsid w:val="00A821F7"/>
    <w:rsid w:val="00A871EA"/>
    <w:rsid w:val="00A87521"/>
    <w:rsid w:val="00A90F19"/>
    <w:rsid w:val="00A911A2"/>
    <w:rsid w:val="00A9314C"/>
    <w:rsid w:val="00A93D09"/>
    <w:rsid w:val="00A956A9"/>
    <w:rsid w:val="00AA1216"/>
    <w:rsid w:val="00AA3FC6"/>
    <w:rsid w:val="00AA4C2D"/>
    <w:rsid w:val="00AA59B9"/>
    <w:rsid w:val="00AB0FEE"/>
    <w:rsid w:val="00AB26B6"/>
    <w:rsid w:val="00AB3EA6"/>
    <w:rsid w:val="00AB5E69"/>
    <w:rsid w:val="00AB617D"/>
    <w:rsid w:val="00AC228E"/>
    <w:rsid w:val="00AC3FA3"/>
    <w:rsid w:val="00AC7814"/>
    <w:rsid w:val="00AD04B5"/>
    <w:rsid w:val="00AD0EED"/>
    <w:rsid w:val="00AD59D9"/>
    <w:rsid w:val="00AD6373"/>
    <w:rsid w:val="00AE09A7"/>
    <w:rsid w:val="00AE2482"/>
    <w:rsid w:val="00AE26FB"/>
    <w:rsid w:val="00AF3B2E"/>
    <w:rsid w:val="00B00BC1"/>
    <w:rsid w:val="00B022FE"/>
    <w:rsid w:val="00B0271A"/>
    <w:rsid w:val="00B037E7"/>
    <w:rsid w:val="00B06915"/>
    <w:rsid w:val="00B06CD6"/>
    <w:rsid w:val="00B14096"/>
    <w:rsid w:val="00B14792"/>
    <w:rsid w:val="00B23FCF"/>
    <w:rsid w:val="00B24CEC"/>
    <w:rsid w:val="00B25FAC"/>
    <w:rsid w:val="00B2711B"/>
    <w:rsid w:val="00B35ED9"/>
    <w:rsid w:val="00B360A3"/>
    <w:rsid w:val="00B41E40"/>
    <w:rsid w:val="00B426B3"/>
    <w:rsid w:val="00B42E58"/>
    <w:rsid w:val="00B440F5"/>
    <w:rsid w:val="00B502B4"/>
    <w:rsid w:val="00B50908"/>
    <w:rsid w:val="00B51252"/>
    <w:rsid w:val="00B5370B"/>
    <w:rsid w:val="00B55A8D"/>
    <w:rsid w:val="00B57E8A"/>
    <w:rsid w:val="00B64951"/>
    <w:rsid w:val="00B65019"/>
    <w:rsid w:val="00B67AA1"/>
    <w:rsid w:val="00B67D00"/>
    <w:rsid w:val="00B704EA"/>
    <w:rsid w:val="00B725FB"/>
    <w:rsid w:val="00B748B3"/>
    <w:rsid w:val="00B74F7C"/>
    <w:rsid w:val="00B75D8C"/>
    <w:rsid w:val="00B77808"/>
    <w:rsid w:val="00B80073"/>
    <w:rsid w:val="00B823C1"/>
    <w:rsid w:val="00B8523E"/>
    <w:rsid w:val="00B879CA"/>
    <w:rsid w:val="00B92DBA"/>
    <w:rsid w:val="00B9310A"/>
    <w:rsid w:val="00B93568"/>
    <w:rsid w:val="00B945EB"/>
    <w:rsid w:val="00B94AD0"/>
    <w:rsid w:val="00B966E0"/>
    <w:rsid w:val="00B97393"/>
    <w:rsid w:val="00BA0EF0"/>
    <w:rsid w:val="00BA5C92"/>
    <w:rsid w:val="00BA70B9"/>
    <w:rsid w:val="00BB1011"/>
    <w:rsid w:val="00BB1C64"/>
    <w:rsid w:val="00BB1CB8"/>
    <w:rsid w:val="00BB1D21"/>
    <w:rsid w:val="00BB3C2E"/>
    <w:rsid w:val="00BB4AAF"/>
    <w:rsid w:val="00BB5F95"/>
    <w:rsid w:val="00BC25E5"/>
    <w:rsid w:val="00BC2E68"/>
    <w:rsid w:val="00BC51D3"/>
    <w:rsid w:val="00BC5F6D"/>
    <w:rsid w:val="00BD24D2"/>
    <w:rsid w:val="00BD61F1"/>
    <w:rsid w:val="00BD737D"/>
    <w:rsid w:val="00BD746C"/>
    <w:rsid w:val="00BE13B4"/>
    <w:rsid w:val="00BE5907"/>
    <w:rsid w:val="00BF05D0"/>
    <w:rsid w:val="00BF2553"/>
    <w:rsid w:val="00C02A12"/>
    <w:rsid w:val="00C1100C"/>
    <w:rsid w:val="00C16958"/>
    <w:rsid w:val="00C16EDE"/>
    <w:rsid w:val="00C171F2"/>
    <w:rsid w:val="00C250C5"/>
    <w:rsid w:val="00C3137C"/>
    <w:rsid w:val="00C327F2"/>
    <w:rsid w:val="00C34948"/>
    <w:rsid w:val="00C379BF"/>
    <w:rsid w:val="00C44E24"/>
    <w:rsid w:val="00C45CB4"/>
    <w:rsid w:val="00C501E5"/>
    <w:rsid w:val="00C52062"/>
    <w:rsid w:val="00C52EBF"/>
    <w:rsid w:val="00C5605B"/>
    <w:rsid w:val="00C57FAE"/>
    <w:rsid w:val="00C626A3"/>
    <w:rsid w:val="00C62EDC"/>
    <w:rsid w:val="00C648A7"/>
    <w:rsid w:val="00C70AA4"/>
    <w:rsid w:val="00C76B4D"/>
    <w:rsid w:val="00C8047E"/>
    <w:rsid w:val="00C80705"/>
    <w:rsid w:val="00C8076F"/>
    <w:rsid w:val="00C808A2"/>
    <w:rsid w:val="00C80B8D"/>
    <w:rsid w:val="00C812AF"/>
    <w:rsid w:val="00C82B6E"/>
    <w:rsid w:val="00C90616"/>
    <w:rsid w:val="00C91319"/>
    <w:rsid w:val="00C93FD9"/>
    <w:rsid w:val="00C95F40"/>
    <w:rsid w:val="00C96762"/>
    <w:rsid w:val="00CA2E5D"/>
    <w:rsid w:val="00CA443F"/>
    <w:rsid w:val="00CA5473"/>
    <w:rsid w:val="00CA6BB3"/>
    <w:rsid w:val="00CB00A7"/>
    <w:rsid w:val="00CB0B3B"/>
    <w:rsid w:val="00CB0BEB"/>
    <w:rsid w:val="00CB2A3D"/>
    <w:rsid w:val="00CB4820"/>
    <w:rsid w:val="00CB5B6F"/>
    <w:rsid w:val="00CC38C0"/>
    <w:rsid w:val="00CC5410"/>
    <w:rsid w:val="00CD1CAC"/>
    <w:rsid w:val="00CD4476"/>
    <w:rsid w:val="00CD4F99"/>
    <w:rsid w:val="00CE1835"/>
    <w:rsid w:val="00CF2A93"/>
    <w:rsid w:val="00CF3C7B"/>
    <w:rsid w:val="00CF41F0"/>
    <w:rsid w:val="00CF511C"/>
    <w:rsid w:val="00D0308D"/>
    <w:rsid w:val="00D06160"/>
    <w:rsid w:val="00D0632F"/>
    <w:rsid w:val="00D06F8D"/>
    <w:rsid w:val="00D074BF"/>
    <w:rsid w:val="00D11105"/>
    <w:rsid w:val="00D11214"/>
    <w:rsid w:val="00D15323"/>
    <w:rsid w:val="00D20043"/>
    <w:rsid w:val="00D21561"/>
    <w:rsid w:val="00D22DD6"/>
    <w:rsid w:val="00D2534F"/>
    <w:rsid w:val="00D2674D"/>
    <w:rsid w:val="00D302B9"/>
    <w:rsid w:val="00D30B5F"/>
    <w:rsid w:val="00D31FAF"/>
    <w:rsid w:val="00D354DD"/>
    <w:rsid w:val="00D40B1D"/>
    <w:rsid w:val="00D431C4"/>
    <w:rsid w:val="00D46E52"/>
    <w:rsid w:val="00D56B0E"/>
    <w:rsid w:val="00D57882"/>
    <w:rsid w:val="00D60C2D"/>
    <w:rsid w:val="00D62944"/>
    <w:rsid w:val="00D63A5B"/>
    <w:rsid w:val="00D66D62"/>
    <w:rsid w:val="00D702CF"/>
    <w:rsid w:val="00D71138"/>
    <w:rsid w:val="00D71179"/>
    <w:rsid w:val="00D719C6"/>
    <w:rsid w:val="00D75745"/>
    <w:rsid w:val="00D8104E"/>
    <w:rsid w:val="00D82568"/>
    <w:rsid w:val="00D85D06"/>
    <w:rsid w:val="00D864F3"/>
    <w:rsid w:val="00D958A0"/>
    <w:rsid w:val="00DA12D4"/>
    <w:rsid w:val="00DA3B2F"/>
    <w:rsid w:val="00DA6054"/>
    <w:rsid w:val="00DB0B7E"/>
    <w:rsid w:val="00DB388D"/>
    <w:rsid w:val="00DB51C0"/>
    <w:rsid w:val="00DB59EB"/>
    <w:rsid w:val="00DC0064"/>
    <w:rsid w:val="00DC014F"/>
    <w:rsid w:val="00DC0225"/>
    <w:rsid w:val="00DC07B0"/>
    <w:rsid w:val="00DC4989"/>
    <w:rsid w:val="00DC5B72"/>
    <w:rsid w:val="00DC6B16"/>
    <w:rsid w:val="00DC737C"/>
    <w:rsid w:val="00DD01B2"/>
    <w:rsid w:val="00DD1F6E"/>
    <w:rsid w:val="00DD5102"/>
    <w:rsid w:val="00DE0139"/>
    <w:rsid w:val="00DE3306"/>
    <w:rsid w:val="00DE6058"/>
    <w:rsid w:val="00DF0A99"/>
    <w:rsid w:val="00DF1759"/>
    <w:rsid w:val="00DF1EEC"/>
    <w:rsid w:val="00DF76FA"/>
    <w:rsid w:val="00E05937"/>
    <w:rsid w:val="00E0647F"/>
    <w:rsid w:val="00E07169"/>
    <w:rsid w:val="00E10E71"/>
    <w:rsid w:val="00E13327"/>
    <w:rsid w:val="00E212FA"/>
    <w:rsid w:val="00E21B1C"/>
    <w:rsid w:val="00E22856"/>
    <w:rsid w:val="00E2619A"/>
    <w:rsid w:val="00E27D57"/>
    <w:rsid w:val="00E349AC"/>
    <w:rsid w:val="00E369F7"/>
    <w:rsid w:val="00E36A4E"/>
    <w:rsid w:val="00E416D9"/>
    <w:rsid w:val="00E42307"/>
    <w:rsid w:val="00E43946"/>
    <w:rsid w:val="00E451C1"/>
    <w:rsid w:val="00E521CD"/>
    <w:rsid w:val="00E55E01"/>
    <w:rsid w:val="00E60D04"/>
    <w:rsid w:val="00E6277C"/>
    <w:rsid w:val="00E62BDF"/>
    <w:rsid w:val="00E64628"/>
    <w:rsid w:val="00E673CF"/>
    <w:rsid w:val="00E706CF"/>
    <w:rsid w:val="00E72E82"/>
    <w:rsid w:val="00E759BD"/>
    <w:rsid w:val="00E90789"/>
    <w:rsid w:val="00E97C6A"/>
    <w:rsid w:val="00EA042C"/>
    <w:rsid w:val="00EA076D"/>
    <w:rsid w:val="00EA1DEC"/>
    <w:rsid w:val="00EA23E5"/>
    <w:rsid w:val="00EA524C"/>
    <w:rsid w:val="00EA6CFD"/>
    <w:rsid w:val="00EB2BF0"/>
    <w:rsid w:val="00EB3C5C"/>
    <w:rsid w:val="00EB56F0"/>
    <w:rsid w:val="00EB5D15"/>
    <w:rsid w:val="00EB6163"/>
    <w:rsid w:val="00EB62BE"/>
    <w:rsid w:val="00EC0A10"/>
    <w:rsid w:val="00EC0B9F"/>
    <w:rsid w:val="00EC3BE1"/>
    <w:rsid w:val="00EC4B2D"/>
    <w:rsid w:val="00EC50D1"/>
    <w:rsid w:val="00ED02A1"/>
    <w:rsid w:val="00ED22F7"/>
    <w:rsid w:val="00ED37FF"/>
    <w:rsid w:val="00ED755F"/>
    <w:rsid w:val="00EE21F6"/>
    <w:rsid w:val="00EE4506"/>
    <w:rsid w:val="00EE5402"/>
    <w:rsid w:val="00EE5F75"/>
    <w:rsid w:val="00EE6276"/>
    <w:rsid w:val="00EF5146"/>
    <w:rsid w:val="00F03B6B"/>
    <w:rsid w:val="00F05059"/>
    <w:rsid w:val="00F05559"/>
    <w:rsid w:val="00F07D31"/>
    <w:rsid w:val="00F101E7"/>
    <w:rsid w:val="00F118BE"/>
    <w:rsid w:val="00F13DD2"/>
    <w:rsid w:val="00F14EFD"/>
    <w:rsid w:val="00F15D42"/>
    <w:rsid w:val="00F2204E"/>
    <w:rsid w:val="00F327E7"/>
    <w:rsid w:val="00F3402C"/>
    <w:rsid w:val="00F37EB0"/>
    <w:rsid w:val="00F417A2"/>
    <w:rsid w:val="00F448D1"/>
    <w:rsid w:val="00F50CC4"/>
    <w:rsid w:val="00F50F42"/>
    <w:rsid w:val="00F527CF"/>
    <w:rsid w:val="00F645EA"/>
    <w:rsid w:val="00F656B7"/>
    <w:rsid w:val="00F656E8"/>
    <w:rsid w:val="00F67A9F"/>
    <w:rsid w:val="00F77170"/>
    <w:rsid w:val="00F826AB"/>
    <w:rsid w:val="00F86940"/>
    <w:rsid w:val="00F9529A"/>
    <w:rsid w:val="00FA4B72"/>
    <w:rsid w:val="00FB252C"/>
    <w:rsid w:val="00FB29DF"/>
    <w:rsid w:val="00FB2D5D"/>
    <w:rsid w:val="00FB31D1"/>
    <w:rsid w:val="00FB4905"/>
    <w:rsid w:val="00FB6379"/>
    <w:rsid w:val="00FB6D58"/>
    <w:rsid w:val="00FC0C86"/>
    <w:rsid w:val="00FC15A5"/>
    <w:rsid w:val="00FC2397"/>
    <w:rsid w:val="00FC3236"/>
    <w:rsid w:val="00FC3677"/>
    <w:rsid w:val="00FC4633"/>
    <w:rsid w:val="00FC57E7"/>
    <w:rsid w:val="00FC5B5F"/>
    <w:rsid w:val="00FC7479"/>
    <w:rsid w:val="00FC7A15"/>
    <w:rsid w:val="00FC7BBB"/>
    <w:rsid w:val="00FD0BAE"/>
    <w:rsid w:val="00FD43AA"/>
    <w:rsid w:val="00FD547B"/>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meaningful-use-stage-2-0/standards-hub" TargetMode="External"/><Relationship Id="rId13" Type="http://schemas.openxmlformats.org/officeDocument/2006/relationships/hyperlink" Target="http://www.drummondgroup.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src.nist.gov/publications/fips/fips140-2/fips140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rc.nist.gov/publications/fips/fips197/fips-197.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src.nist.gov/publications/fips/fips140-2/fips1402annex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src.nist.gov/groups/STM/cmvp/standards.html" TargetMode="External"/><Relationship Id="rId14" Type="http://schemas.openxmlformats.org/officeDocument/2006/relationships/hyperlink" Target="mailto:ehr@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DE38F-4CC3-4CCA-BA1F-5EAF49EF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15606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12</cp:revision>
  <dcterms:created xsi:type="dcterms:W3CDTF">2016-03-01T18:19:00Z</dcterms:created>
  <dcterms:modified xsi:type="dcterms:W3CDTF">2016-07-01T02:39:00Z</dcterms:modified>
</cp:coreProperties>
</file>