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E3C" w:rsidRDefault="00362E3C" w:rsidP="00362E3C">
      <w:pPr>
        <w:pStyle w:val="Heading1"/>
      </w:pPr>
      <w:r w:rsidRPr="00BD2A8D">
        <w:t xml:space="preserve">Test Criteria: </w:t>
      </w:r>
      <w:r w:rsidR="00B51252">
        <w:t xml:space="preserve"> </w:t>
      </w:r>
      <w:r w:rsidR="008D4751">
        <w:t xml:space="preserve">170.315.a.4 </w:t>
      </w:r>
      <w:r w:rsidR="008D4751" w:rsidRPr="00BD2A8D">
        <w:t xml:space="preserve">– </w:t>
      </w:r>
      <w:r w:rsidR="008D4751" w:rsidRPr="008D4751">
        <w:t>Drug-drug, Drug-allergy Interaction Checks for CPOE</w:t>
      </w:r>
    </w:p>
    <w:p w:rsidR="00FD7F7E" w:rsidRDefault="00FD7F7E" w:rsidP="00FD7F7E"/>
    <w:tbl>
      <w:tblPr>
        <w:tblW w:w="8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5"/>
        <w:gridCol w:w="4854"/>
      </w:tblGrid>
      <w:tr w:rsidR="00DC0225" w:rsidTr="00DC0225">
        <w:trPr>
          <w:trHeight w:val="331"/>
        </w:trPr>
        <w:tc>
          <w:tcPr>
            <w:tcW w:w="4045" w:type="dxa"/>
            <w:shd w:val="clear" w:color="auto" w:fill="DBE5F1" w:themeFill="accent1" w:themeFillTint="33"/>
          </w:tcPr>
          <w:p w:rsidR="00DC0225" w:rsidRPr="00DC0225" w:rsidRDefault="00DC0225" w:rsidP="004A3AA7">
            <w:pPr>
              <w:rPr>
                <w:rFonts w:ascii="Arial" w:hAnsi="Arial" w:cs="Arial"/>
                <w:b/>
              </w:rPr>
            </w:pPr>
            <w:r w:rsidRPr="00DC0225">
              <w:rPr>
                <w:rFonts w:ascii="Arial" w:hAnsi="Arial" w:cs="Arial"/>
                <w:b/>
              </w:rPr>
              <w:t>Testing Result</w:t>
            </w:r>
          </w:p>
        </w:tc>
        <w:tc>
          <w:tcPr>
            <w:tcW w:w="4854" w:type="dxa"/>
            <w:shd w:val="clear" w:color="auto" w:fill="DBE5F1" w:themeFill="accent1" w:themeFillTint="33"/>
          </w:tcPr>
          <w:p w:rsidR="00DC0225" w:rsidRPr="00DC0225" w:rsidRDefault="00DC0225" w:rsidP="004A3AA7">
            <w:pPr>
              <w:rPr>
                <w:rFonts w:ascii="Leelawadee UI" w:hAnsi="Leelawadee UI" w:cs="Leelawadee UI"/>
              </w:rPr>
            </w:pPr>
          </w:p>
        </w:tc>
      </w:tr>
      <w:tr w:rsidR="0071191A" w:rsidTr="00DC0225">
        <w:trPr>
          <w:trHeight w:val="331"/>
        </w:trPr>
        <w:tc>
          <w:tcPr>
            <w:tcW w:w="4045" w:type="dxa"/>
            <w:shd w:val="clear" w:color="auto" w:fill="FFFFFF" w:themeFill="background1"/>
          </w:tcPr>
          <w:p w:rsidR="0071191A" w:rsidRPr="00DC0225" w:rsidRDefault="0071191A" w:rsidP="0071191A">
            <w:pPr>
              <w:rPr>
                <w:rFonts w:ascii="Leelawadee UI" w:hAnsi="Leelawadee UI" w:cs="Leelawadee UI"/>
                <w:sz w:val="22"/>
                <w:szCs w:val="22"/>
              </w:rPr>
            </w:pPr>
            <w:r w:rsidRPr="00DC0225">
              <w:rPr>
                <w:rFonts w:ascii="Leelawadee UI" w:hAnsi="Leelawadee UI" w:cs="Leelawadee UI"/>
                <w:sz w:val="22"/>
                <w:szCs w:val="22"/>
              </w:rPr>
              <w:t>Participant and Product-with-version</w:t>
            </w:r>
          </w:p>
        </w:tc>
        <w:tc>
          <w:tcPr>
            <w:tcW w:w="4854" w:type="dxa"/>
            <w:shd w:val="clear" w:color="auto" w:fill="FFFFFF" w:themeFill="background1"/>
          </w:tcPr>
          <w:p w:rsidR="0071191A" w:rsidRPr="00DC0225" w:rsidRDefault="0071191A" w:rsidP="0071191A">
            <w:pPr>
              <w:rPr>
                <w:rFonts w:ascii="Leelawadee UI" w:hAnsi="Leelawadee UI" w:cs="Leelawadee UI"/>
              </w:rPr>
            </w:pPr>
          </w:p>
        </w:tc>
      </w:tr>
      <w:tr w:rsidR="0071191A" w:rsidTr="00DC0225">
        <w:trPr>
          <w:trHeight w:val="331"/>
        </w:trPr>
        <w:tc>
          <w:tcPr>
            <w:tcW w:w="4045" w:type="dxa"/>
            <w:shd w:val="clear" w:color="auto" w:fill="FFFFFF" w:themeFill="background1"/>
          </w:tcPr>
          <w:p w:rsidR="0071191A" w:rsidRPr="00DC0225" w:rsidRDefault="0071191A" w:rsidP="0071191A">
            <w:pPr>
              <w:rPr>
                <w:rFonts w:ascii="Leelawadee UI" w:hAnsi="Leelawadee UI" w:cs="Leelawadee UI"/>
                <w:sz w:val="22"/>
                <w:szCs w:val="22"/>
              </w:rPr>
            </w:pPr>
            <w:r w:rsidRPr="00DC0225">
              <w:rPr>
                <w:rFonts w:ascii="Leelawadee UI" w:hAnsi="Leelawadee UI" w:cs="Leelawadee UI"/>
                <w:sz w:val="22"/>
                <w:szCs w:val="22"/>
              </w:rPr>
              <w:t>Setting (Ambulatory or Inpatient)</w:t>
            </w:r>
          </w:p>
        </w:tc>
        <w:tc>
          <w:tcPr>
            <w:tcW w:w="4854" w:type="dxa"/>
            <w:shd w:val="clear" w:color="auto" w:fill="FFFFFF" w:themeFill="background1"/>
          </w:tcPr>
          <w:p w:rsidR="0071191A" w:rsidRPr="00DC0225" w:rsidRDefault="0071191A" w:rsidP="0071191A">
            <w:pPr>
              <w:rPr>
                <w:rFonts w:ascii="Leelawadee UI" w:hAnsi="Leelawadee UI" w:cs="Leelawadee UI"/>
              </w:rPr>
            </w:pPr>
          </w:p>
        </w:tc>
      </w:tr>
      <w:tr w:rsidR="0071191A" w:rsidTr="00DC0225">
        <w:trPr>
          <w:trHeight w:val="331"/>
        </w:trPr>
        <w:tc>
          <w:tcPr>
            <w:tcW w:w="4045" w:type="dxa"/>
            <w:shd w:val="clear" w:color="auto" w:fill="FFFFFF" w:themeFill="background1"/>
          </w:tcPr>
          <w:p w:rsidR="0071191A" w:rsidRPr="00DC0225" w:rsidRDefault="0071191A" w:rsidP="0071191A">
            <w:pPr>
              <w:rPr>
                <w:rFonts w:ascii="Leelawadee UI" w:hAnsi="Leelawadee UI" w:cs="Leelawadee UI"/>
                <w:sz w:val="22"/>
                <w:szCs w:val="22"/>
              </w:rPr>
            </w:pPr>
            <w:r w:rsidRPr="00DC0225">
              <w:rPr>
                <w:rFonts w:ascii="Leelawadee UI" w:hAnsi="Leelawadee UI" w:cs="Leelawadee UI"/>
                <w:sz w:val="22"/>
                <w:szCs w:val="22"/>
              </w:rPr>
              <w:t>Test Proctor</w:t>
            </w:r>
          </w:p>
        </w:tc>
        <w:tc>
          <w:tcPr>
            <w:tcW w:w="4854" w:type="dxa"/>
            <w:shd w:val="clear" w:color="auto" w:fill="FFFFFF" w:themeFill="background1"/>
          </w:tcPr>
          <w:p w:rsidR="0071191A" w:rsidRPr="00DC0225" w:rsidRDefault="0071191A" w:rsidP="0071191A">
            <w:pPr>
              <w:rPr>
                <w:rFonts w:ascii="Leelawadee UI" w:hAnsi="Leelawadee UI" w:cs="Leelawadee UI"/>
              </w:rPr>
            </w:pPr>
          </w:p>
        </w:tc>
      </w:tr>
      <w:tr w:rsidR="0071191A" w:rsidTr="00DC0225">
        <w:trPr>
          <w:trHeight w:val="331"/>
        </w:trPr>
        <w:tc>
          <w:tcPr>
            <w:tcW w:w="4045" w:type="dxa"/>
            <w:shd w:val="clear" w:color="auto" w:fill="FFFFFF" w:themeFill="background1"/>
          </w:tcPr>
          <w:p w:rsidR="0071191A" w:rsidRPr="00DC0225" w:rsidRDefault="0071191A" w:rsidP="0071191A">
            <w:pPr>
              <w:rPr>
                <w:rFonts w:ascii="Leelawadee UI" w:hAnsi="Leelawadee UI" w:cs="Leelawadee UI"/>
                <w:sz w:val="22"/>
                <w:szCs w:val="22"/>
              </w:rPr>
            </w:pPr>
            <w:r w:rsidRPr="00DC0225">
              <w:rPr>
                <w:rFonts w:ascii="Leelawadee UI" w:hAnsi="Leelawadee UI" w:cs="Leelawadee UI"/>
                <w:sz w:val="22"/>
                <w:szCs w:val="22"/>
              </w:rPr>
              <w:t xml:space="preserve">Test Date </w:t>
            </w:r>
          </w:p>
        </w:tc>
        <w:tc>
          <w:tcPr>
            <w:tcW w:w="4854" w:type="dxa"/>
            <w:shd w:val="clear" w:color="auto" w:fill="FFFFFF" w:themeFill="background1"/>
          </w:tcPr>
          <w:p w:rsidR="0071191A" w:rsidRPr="00DC0225" w:rsidRDefault="0071191A" w:rsidP="0071191A">
            <w:pPr>
              <w:rPr>
                <w:rFonts w:ascii="Leelawadee UI" w:hAnsi="Leelawadee UI" w:cs="Leelawadee UI"/>
              </w:rPr>
            </w:pPr>
          </w:p>
        </w:tc>
      </w:tr>
      <w:tr w:rsidR="0071191A" w:rsidTr="00DC0225">
        <w:trPr>
          <w:trHeight w:val="350"/>
        </w:trPr>
        <w:tc>
          <w:tcPr>
            <w:tcW w:w="4045" w:type="dxa"/>
            <w:shd w:val="clear" w:color="auto" w:fill="FFFFFF" w:themeFill="background1"/>
          </w:tcPr>
          <w:p w:rsidR="0071191A" w:rsidRPr="00DC0225" w:rsidRDefault="0071191A" w:rsidP="0071191A">
            <w:pPr>
              <w:rPr>
                <w:rFonts w:ascii="Leelawadee UI" w:hAnsi="Leelawadee UI" w:cs="Leelawadee UI"/>
                <w:sz w:val="22"/>
                <w:szCs w:val="22"/>
              </w:rPr>
            </w:pPr>
            <w:r w:rsidRPr="00DC0225">
              <w:rPr>
                <w:rFonts w:ascii="Leelawadee UI" w:hAnsi="Leelawadee UI" w:cs="Leelawadee UI"/>
                <w:sz w:val="22"/>
                <w:szCs w:val="22"/>
              </w:rPr>
              <w:t>Test Result</w:t>
            </w:r>
          </w:p>
        </w:tc>
        <w:tc>
          <w:tcPr>
            <w:tcW w:w="4854" w:type="dxa"/>
            <w:shd w:val="clear" w:color="auto" w:fill="FFFFFF" w:themeFill="background1"/>
          </w:tcPr>
          <w:p w:rsidR="0071191A" w:rsidRPr="00DC0225" w:rsidRDefault="0071191A" w:rsidP="0071191A">
            <w:pPr>
              <w:rPr>
                <w:rFonts w:ascii="Leelawadee UI" w:hAnsi="Leelawadee UI" w:cs="Leelawadee UI"/>
              </w:rPr>
            </w:pPr>
            <w:r w:rsidRPr="00DC0225">
              <w:rPr>
                <w:rFonts w:ascii="Leelawadee UI" w:hAnsi="Leelawadee UI" w:cs="Leelawadee UI"/>
              </w:rPr>
              <w:t xml:space="preserve">Pass: </w:t>
            </w:r>
            <w:sdt>
              <w:sdtPr>
                <w:rPr>
                  <w:rFonts w:ascii="Leelawadee UI" w:hAnsi="Leelawadee UI" w:cs="Leelawadee UI"/>
                </w:rPr>
                <w:id w:val="2014264862"/>
                <w14:checkbox>
                  <w14:checked w14:val="0"/>
                  <w14:checkedState w14:val="2612" w14:font="Arial Unicode MS"/>
                  <w14:uncheckedState w14:val="2610" w14:font="Arial Unicode MS"/>
                </w14:checkbox>
              </w:sdtPr>
              <w:sdtContent>
                <w:r>
                  <w:rPr>
                    <w:rFonts w:ascii="MS Gothic" w:eastAsia="MS Gothic" w:hAnsi="MS Gothic" w:cs="Leelawadee UI" w:hint="eastAsia"/>
                  </w:rPr>
                  <w:t>☐</w:t>
                </w:r>
              </w:sdtContent>
            </w:sdt>
            <w:r w:rsidRPr="00DC0225">
              <w:rPr>
                <w:rFonts w:ascii="Leelawadee UI" w:hAnsi="Leelawadee UI" w:cs="Leelawadee UI"/>
              </w:rPr>
              <w:t xml:space="preserve">        Fail:  </w:t>
            </w:r>
            <w:sdt>
              <w:sdtPr>
                <w:rPr>
                  <w:rFonts w:ascii="Leelawadee UI" w:hAnsi="Leelawadee UI" w:cs="Leelawadee UI"/>
                </w:rPr>
                <w:id w:val="1234904596"/>
                <w14:checkbox>
                  <w14:checked w14:val="0"/>
                  <w14:checkedState w14:val="2612" w14:font="Arial Unicode MS"/>
                  <w14:uncheckedState w14:val="2610" w14:font="Arial Unicode MS"/>
                </w14:checkbox>
              </w:sdtPr>
              <w:sdtContent>
                <w:r w:rsidRPr="00DC0225">
                  <w:rPr>
                    <w:rFonts w:ascii="Segoe UI Symbol" w:hAnsi="Segoe UI Symbol" w:cs="Segoe UI Symbol"/>
                  </w:rPr>
                  <w:t>☐</w:t>
                </w:r>
              </w:sdtContent>
            </w:sdt>
            <w:r w:rsidRPr="00DC0225">
              <w:rPr>
                <w:rFonts w:ascii="Leelawadee UI" w:hAnsi="Leelawadee UI" w:cs="Leelawadee UI"/>
              </w:rPr>
              <w:t xml:space="preserve">       No Attempt: </w:t>
            </w:r>
            <w:sdt>
              <w:sdtPr>
                <w:rPr>
                  <w:rFonts w:ascii="Leelawadee UI" w:hAnsi="Leelawadee UI" w:cs="Leelawadee UI"/>
                </w:rPr>
                <w:id w:val="564684625"/>
                <w14:checkbox>
                  <w14:checked w14:val="0"/>
                  <w14:checkedState w14:val="2612" w14:font="Arial Unicode MS"/>
                  <w14:uncheckedState w14:val="2610" w14:font="Arial Unicode MS"/>
                </w14:checkbox>
              </w:sdtPr>
              <w:sdtContent>
                <w:r w:rsidRPr="00DC0225">
                  <w:rPr>
                    <w:rFonts w:ascii="Segoe UI Symbol" w:hAnsi="Segoe UI Symbol" w:cs="Segoe UI Symbol"/>
                  </w:rPr>
                  <w:t>☐</w:t>
                </w:r>
              </w:sdtContent>
            </w:sdt>
          </w:p>
        </w:tc>
      </w:tr>
      <w:tr w:rsidR="0071191A" w:rsidTr="00DC0225">
        <w:trPr>
          <w:trHeight w:val="350"/>
        </w:trPr>
        <w:tc>
          <w:tcPr>
            <w:tcW w:w="4045" w:type="dxa"/>
            <w:shd w:val="clear" w:color="auto" w:fill="FFFFFF" w:themeFill="background1"/>
          </w:tcPr>
          <w:p w:rsidR="0071191A" w:rsidRPr="00DC0225" w:rsidRDefault="0071191A" w:rsidP="0071191A">
            <w:pPr>
              <w:rPr>
                <w:rFonts w:ascii="Leelawadee UI" w:hAnsi="Leelawadee UI" w:cs="Leelawadee UI"/>
                <w:sz w:val="22"/>
                <w:szCs w:val="22"/>
              </w:rPr>
            </w:pPr>
            <w:r>
              <w:rPr>
                <w:rFonts w:ascii="Leelawadee UI" w:hAnsi="Leelawadee UI" w:cs="Leelawadee UI"/>
                <w:sz w:val="22"/>
                <w:szCs w:val="22"/>
              </w:rPr>
              <w:t>Error Description (if applicable)</w:t>
            </w:r>
          </w:p>
        </w:tc>
        <w:tc>
          <w:tcPr>
            <w:tcW w:w="4854" w:type="dxa"/>
            <w:shd w:val="clear" w:color="auto" w:fill="FFFFFF" w:themeFill="background1"/>
          </w:tcPr>
          <w:p w:rsidR="0071191A" w:rsidRPr="00DC0225" w:rsidRDefault="0071191A" w:rsidP="0071191A">
            <w:pPr>
              <w:rPr>
                <w:rFonts w:ascii="Leelawadee UI" w:hAnsi="Leelawadee UI" w:cs="Leelawadee UI"/>
              </w:rPr>
            </w:pPr>
          </w:p>
        </w:tc>
      </w:tr>
      <w:tr w:rsidR="0071191A" w:rsidTr="00DC0225">
        <w:trPr>
          <w:trHeight w:val="350"/>
        </w:trPr>
        <w:tc>
          <w:tcPr>
            <w:tcW w:w="4045" w:type="dxa"/>
            <w:shd w:val="clear" w:color="auto" w:fill="FFFFFF" w:themeFill="background1"/>
          </w:tcPr>
          <w:p w:rsidR="0071191A" w:rsidRPr="00DC0225" w:rsidRDefault="0071191A" w:rsidP="0071191A">
            <w:pPr>
              <w:rPr>
                <w:rFonts w:ascii="Leelawadee UI" w:hAnsi="Leelawadee UI" w:cs="Leelawadee UI"/>
                <w:sz w:val="22"/>
                <w:szCs w:val="22"/>
              </w:rPr>
            </w:pPr>
            <w:r w:rsidRPr="00DC0225">
              <w:rPr>
                <w:rFonts w:ascii="Leelawadee UI" w:hAnsi="Leelawadee UI" w:cs="Leelawadee UI"/>
                <w:sz w:val="22"/>
                <w:szCs w:val="22"/>
              </w:rPr>
              <w:t>Modifications to Product Under Test</w:t>
            </w:r>
          </w:p>
        </w:tc>
        <w:tc>
          <w:tcPr>
            <w:tcW w:w="4854" w:type="dxa"/>
            <w:shd w:val="clear" w:color="auto" w:fill="FFFFFF" w:themeFill="background1"/>
          </w:tcPr>
          <w:p w:rsidR="0071191A" w:rsidRPr="00DC0225" w:rsidRDefault="0071191A" w:rsidP="0071191A">
            <w:pPr>
              <w:rPr>
                <w:rFonts w:ascii="Leelawadee UI" w:hAnsi="Leelawadee UI" w:cs="Leelawadee UI"/>
              </w:rPr>
            </w:pPr>
          </w:p>
        </w:tc>
      </w:tr>
      <w:tr w:rsidR="0071191A" w:rsidTr="0071191A">
        <w:trPr>
          <w:trHeight w:val="260"/>
        </w:trPr>
        <w:tc>
          <w:tcPr>
            <w:tcW w:w="4045" w:type="dxa"/>
            <w:shd w:val="clear" w:color="auto" w:fill="FFFFFF" w:themeFill="background1"/>
          </w:tcPr>
          <w:p w:rsidR="0071191A" w:rsidRPr="00DC0225" w:rsidRDefault="0071191A" w:rsidP="0071191A">
            <w:pPr>
              <w:rPr>
                <w:rFonts w:ascii="Leelawadee UI" w:hAnsi="Leelawadee UI" w:cs="Leelawadee UI"/>
                <w:sz w:val="22"/>
                <w:szCs w:val="22"/>
              </w:rPr>
            </w:pPr>
            <w:r>
              <w:rPr>
                <w:rFonts w:ascii="Leelawadee UI" w:hAnsi="Leelawadee UI" w:cs="Leelawadee UI"/>
                <w:sz w:val="22"/>
                <w:szCs w:val="22"/>
              </w:rPr>
              <w:t>Additional Software Used</w:t>
            </w:r>
          </w:p>
        </w:tc>
        <w:tc>
          <w:tcPr>
            <w:tcW w:w="4854" w:type="dxa"/>
            <w:shd w:val="clear" w:color="auto" w:fill="FFFFFF" w:themeFill="background1"/>
          </w:tcPr>
          <w:p w:rsidR="0071191A" w:rsidRPr="00DC0225" w:rsidRDefault="0071191A" w:rsidP="0071191A">
            <w:pPr>
              <w:rPr>
                <w:rFonts w:ascii="Leelawadee UI" w:hAnsi="Leelawadee UI" w:cs="Leelawadee UI"/>
              </w:rPr>
            </w:pPr>
          </w:p>
        </w:tc>
      </w:tr>
      <w:tr w:rsidR="0071191A" w:rsidTr="00DC0225">
        <w:trPr>
          <w:trHeight w:val="313"/>
        </w:trPr>
        <w:tc>
          <w:tcPr>
            <w:tcW w:w="4045" w:type="dxa"/>
            <w:shd w:val="clear" w:color="auto" w:fill="FFFFFF" w:themeFill="background1"/>
          </w:tcPr>
          <w:p w:rsidR="0071191A" w:rsidRPr="00DC0225" w:rsidRDefault="0071191A" w:rsidP="0071191A">
            <w:pPr>
              <w:rPr>
                <w:rFonts w:ascii="Leelawadee UI" w:hAnsi="Leelawadee UI" w:cs="Leelawadee UI"/>
                <w:sz w:val="22"/>
                <w:szCs w:val="22"/>
              </w:rPr>
            </w:pPr>
            <w:r w:rsidRPr="00DC0225">
              <w:rPr>
                <w:rFonts w:ascii="Leelawadee UI" w:hAnsi="Leelawadee UI" w:cs="Leelawadee UI"/>
                <w:sz w:val="22"/>
                <w:szCs w:val="22"/>
              </w:rPr>
              <w:t>Additional Proctor Notes</w:t>
            </w:r>
          </w:p>
        </w:tc>
        <w:tc>
          <w:tcPr>
            <w:tcW w:w="4854" w:type="dxa"/>
            <w:shd w:val="clear" w:color="auto" w:fill="FFFFFF" w:themeFill="background1"/>
          </w:tcPr>
          <w:p w:rsidR="0071191A" w:rsidRPr="00DC0225" w:rsidRDefault="0071191A" w:rsidP="0071191A">
            <w:pPr>
              <w:rPr>
                <w:rFonts w:ascii="Leelawadee UI" w:hAnsi="Leelawadee UI" w:cs="Leelawadee UI"/>
              </w:rPr>
            </w:pPr>
          </w:p>
        </w:tc>
      </w:tr>
    </w:tbl>
    <w:p w:rsidR="00FD7F7E" w:rsidRDefault="00FD7F7E" w:rsidP="00FD7F7E"/>
    <w:p w:rsidR="0002667E" w:rsidRDefault="0002667E" w:rsidP="0002667E">
      <w:pPr>
        <w:pStyle w:val="Heading3"/>
      </w:pPr>
      <w:r>
        <w:t>Overview</w:t>
      </w:r>
    </w:p>
    <w:p w:rsidR="0002667E" w:rsidRDefault="0002667E" w:rsidP="0002667E">
      <w:r>
        <w:t>In this document you will find:</w:t>
      </w:r>
    </w:p>
    <w:p w:rsidR="0002667E" w:rsidRDefault="00705E3F" w:rsidP="0002667E">
      <w:pPr>
        <w:pStyle w:val="ListParagraph"/>
        <w:numPr>
          <w:ilvl w:val="0"/>
          <w:numId w:val="32"/>
        </w:numPr>
      </w:pPr>
      <w:hyperlink w:anchor="_Test_Data_and" w:history="1">
        <w:r w:rsidR="0002667E">
          <w:rPr>
            <w:rStyle w:val="Hyperlink"/>
          </w:rPr>
          <w:t>Test Data and Test Tools</w:t>
        </w:r>
      </w:hyperlink>
    </w:p>
    <w:p w:rsidR="0002667E" w:rsidRDefault="00705E3F" w:rsidP="0002667E">
      <w:pPr>
        <w:pStyle w:val="ListParagraph"/>
        <w:numPr>
          <w:ilvl w:val="0"/>
          <w:numId w:val="32"/>
        </w:numPr>
      </w:pPr>
      <w:hyperlink w:anchor="_Demonstrate_Standards_Support" w:history="1">
        <w:r w:rsidR="0002667E">
          <w:rPr>
            <w:rStyle w:val="Hyperlink"/>
          </w:rPr>
          <w:t>Standards Support</w:t>
        </w:r>
      </w:hyperlink>
    </w:p>
    <w:p w:rsidR="0002667E" w:rsidRPr="00241B8B" w:rsidRDefault="00705E3F" w:rsidP="0002667E">
      <w:pPr>
        <w:pStyle w:val="ListParagraph"/>
        <w:numPr>
          <w:ilvl w:val="0"/>
          <w:numId w:val="32"/>
        </w:numPr>
        <w:rPr>
          <w:rStyle w:val="Hyperlink"/>
          <w:color w:val="auto"/>
          <w:u w:val="none"/>
        </w:rPr>
      </w:pPr>
      <w:hyperlink w:anchor="_DTR_170.315(a)(4)(i)_–" w:history="1">
        <w:r w:rsidR="0002667E">
          <w:rPr>
            <w:rStyle w:val="Hyperlink"/>
          </w:rPr>
          <w:t>Drummond Test Report (Instructions, Expected Results, Points to Remember)</w:t>
        </w:r>
      </w:hyperlink>
    </w:p>
    <w:p w:rsidR="0002667E" w:rsidRPr="00241B8B" w:rsidRDefault="00705E3F" w:rsidP="0002667E">
      <w:pPr>
        <w:pStyle w:val="ListParagraph"/>
        <w:numPr>
          <w:ilvl w:val="0"/>
          <w:numId w:val="32"/>
        </w:numPr>
        <w:rPr>
          <w:rStyle w:val="Hyperlink"/>
          <w:color w:val="auto"/>
          <w:u w:val="none"/>
        </w:rPr>
      </w:pPr>
      <w:hyperlink w:anchor="_DTR_170.315(a)(4)(i)_–" w:history="1">
        <w:r w:rsidR="0002667E" w:rsidRPr="00241B8B">
          <w:rPr>
            <w:rStyle w:val="Hyperlink"/>
          </w:rPr>
          <w:t>Test Procedures</w:t>
        </w:r>
      </w:hyperlink>
    </w:p>
    <w:p w:rsidR="0002667E" w:rsidRDefault="00705E3F" w:rsidP="0002667E">
      <w:pPr>
        <w:pStyle w:val="ListParagraph"/>
        <w:numPr>
          <w:ilvl w:val="0"/>
          <w:numId w:val="32"/>
        </w:numPr>
      </w:pPr>
      <w:hyperlink w:anchor="_Appendix_A:_Testing" w:history="1">
        <w:r w:rsidR="0002667E" w:rsidRPr="00241B8B">
          <w:rPr>
            <w:rStyle w:val="Hyperlink"/>
          </w:rPr>
          <w:t>Appendix A: Testing Guide</w:t>
        </w:r>
      </w:hyperlink>
    </w:p>
    <w:p w:rsidR="0002667E" w:rsidRDefault="00705E3F" w:rsidP="0002667E">
      <w:pPr>
        <w:pStyle w:val="ListParagraph"/>
        <w:numPr>
          <w:ilvl w:val="0"/>
          <w:numId w:val="32"/>
        </w:numPr>
      </w:pPr>
      <w:hyperlink w:anchor="_Appendix_B:_ONC" w:history="1">
        <w:r w:rsidR="0002667E">
          <w:rPr>
            <w:rStyle w:val="Hyperlink"/>
          </w:rPr>
          <w:t>Appendix B: ONC Criteria</w:t>
        </w:r>
      </w:hyperlink>
    </w:p>
    <w:p w:rsidR="0002667E" w:rsidRDefault="0002667E" w:rsidP="00FD7F7E"/>
    <w:p w:rsidR="009D5A77" w:rsidRDefault="009D5A77" w:rsidP="009D5A77">
      <w:pPr>
        <w:pStyle w:val="Heading3"/>
      </w:pPr>
      <w:bookmarkStart w:id="0" w:name="_Toc432066403"/>
      <w:r w:rsidRPr="00EA50E7">
        <w:t>Version of ONC Test Method</w:t>
      </w:r>
      <w:bookmarkEnd w:id="0"/>
    </w:p>
    <w:p w:rsidR="009D5A77" w:rsidRDefault="0002667E" w:rsidP="009D5A77">
      <w:pPr>
        <w:ind w:left="720"/>
      </w:pPr>
      <w:r>
        <w:t>1.0</w:t>
      </w:r>
    </w:p>
    <w:p w:rsidR="0019552B" w:rsidRDefault="0019552B" w:rsidP="0019552B">
      <w:pPr>
        <w:pStyle w:val="Heading3"/>
      </w:pPr>
      <w:bookmarkStart w:id="1" w:name="_Toc432066401"/>
      <w:r>
        <w:t>Scope of Proctoring Sheet</w:t>
      </w:r>
    </w:p>
    <w:p w:rsidR="0019552B" w:rsidRDefault="0019552B" w:rsidP="0019552B">
      <w:r>
        <w:t xml:space="preserve">The ONC test method associated with this criterion is the only approved test method for EHR Meaningful Use certification. This Proctoring Sheet is not a replacement test method but a test procedure document for performing the ONC test method and recording the results. Proctoring Sheet describe test data, test criteria and expected results. It is assumed </w:t>
      </w:r>
      <w:r w:rsidR="007902A0">
        <w:t xml:space="preserve">the Vendor or Participant </w:t>
      </w:r>
      <w:proofErr w:type="gramStart"/>
      <w:r w:rsidR="007902A0">
        <w:t>Under</w:t>
      </w:r>
      <w:proofErr w:type="gramEnd"/>
      <w:r w:rsidR="008D4751">
        <w:t xml:space="preserve"> </w:t>
      </w:r>
      <w:r>
        <w:t>Test is familiar with the associated ONC test method.</w:t>
      </w:r>
      <w:r w:rsidRPr="00632B41">
        <w:t xml:space="preserve"> </w:t>
      </w:r>
    </w:p>
    <w:p w:rsidR="009D5A77" w:rsidRPr="00D50410" w:rsidRDefault="009D5A77" w:rsidP="009D5A77">
      <w:pPr>
        <w:pStyle w:val="Heading1"/>
        <w:rPr>
          <w:kern w:val="0"/>
          <w:sz w:val="26"/>
          <w:szCs w:val="26"/>
        </w:rPr>
      </w:pPr>
      <w:r w:rsidRPr="00D50410">
        <w:rPr>
          <w:kern w:val="0"/>
          <w:sz w:val="26"/>
          <w:szCs w:val="26"/>
        </w:rPr>
        <w:lastRenderedPageBreak/>
        <w:t>Robustness and Reliability Requirement</w:t>
      </w:r>
    </w:p>
    <w:p w:rsidR="009D5A77" w:rsidRDefault="009D5A77" w:rsidP="009D5A77">
      <w:r>
        <w:t>To satisfy the module criteria, it is expected that the Product-Under-Test is able to complete the testing requirements reliably, including repeat testing with the same result without error, and with a satisfactory level of robustness. This includes unexpected error messages produced through normal operation, multiple unintended restarts of the application or any other “buggy” facets of the product displayed while testing. These errors are record in the Additional Proctor Notes of the proctor sheet. Lack of reliability and robustness of design will result in failure of the module.</w:t>
      </w:r>
    </w:p>
    <w:p w:rsidR="006853E4" w:rsidRDefault="006853E4">
      <w:pPr>
        <w:rPr>
          <w:rFonts w:ascii="Arial" w:hAnsi="Arial" w:cs="Arial"/>
          <w:b/>
          <w:bCs/>
          <w:kern w:val="32"/>
          <w:sz w:val="32"/>
          <w:szCs w:val="32"/>
        </w:rPr>
      </w:pPr>
      <w:bookmarkStart w:id="2" w:name="OLE_LINK1"/>
      <w:bookmarkEnd w:id="1"/>
      <w:r>
        <w:br w:type="page"/>
      </w:r>
    </w:p>
    <w:p w:rsidR="009D5A77" w:rsidRDefault="009D5A77" w:rsidP="000C42D5">
      <w:pPr>
        <w:pStyle w:val="Heading1"/>
        <w:ind w:hanging="90"/>
      </w:pPr>
      <w:bookmarkStart w:id="3" w:name="_Test_Data_and"/>
      <w:bookmarkEnd w:id="3"/>
      <w:r>
        <w:lastRenderedPageBreak/>
        <w:t>Test Data and Tools</w:t>
      </w:r>
    </w:p>
    <w:p w:rsidR="009D5A77" w:rsidRDefault="009D5A77" w:rsidP="009D5A77"/>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7020"/>
      </w:tblGrid>
      <w:tr w:rsidR="009D5A77" w:rsidTr="00741F7A">
        <w:trPr>
          <w:trHeight w:val="432"/>
        </w:trPr>
        <w:tc>
          <w:tcPr>
            <w:tcW w:w="1710" w:type="dxa"/>
            <w:shd w:val="clear" w:color="auto" w:fill="DBE5F1" w:themeFill="accent1" w:themeFillTint="33"/>
          </w:tcPr>
          <w:p w:rsidR="009D5A77" w:rsidRPr="00255DC9" w:rsidRDefault="00982B9F" w:rsidP="00982B9F">
            <w:pPr>
              <w:jc w:val="center"/>
              <w:rPr>
                <w:rFonts w:ascii="Leelawadee UI" w:hAnsi="Leelawadee UI" w:cs="Leelawadee UI"/>
                <w:b/>
              </w:rPr>
            </w:pPr>
            <w:r>
              <w:rPr>
                <w:rFonts w:ascii="Leelawadee UI" w:hAnsi="Leelawadee UI" w:cs="Leelawadee UI"/>
                <w:b/>
              </w:rPr>
              <w:t xml:space="preserve">Test Data </w:t>
            </w:r>
            <w:r w:rsidR="009D5A77">
              <w:rPr>
                <w:rFonts w:ascii="Leelawadee UI" w:hAnsi="Leelawadee UI" w:cs="Leelawadee UI"/>
                <w:b/>
              </w:rPr>
              <w:t>Source:</w:t>
            </w:r>
          </w:p>
        </w:tc>
        <w:tc>
          <w:tcPr>
            <w:tcW w:w="7020" w:type="dxa"/>
            <w:shd w:val="clear" w:color="auto" w:fill="DBE5F1" w:themeFill="accent1" w:themeFillTint="33"/>
          </w:tcPr>
          <w:p w:rsidR="009D5A77" w:rsidRPr="00255DC9" w:rsidRDefault="002D50A7" w:rsidP="00D966B9">
            <w:pPr>
              <w:rPr>
                <w:rFonts w:ascii="Leelawadee UI" w:hAnsi="Leelawadee UI" w:cs="Leelawadee UI"/>
              </w:rPr>
            </w:pPr>
            <w:r>
              <w:rPr>
                <w:rFonts w:ascii="Leelawadee UI" w:hAnsi="Leelawadee UI" w:cs="Leelawadee UI"/>
              </w:rPr>
              <w:t>ONC-Supplied</w:t>
            </w:r>
            <w:r w:rsidR="001A1FC9">
              <w:rPr>
                <w:rFonts w:ascii="Leelawadee UI" w:hAnsi="Leelawadee UI" w:cs="Leelawadee UI"/>
              </w:rPr>
              <w:t>:</w:t>
            </w:r>
            <w:sdt>
              <w:sdtPr>
                <w:rPr>
                  <w:rFonts w:ascii="Leelawadee UI" w:hAnsi="Leelawadee UI" w:cs="Leelawadee UI"/>
                </w:rPr>
                <w:id w:val="1101154561"/>
                <w14:checkbox>
                  <w14:checked w14:val="0"/>
                  <w14:checkedState w14:val="2612" w14:font="Arial Unicode MS"/>
                  <w14:uncheckedState w14:val="2610" w14:font="Arial Unicode MS"/>
                </w14:checkbox>
              </w:sdtPr>
              <w:sdtEndPr/>
              <w:sdtContent>
                <w:r>
                  <w:rPr>
                    <w:rFonts w:ascii="MS Gothic" w:eastAsia="MS Gothic" w:hAnsi="MS Gothic" w:cs="Leelawadee UI" w:hint="eastAsia"/>
                  </w:rPr>
                  <w:t>☐</w:t>
                </w:r>
              </w:sdtContent>
            </w:sdt>
            <w:r w:rsidR="009D5A77" w:rsidRPr="00255DC9">
              <w:rPr>
                <w:rFonts w:ascii="Leelawadee UI" w:hAnsi="Leelawadee UI" w:cs="Leelawadee UI"/>
              </w:rPr>
              <w:t xml:space="preserve">   </w:t>
            </w:r>
            <w:r w:rsidR="00741F7A">
              <w:rPr>
                <w:rFonts w:ascii="Leelawadee UI" w:hAnsi="Leelawadee UI" w:cs="Leelawadee UI"/>
              </w:rPr>
              <w:t xml:space="preserve">    </w:t>
            </w:r>
            <w:r>
              <w:rPr>
                <w:rFonts w:ascii="Leelawadee UI" w:hAnsi="Leelawadee UI" w:cs="Leelawadee UI"/>
              </w:rPr>
              <w:t>DG-Supplied</w:t>
            </w:r>
            <w:r w:rsidR="009D5A77" w:rsidRPr="00255DC9">
              <w:rPr>
                <w:rFonts w:ascii="Leelawadee UI" w:hAnsi="Leelawadee UI" w:cs="Leelawadee UI"/>
              </w:rPr>
              <w:t>:</w:t>
            </w:r>
            <w:sdt>
              <w:sdtPr>
                <w:rPr>
                  <w:rFonts w:ascii="Leelawadee UI" w:hAnsi="Leelawadee UI" w:cs="Leelawadee UI"/>
                </w:rPr>
                <w:id w:val="-49624640"/>
                <w14:checkbox>
                  <w14:checked w14:val="1"/>
                  <w14:checkedState w14:val="2612" w14:font="Arial Unicode MS"/>
                  <w14:uncheckedState w14:val="2610" w14:font="Arial Unicode MS"/>
                </w14:checkbox>
              </w:sdtPr>
              <w:sdtEndPr/>
              <w:sdtContent>
                <w:r w:rsidR="00377F53">
                  <w:rPr>
                    <w:rFonts w:ascii="Arial Unicode MS" w:eastAsia="Arial Unicode MS" w:hAnsi="Arial Unicode MS" w:cs="Arial Unicode MS" w:hint="eastAsia"/>
                  </w:rPr>
                  <w:t>☒</w:t>
                </w:r>
              </w:sdtContent>
            </w:sdt>
            <w:r w:rsidR="001A1FC9">
              <w:rPr>
                <w:rFonts w:ascii="Leelawadee UI" w:hAnsi="Leelawadee UI" w:cs="Leelawadee UI"/>
              </w:rPr>
              <w:t xml:space="preserve">   </w:t>
            </w:r>
            <w:r w:rsidR="00741F7A">
              <w:rPr>
                <w:rFonts w:ascii="Leelawadee UI" w:hAnsi="Leelawadee UI" w:cs="Leelawadee UI"/>
              </w:rPr>
              <w:t xml:space="preserve">    </w:t>
            </w:r>
            <w:r w:rsidR="00D966B9">
              <w:rPr>
                <w:rFonts w:ascii="Leelawadee UI" w:hAnsi="Leelawadee UI" w:cs="Leelawadee UI"/>
              </w:rPr>
              <w:t>Developer</w:t>
            </w:r>
            <w:r>
              <w:rPr>
                <w:rFonts w:ascii="Leelawadee UI" w:hAnsi="Leelawadee UI" w:cs="Leelawadee UI"/>
              </w:rPr>
              <w:t>-Supplied</w:t>
            </w:r>
            <w:r w:rsidR="009D5A77" w:rsidRPr="00255DC9">
              <w:rPr>
                <w:rFonts w:ascii="Leelawadee UI" w:hAnsi="Leelawadee UI" w:cs="Leelawadee UI"/>
              </w:rPr>
              <w:t>:</w:t>
            </w:r>
            <w:sdt>
              <w:sdtPr>
                <w:rPr>
                  <w:rFonts w:ascii="Leelawadee UI" w:hAnsi="Leelawadee UI" w:cs="Leelawadee UI"/>
                </w:rPr>
                <w:id w:val="972863509"/>
                <w14:checkbox>
                  <w14:checked w14:val="1"/>
                  <w14:checkedState w14:val="2612" w14:font="Arial Unicode MS"/>
                  <w14:uncheckedState w14:val="2610" w14:font="Arial Unicode MS"/>
                </w14:checkbox>
              </w:sdtPr>
              <w:sdtEndPr/>
              <w:sdtContent>
                <w:r w:rsidR="00377F53">
                  <w:rPr>
                    <w:rFonts w:ascii="Arial Unicode MS" w:eastAsia="Arial Unicode MS" w:hAnsi="Arial Unicode MS" w:cs="Arial Unicode MS" w:hint="eastAsia"/>
                  </w:rPr>
                  <w:t>☒</w:t>
                </w:r>
              </w:sdtContent>
            </w:sdt>
            <w:r w:rsidR="009D5A77" w:rsidRPr="00255DC9">
              <w:rPr>
                <w:rFonts w:ascii="Leelawadee UI" w:hAnsi="Leelawadee UI" w:cs="Leelawadee UI"/>
              </w:rPr>
              <w:t xml:space="preserve">  </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Pre-Test Data Setup:</w:t>
            </w:r>
          </w:p>
          <w:p w:rsidR="00B946DB" w:rsidRPr="00B946DB" w:rsidRDefault="00B946DB" w:rsidP="00BC3715">
            <w:pPr>
              <w:rPr>
                <w:rFonts w:ascii="Leelawadee UI" w:hAnsi="Leelawadee UI" w:cs="Leelawadee UI"/>
              </w:rPr>
            </w:pPr>
            <w:r w:rsidRPr="00B946DB">
              <w:rPr>
                <w:rFonts w:ascii="Leelawadee UI" w:hAnsi="Leelawadee UI" w:cs="Leelawadee UI"/>
              </w:rPr>
              <w:t>Health IT developer must:</w:t>
            </w:r>
          </w:p>
          <w:p w:rsidR="00705756" w:rsidRDefault="00B946DB" w:rsidP="00EF3874">
            <w:pPr>
              <w:pStyle w:val="ListParagraph"/>
              <w:numPr>
                <w:ilvl w:val="0"/>
                <w:numId w:val="28"/>
              </w:numPr>
              <w:rPr>
                <w:rFonts w:ascii="Leelawadee UI" w:hAnsi="Leelawadee UI" w:cs="Leelawadee UI"/>
              </w:rPr>
            </w:pPr>
            <w:r>
              <w:rPr>
                <w:rFonts w:ascii="Leelawadee UI" w:hAnsi="Leelawadee UI" w:cs="Leelawadee UI"/>
              </w:rPr>
              <w:t xml:space="preserve">Configure severity level </w:t>
            </w:r>
            <w:r w:rsidR="00705756">
              <w:rPr>
                <w:rFonts w:ascii="Leelawadee UI" w:hAnsi="Leelawadee UI" w:cs="Leelawadee UI"/>
              </w:rPr>
              <w:t>to show ‘all interactions’</w:t>
            </w:r>
          </w:p>
          <w:p w:rsidR="009D5A77" w:rsidRDefault="00B946DB" w:rsidP="00EF3874">
            <w:pPr>
              <w:pStyle w:val="ListParagraph"/>
              <w:numPr>
                <w:ilvl w:val="0"/>
                <w:numId w:val="28"/>
              </w:numPr>
              <w:rPr>
                <w:rFonts w:ascii="Leelawadee UI" w:hAnsi="Leelawadee UI" w:cs="Leelawadee UI"/>
              </w:rPr>
            </w:pPr>
            <w:r>
              <w:rPr>
                <w:rFonts w:ascii="Leelawadee UI" w:hAnsi="Leelawadee UI" w:cs="Leelawadee UI"/>
              </w:rPr>
              <w:t>Pre-load</w:t>
            </w:r>
            <w:r w:rsidR="00F418EC">
              <w:rPr>
                <w:rFonts w:ascii="Leelawadee UI" w:hAnsi="Leelawadee UI" w:cs="Leelawadee UI"/>
              </w:rPr>
              <w:t xml:space="preserve"> at least one existing</w:t>
            </w:r>
            <w:r>
              <w:rPr>
                <w:rFonts w:ascii="Leelawadee UI" w:hAnsi="Leelawadee UI" w:cs="Leelawadee UI"/>
              </w:rPr>
              <w:t xml:space="preserve"> medication and allergy </w:t>
            </w:r>
            <w:r w:rsidR="00F418EC">
              <w:rPr>
                <w:rFonts w:ascii="Leelawadee UI" w:hAnsi="Leelawadee UI" w:cs="Leelawadee UI"/>
              </w:rPr>
              <w:t>in a patient record</w:t>
            </w:r>
            <w:r w:rsidR="00F157AF">
              <w:rPr>
                <w:rFonts w:ascii="Leelawadee UI" w:hAnsi="Leelawadee UI" w:cs="Leelawadee UI"/>
              </w:rPr>
              <w:t xml:space="preserve">. The </w:t>
            </w:r>
            <w:r w:rsidR="00DA6D04">
              <w:rPr>
                <w:rFonts w:ascii="Leelawadee UI" w:hAnsi="Leelawadee UI" w:cs="Leelawadee UI"/>
              </w:rPr>
              <w:t>health IT develope</w:t>
            </w:r>
            <w:r w:rsidR="00F157AF">
              <w:rPr>
                <w:rFonts w:ascii="Leelawadee UI" w:hAnsi="Leelawadee UI" w:cs="Leelawadee UI"/>
              </w:rPr>
              <w:t xml:space="preserve">r can use their own data </w:t>
            </w:r>
            <w:r w:rsidR="00F157AF" w:rsidRPr="002A2A90">
              <w:rPr>
                <w:rFonts w:ascii="Leelawadee UI" w:hAnsi="Leelawadee UI" w:cs="Leelawadee UI"/>
                <w:b/>
              </w:rPr>
              <w:t>o</w:t>
            </w:r>
            <w:r w:rsidR="004A18A7" w:rsidRPr="002A2A90">
              <w:rPr>
                <w:rFonts w:ascii="Leelawadee UI" w:hAnsi="Leelawadee UI" w:cs="Leelawadee UI"/>
                <w:b/>
              </w:rPr>
              <w:t>r</w:t>
            </w:r>
            <w:r w:rsidR="00D16399">
              <w:rPr>
                <w:rFonts w:ascii="Leelawadee UI" w:hAnsi="Leelawadee UI" w:cs="Leelawadee UI"/>
              </w:rPr>
              <w:t xml:space="preserve"> the sample data provided here:</w:t>
            </w:r>
          </w:p>
          <w:p w:rsidR="00343086" w:rsidRDefault="00343086" w:rsidP="00343086">
            <w:pPr>
              <w:rPr>
                <w:rFonts w:ascii="Leelawadee UI" w:hAnsi="Leelawadee UI" w:cs="Leelawadee UI"/>
              </w:rPr>
            </w:pPr>
          </w:p>
          <w:p w:rsidR="00343086" w:rsidRDefault="00F157AF" w:rsidP="00343086">
            <w:pPr>
              <w:ind w:firstLine="702"/>
              <w:rPr>
                <w:rFonts w:ascii="Leelawadee UI" w:hAnsi="Leelawadee UI" w:cs="Leelawadee UI"/>
              </w:rPr>
            </w:pPr>
            <w:r w:rsidRPr="00343086">
              <w:rPr>
                <w:rFonts w:ascii="Leelawadee UI" w:hAnsi="Leelawadee UI" w:cs="Leelawadee UI"/>
              </w:rPr>
              <w:t>Medication</w:t>
            </w:r>
            <w:r w:rsidR="00F705C8" w:rsidRPr="00343086">
              <w:rPr>
                <w:rFonts w:ascii="Leelawadee UI" w:hAnsi="Leelawadee UI" w:cs="Leelawadee UI"/>
              </w:rPr>
              <w:t xml:space="preserve"> List: </w:t>
            </w:r>
          </w:p>
          <w:p w:rsidR="00F157AF" w:rsidRDefault="00EF3874" w:rsidP="00332D68">
            <w:pPr>
              <w:pStyle w:val="ListParagraph"/>
              <w:numPr>
                <w:ilvl w:val="0"/>
                <w:numId w:val="38"/>
              </w:numPr>
              <w:tabs>
                <w:tab w:val="left" w:pos="1242"/>
              </w:tabs>
              <w:ind w:left="1080" w:hanging="108"/>
            </w:pPr>
            <w:r w:rsidRPr="00332D68">
              <w:rPr>
                <w:rFonts w:ascii="Leelawadee UI" w:hAnsi="Leelawadee UI" w:cs="Leelawadee UI"/>
                <w:b/>
              </w:rPr>
              <w:t>Revlimid 20mg</w:t>
            </w:r>
            <w:r w:rsidRPr="00332D68">
              <w:rPr>
                <w:i/>
              </w:rPr>
              <w:t xml:space="preserve"> </w:t>
            </w:r>
            <w:r w:rsidRPr="00D16399">
              <w:t xml:space="preserve">(Optional: RxNorm: 1428946; </w:t>
            </w:r>
            <w:r w:rsidR="00491FB2">
              <w:t>NDC: 59572-415-21)</w:t>
            </w:r>
          </w:p>
          <w:p w:rsidR="00343086" w:rsidRDefault="00343086" w:rsidP="00332D68">
            <w:pPr>
              <w:pStyle w:val="ListParagraph"/>
              <w:numPr>
                <w:ilvl w:val="0"/>
                <w:numId w:val="37"/>
              </w:numPr>
              <w:tabs>
                <w:tab w:val="left" w:pos="1242"/>
              </w:tabs>
              <w:ind w:left="679" w:firstLine="293"/>
            </w:pPr>
            <w:r w:rsidRPr="00332D68">
              <w:rPr>
                <w:rFonts w:ascii="Leelawadee UI" w:hAnsi="Leelawadee UI" w:cs="Leelawadee UI"/>
                <w:b/>
              </w:rPr>
              <w:t>Lisinopril 20mg</w:t>
            </w:r>
            <w:r>
              <w:t xml:space="preserve">  </w:t>
            </w:r>
            <w:r w:rsidR="00491FB2">
              <w:t>(Optional:</w:t>
            </w:r>
            <w:r w:rsidRPr="00332D68">
              <w:rPr>
                <w:i/>
              </w:rPr>
              <w:t xml:space="preserve"> </w:t>
            </w:r>
            <w:r w:rsidRPr="002338E7">
              <w:t xml:space="preserve">RxNorm </w:t>
            </w:r>
            <w:r>
              <w:t>Code: 316153; NDC</w:t>
            </w:r>
            <w:r w:rsidR="00491FB2">
              <w:t>:</w:t>
            </w:r>
            <w:r>
              <w:t xml:space="preserve"> </w:t>
            </w:r>
            <w:r w:rsidR="00C76247">
              <w:t>0378-2075-1</w:t>
            </w:r>
            <w:r w:rsidR="00491FB2">
              <w:t>)</w:t>
            </w:r>
          </w:p>
          <w:p w:rsidR="00343086" w:rsidRDefault="00343086" w:rsidP="00EF3874">
            <w:pPr>
              <w:ind w:left="1080" w:firstLine="342"/>
            </w:pPr>
          </w:p>
          <w:p w:rsidR="00343086" w:rsidRDefault="00F157AF" w:rsidP="00343086">
            <w:pPr>
              <w:ind w:firstLine="792"/>
              <w:rPr>
                <w:rFonts w:ascii="Leelawadee UI" w:hAnsi="Leelawadee UI" w:cs="Leelawadee UI"/>
              </w:rPr>
            </w:pPr>
            <w:r w:rsidRPr="00343086">
              <w:rPr>
                <w:rFonts w:ascii="Leelawadee UI" w:hAnsi="Leelawadee UI" w:cs="Leelawadee UI"/>
              </w:rPr>
              <w:t xml:space="preserve">Allergy </w:t>
            </w:r>
            <w:r w:rsidR="00F705C8" w:rsidRPr="00343086">
              <w:rPr>
                <w:rFonts w:ascii="Leelawadee UI" w:hAnsi="Leelawadee UI" w:cs="Leelawadee UI"/>
              </w:rPr>
              <w:t>List</w:t>
            </w:r>
            <w:r w:rsidR="004A18A7" w:rsidRPr="00343086">
              <w:rPr>
                <w:rFonts w:ascii="Leelawadee UI" w:hAnsi="Leelawadee UI" w:cs="Leelawadee UI"/>
              </w:rPr>
              <w:t>:</w:t>
            </w:r>
            <w:r w:rsidRPr="00343086">
              <w:rPr>
                <w:rFonts w:ascii="Leelawadee UI" w:hAnsi="Leelawadee UI" w:cs="Leelawadee UI"/>
              </w:rPr>
              <w:t xml:space="preserve"> </w:t>
            </w:r>
          </w:p>
          <w:p w:rsidR="00D16399" w:rsidRPr="00E43ABE" w:rsidRDefault="00F705C8" w:rsidP="00343086">
            <w:pPr>
              <w:pStyle w:val="ListParagraph"/>
              <w:numPr>
                <w:ilvl w:val="0"/>
                <w:numId w:val="37"/>
              </w:numPr>
              <w:ind w:firstLine="432"/>
              <w:rPr>
                <w:rFonts w:ascii="Leelawadee UI" w:hAnsi="Leelawadee UI" w:cs="Leelawadee UI"/>
              </w:rPr>
            </w:pPr>
            <w:r w:rsidRPr="00343086">
              <w:rPr>
                <w:rFonts w:ascii="Leelawadee UI" w:hAnsi="Leelawadee UI" w:cs="Leelawadee UI"/>
                <w:b/>
              </w:rPr>
              <w:t>P</w:t>
            </w:r>
            <w:r w:rsidR="00F157AF" w:rsidRPr="00343086">
              <w:rPr>
                <w:rFonts w:ascii="Leelawadee UI" w:hAnsi="Leelawadee UI" w:cs="Leelawadee UI"/>
                <w:b/>
              </w:rPr>
              <w:t>enicillin</w:t>
            </w:r>
          </w:p>
          <w:p w:rsidR="00E43ABE" w:rsidRPr="00343086" w:rsidRDefault="00E43ABE" w:rsidP="00E43ABE">
            <w:pPr>
              <w:pStyle w:val="ListParagraph"/>
              <w:ind w:left="1152"/>
              <w:rPr>
                <w:rFonts w:ascii="Leelawadee UI" w:hAnsi="Leelawadee UI" w:cs="Leelawadee UI"/>
              </w:rPr>
            </w:pP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Data</w:t>
            </w:r>
            <w:r w:rsidRPr="00255DC9">
              <w:rPr>
                <w:rFonts w:ascii="Leelawadee UI" w:hAnsi="Leelawadee UI" w:cs="Leelawadee UI"/>
                <w:b/>
              </w:rPr>
              <w:t xml:space="preserve">: </w:t>
            </w:r>
          </w:p>
          <w:p w:rsidR="004A18A7" w:rsidRPr="00EE7964" w:rsidRDefault="00EE7964" w:rsidP="00264A59">
            <w:pPr>
              <w:pStyle w:val="ListParagraph"/>
              <w:rPr>
                <w:rFonts w:ascii="Leelawadee UI" w:hAnsi="Leelawadee UI" w:cs="Leelawadee UI"/>
                <w:b/>
              </w:rPr>
            </w:pPr>
            <w:r w:rsidRPr="00EE7964">
              <w:rPr>
                <w:rFonts w:ascii="Leelawadee UI" w:hAnsi="Leelawadee UI" w:cs="Leelawadee UI"/>
              </w:rPr>
              <w:t xml:space="preserve">DG-supplied medication test data provided within this proctor sheet or health IT developer may opt to use own data.  </w:t>
            </w:r>
            <w:r w:rsidR="005F6F86">
              <w:rPr>
                <w:rFonts w:ascii="Leelawadee UI" w:hAnsi="Leelawadee UI" w:cs="Leelawadee UI"/>
              </w:rPr>
              <w:t>If</w:t>
            </w:r>
            <w:r w:rsidR="00691353">
              <w:rPr>
                <w:rFonts w:ascii="Leelawadee UI" w:hAnsi="Leelawadee UI" w:cs="Leelawadee UI"/>
              </w:rPr>
              <w:t xml:space="preserve"> supplying</w:t>
            </w:r>
            <w:r w:rsidR="005F6F86">
              <w:rPr>
                <w:rFonts w:ascii="Leelawadee UI" w:hAnsi="Leelawadee UI" w:cs="Leelawadee UI"/>
              </w:rPr>
              <w:t xml:space="preserve"> own data, notify Test Proctor before test event.</w:t>
            </w:r>
          </w:p>
        </w:tc>
      </w:tr>
      <w:tr w:rsidR="009D5A77" w:rsidTr="00BC3715">
        <w:trPr>
          <w:trHeight w:val="432"/>
        </w:trPr>
        <w:tc>
          <w:tcPr>
            <w:tcW w:w="8730" w:type="dxa"/>
            <w:gridSpan w:val="2"/>
            <w:shd w:val="clear" w:color="auto" w:fill="DBE5F1" w:themeFill="accent1" w:themeFillTint="33"/>
          </w:tcPr>
          <w:p w:rsidR="009D5A77" w:rsidRDefault="009D5A77" w:rsidP="00BC3715">
            <w:pPr>
              <w:rPr>
                <w:rFonts w:ascii="Leelawadee UI" w:hAnsi="Leelawadee UI" w:cs="Leelawadee UI"/>
                <w:b/>
              </w:rPr>
            </w:pPr>
            <w:r>
              <w:rPr>
                <w:rFonts w:ascii="Leelawadee UI" w:hAnsi="Leelawadee UI" w:cs="Leelawadee UI"/>
                <w:b/>
              </w:rPr>
              <w:t>Test Tools:</w:t>
            </w:r>
          </w:p>
          <w:p w:rsidR="009D5A77" w:rsidRPr="00D50410" w:rsidRDefault="00D443A1" w:rsidP="00264A59">
            <w:pPr>
              <w:pStyle w:val="ListParagraph"/>
              <w:rPr>
                <w:rFonts w:ascii="Leelawadee UI" w:hAnsi="Leelawadee UI" w:cs="Leelawadee UI"/>
              </w:rPr>
            </w:pPr>
            <w:r>
              <w:rPr>
                <w:rFonts w:ascii="Leelawadee UI" w:hAnsi="Leelawadee UI" w:cs="Leelawadee UI"/>
              </w:rPr>
              <w:t>Not applicable</w:t>
            </w:r>
            <w:r w:rsidR="005E6B60">
              <w:rPr>
                <w:rFonts w:ascii="Leelawadee UI" w:hAnsi="Leelawadee UI" w:cs="Leelawadee UI"/>
              </w:rPr>
              <w:t>.</w:t>
            </w:r>
          </w:p>
        </w:tc>
      </w:tr>
    </w:tbl>
    <w:p w:rsidR="009D5A77" w:rsidRDefault="009D5A77" w:rsidP="009D5A77"/>
    <w:p w:rsidR="00D2534F" w:rsidRDefault="00D2534F">
      <w:pPr>
        <w:rPr>
          <w:rFonts w:ascii="Arial" w:hAnsi="Arial" w:cs="Arial"/>
          <w:b/>
          <w:bCs/>
          <w:kern w:val="32"/>
          <w:sz w:val="32"/>
          <w:szCs w:val="32"/>
        </w:rPr>
      </w:pPr>
    </w:p>
    <w:p w:rsidR="006853E4" w:rsidRDefault="006853E4">
      <w:pPr>
        <w:rPr>
          <w:rFonts w:ascii="Arial" w:hAnsi="Arial" w:cs="Arial"/>
          <w:b/>
          <w:bCs/>
          <w:kern w:val="32"/>
          <w:sz w:val="32"/>
          <w:szCs w:val="32"/>
        </w:rPr>
      </w:pPr>
      <w:r>
        <w:br w:type="page"/>
      </w:r>
    </w:p>
    <w:p w:rsidR="00FD7F7E" w:rsidRDefault="00FD7F7E" w:rsidP="00FD7F7E">
      <w:pPr>
        <w:pStyle w:val="Heading1"/>
      </w:pPr>
      <w:bookmarkStart w:id="4" w:name="_Demonstrate_Standards_Support"/>
      <w:bookmarkEnd w:id="4"/>
      <w:r>
        <w:lastRenderedPageBreak/>
        <w:t>Demonstrate Standards Support</w:t>
      </w:r>
    </w:p>
    <w:p w:rsidR="00124587" w:rsidRDefault="00124587" w:rsidP="00124587">
      <w:pPr>
        <w:spacing w:line="360" w:lineRule="auto"/>
        <w:rPr>
          <w:color w:val="D9D9D9" w:themeColor="background1" w:themeShade="D9"/>
        </w:rPr>
      </w:pPr>
    </w:p>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6390"/>
      </w:tblGrid>
      <w:tr w:rsidR="00124587" w:rsidTr="006C1293">
        <w:trPr>
          <w:trHeight w:val="432"/>
        </w:trPr>
        <w:tc>
          <w:tcPr>
            <w:tcW w:w="2340" w:type="dxa"/>
            <w:shd w:val="clear" w:color="auto" w:fill="DBE5F1" w:themeFill="accent1" w:themeFillTint="33"/>
          </w:tcPr>
          <w:p w:rsidR="00124587" w:rsidRPr="00255DC9" w:rsidRDefault="00124587" w:rsidP="00BC3715">
            <w:pPr>
              <w:rPr>
                <w:rFonts w:ascii="Leelawadee UI" w:hAnsi="Leelawadee UI" w:cs="Leelawadee UI"/>
                <w:b/>
              </w:rPr>
            </w:pPr>
            <w:r w:rsidRPr="00255DC9">
              <w:rPr>
                <w:rFonts w:ascii="Leelawadee UI" w:hAnsi="Leelawadee UI" w:cs="Leelawadee UI"/>
                <w:b/>
              </w:rPr>
              <w:t>Test Result</w:t>
            </w:r>
            <w:r>
              <w:rPr>
                <w:rFonts w:ascii="Leelawadee UI" w:hAnsi="Leelawadee UI" w:cs="Leelawadee UI"/>
                <w:b/>
              </w:rPr>
              <w:t>:</w:t>
            </w:r>
          </w:p>
        </w:tc>
        <w:tc>
          <w:tcPr>
            <w:tcW w:w="6390" w:type="dxa"/>
            <w:shd w:val="clear" w:color="auto" w:fill="DBE5F1" w:themeFill="accent1" w:themeFillTint="33"/>
          </w:tcPr>
          <w:p w:rsidR="00124587" w:rsidRPr="00255DC9" w:rsidRDefault="00124587" w:rsidP="006C1293">
            <w:pPr>
              <w:rPr>
                <w:rFonts w:ascii="Leelawadee UI" w:hAnsi="Leelawadee UI" w:cs="Leelawadee UI"/>
              </w:rPr>
            </w:pPr>
            <w:r w:rsidRPr="00255DC9">
              <w:rPr>
                <w:rFonts w:ascii="Leelawadee UI" w:hAnsi="Leelawadee UI" w:cs="Leelawadee UI"/>
              </w:rPr>
              <w:t xml:space="preserve">PASS: </w:t>
            </w:r>
            <w:sdt>
              <w:sdtPr>
                <w:rPr>
                  <w:rFonts w:ascii="Leelawadee UI" w:hAnsi="Leelawadee UI" w:cs="Leelawadee UI"/>
                </w:rPr>
                <w:id w:val="-9988737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FAIL:  </w:t>
            </w:r>
            <w:sdt>
              <w:sdtPr>
                <w:rPr>
                  <w:rFonts w:ascii="Leelawadee UI" w:hAnsi="Leelawadee UI" w:cs="Leelawadee UI"/>
                </w:rPr>
                <w:id w:val="-940380998"/>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Pr="00255DC9">
              <w:rPr>
                <w:rFonts w:ascii="Leelawadee UI" w:hAnsi="Leelawadee UI" w:cs="Leelawadee UI"/>
              </w:rPr>
              <w:t xml:space="preserve">          No Attempt: </w:t>
            </w:r>
            <w:sdt>
              <w:sdtPr>
                <w:rPr>
                  <w:rFonts w:ascii="Leelawadee UI" w:hAnsi="Leelawadee UI" w:cs="Leelawadee UI"/>
                </w:rPr>
                <w:id w:val="345911530"/>
                <w14:checkbox>
                  <w14:checked w14:val="1"/>
                  <w14:checkedState w14:val="2612" w14:font="Arial Unicode MS"/>
                  <w14:uncheckedState w14:val="2610" w14:font="Arial Unicode MS"/>
                </w14:checkbox>
              </w:sdtPr>
              <w:sdtEndPr/>
              <w:sdtContent>
                <w:r w:rsidR="006C1293">
                  <w:rPr>
                    <w:rFonts w:ascii="MS Gothic" w:eastAsia="MS Gothic" w:hAnsi="MS Gothic" w:cs="Leelawadee UI" w:hint="eastAsia"/>
                  </w:rPr>
                  <w:t>☒</w:t>
                </w:r>
              </w:sdtContent>
            </w:sdt>
            <w:r w:rsidRPr="00255DC9">
              <w:rPr>
                <w:rFonts w:ascii="Leelawadee UI" w:hAnsi="Leelawadee UI" w:cs="Leelawadee UI"/>
              </w:rPr>
              <w:t xml:space="preserve">  </w:t>
            </w:r>
          </w:p>
        </w:tc>
      </w:tr>
      <w:tr w:rsidR="00124587" w:rsidTr="00BC3715">
        <w:trPr>
          <w:trHeight w:val="432"/>
        </w:trPr>
        <w:tc>
          <w:tcPr>
            <w:tcW w:w="8730" w:type="dxa"/>
            <w:gridSpan w:val="2"/>
            <w:shd w:val="clear" w:color="auto" w:fill="DBE5F1" w:themeFill="accent1" w:themeFillTint="33"/>
          </w:tcPr>
          <w:p w:rsidR="00124587" w:rsidRPr="00EE7D84" w:rsidRDefault="00124587" w:rsidP="00DD40F3">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r>
              <w:rPr>
                <w:rFonts w:ascii="Leelawadee UI" w:hAnsi="Leelawadee UI" w:cs="Leelawadee UI"/>
              </w:rPr>
              <w:t xml:space="preserve"> </w:t>
            </w:r>
            <w:r w:rsidR="006C1293" w:rsidRPr="006C1293">
              <w:rPr>
                <w:rFonts w:ascii="Leelawadee UI" w:hAnsi="Leelawadee UI" w:cs="Leelawadee UI"/>
              </w:rPr>
              <w:t>There are no standards required for this criterion.</w:t>
            </w:r>
          </w:p>
        </w:tc>
      </w:tr>
    </w:tbl>
    <w:p w:rsidR="00FD7F7E" w:rsidRDefault="00FD7F7E"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AD0EED" w:rsidRDefault="00AD0EED" w:rsidP="00FD7F7E">
      <w:pPr>
        <w:spacing w:line="360" w:lineRule="auto"/>
        <w:rPr>
          <w:color w:val="D9D9D9" w:themeColor="background1" w:themeShade="D9"/>
        </w:rPr>
      </w:pPr>
    </w:p>
    <w:p w:rsidR="006853E4" w:rsidRDefault="006853E4">
      <w:pPr>
        <w:rPr>
          <w:rFonts w:ascii="Arial" w:hAnsi="Arial" w:cs="Arial"/>
          <w:b/>
          <w:bCs/>
          <w:kern w:val="32"/>
          <w:sz w:val="32"/>
          <w:szCs w:val="32"/>
        </w:rPr>
      </w:pPr>
      <w:r>
        <w:br w:type="page"/>
      </w:r>
      <w:bookmarkStart w:id="5" w:name="_GoBack"/>
      <w:bookmarkEnd w:id="5"/>
    </w:p>
    <w:p w:rsidR="00362E3C" w:rsidRDefault="00FD4720" w:rsidP="00FD7F7E">
      <w:pPr>
        <w:pStyle w:val="Heading1"/>
      </w:pPr>
      <w:bookmarkStart w:id="6" w:name="_DTR_170.315(a)(4)(i)_–"/>
      <w:bookmarkEnd w:id="6"/>
      <w:r>
        <w:lastRenderedPageBreak/>
        <w:t>DTR 170.315(a</w:t>
      </w:r>
      <w:proofErr w:type="gramStart"/>
      <w:r>
        <w:t>)(</w:t>
      </w:r>
      <w:proofErr w:type="gramEnd"/>
      <w:r>
        <w:t>4)(</w:t>
      </w:r>
      <w:proofErr w:type="spellStart"/>
      <w:r>
        <w:t>i</w:t>
      </w:r>
      <w:proofErr w:type="spellEnd"/>
      <w:r>
        <w:t xml:space="preserve">) </w:t>
      </w:r>
      <w:r w:rsidR="00D95787" w:rsidRPr="00BD2A8D">
        <w:t xml:space="preserve">– </w:t>
      </w:r>
      <w:r w:rsidR="00D95787" w:rsidRPr="008D4751">
        <w:t>Drug-drug, Drug-allergy Interaction Checks for CPOE</w:t>
      </w:r>
      <w:r w:rsidR="00D95787" w:rsidRPr="00BD2A8D">
        <w:t xml:space="preserve"> </w:t>
      </w:r>
      <w:r w:rsidRPr="00BD2A8D">
        <w:t xml:space="preserve">– </w:t>
      </w:r>
      <w:r>
        <w:t>Interventions</w:t>
      </w:r>
    </w:p>
    <w:p w:rsidR="00255DC9" w:rsidRPr="00255DC9" w:rsidRDefault="00255DC9" w:rsidP="00255DC9"/>
    <w:tbl>
      <w:tblPr>
        <w:tblW w:w="87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4860"/>
      </w:tblGrid>
      <w:tr w:rsidR="00362E3C" w:rsidTr="00255DC9">
        <w:trPr>
          <w:trHeight w:val="432"/>
        </w:trPr>
        <w:tc>
          <w:tcPr>
            <w:tcW w:w="3870" w:type="dxa"/>
            <w:shd w:val="clear" w:color="auto" w:fill="DBE5F1" w:themeFill="accent1" w:themeFillTint="33"/>
          </w:tcPr>
          <w:p w:rsidR="00362E3C" w:rsidRPr="00255DC9" w:rsidRDefault="00362E3C" w:rsidP="00255DC9">
            <w:pPr>
              <w:rPr>
                <w:rFonts w:ascii="Leelawadee UI" w:hAnsi="Leelawadee UI" w:cs="Leelawadee UI"/>
                <w:b/>
              </w:rPr>
            </w:pPr>
            <w:r w:rsidRPr="00255DC9">
              <w:rPr>
                <w:rFonts w:ascii="Leelawadee UI" w:hAnsi="Leelawadee UI" w:cs="Leelawadee UI"/>
                <w:b/>
              </w:rPr>
              <w:t>Test Result</w:t>
            </w:r>
            <w:r w:rsidR="00255DC9">
              <w:rPr>
                <w:rFonts w:ascii="Leelawadee UI" w:hAnsi="Leelawadee UI" w:cs="Leelawadee UI"/>
                <w:b/>
              </w:rPr>
              <w:t>:</w:t>
            </w:r>
          </w:p>
        </w:tc>
        <w:tc>
          <w:tcPr>
            <w:tcW w:w="4860" w:type="dxa"/>
            <w:shd w:val="clear" w:color="auto" w:fill="DBE5F1" w:themeFill="accent1" w:themeFillTint="33"/>
          </w:tcPr>
          <w:p w:rsidR="00362E3C" w:rsidRPr="00255DC9" w:rsidRDefault="00255DC9" w:rsidP="00255DC9">
            <w:pPr>
              <w:rPr>
                <w:rFonts w:ascii="Leelawadee UI" w:hAnsi="Leelawadee UI" w:cs="Leelawadee UI"/>
              </w:rPr>
            </w:pPr>
            <w:r w:rsidRPr="00255DC9">
              <w:rPr>
                <w:rFonts w:ascii="Leelawadee UI" w:hAnsi="Leelawadee UI" w:cs="Leelawadee UI"/>
              </w:rPr>
              <w:t>PASS</w:t>
            </w:r>
            <w:r w:rsidR="00362E3C" w:rsidRPr="00255DC9">
              <w:rPr>
                <w:rFonts w:ascii="Leelawadee UI" w:hAnsi="Leelawadee UI" w:cs="Leelawadee UI"/>
              </w:rPr>
              <w:t xml:space="preserve">: </w:t>
            </w:r>
            <w:sdt>
              <w:sdtPr>
                <w:rPr>
                  <w:rFonts w:ascii="Leelawadee UI" w:hAnsi="Leelawadee UI" w:cs="Leelawadee UI"/>
                </w:rPr>
                <w:id w:val="591513752"/>
                <w14:checkbox>
                  <w14:checked w14:val="0"/>
                  <w14:checkedState w14:val="2612" w14:font="Arial Unicode MS"/>
                  <w14:uncheckedState w14:val="2610" w14:font="Arial Unicode MS"/>
                </w14:checkbox>
              </w:sdtPr>
              <w:sdtEndPr/>
              <w:sdtContent>
                <w:r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FAIL</w:t>
            </w:r>
            <w:r w:rsidR="00362E3C" w:rsidRPr="00255DC9">
              <w:rPr>
                <w:rFonts w:ascii="Leelawadee UI" w:hAnsi="Leelawadee UI" w:cs="Leelawadee UI"/>
              </w:rPr>
              <w:t xml:space="preserve">:  </w:t>
            </w:r>
            <w:sdt>
              <w:sdtPr>
                <w:rPr>
                  <w:rFonts w:ascii="Leelawadee UI" w:hAnsi="Leelawadee UI" w:cs="Leelawadee UI"/>
                </w:rPr>
                <w:id w:val="1085114797"/>
                <w14:checkbox>
                  <w14:checked w14:val="0"/>
                  <w14:checkedState w14:val="2612" w14:font="Arial Unicode MS"/>
                  <w14:uncheckedState w14:val="2610" w14:font="Arial Unicode MS"/>
                </w14:checkbox>
              </w:sdtPr>
              <w:sdtEndPr/>
              <w:sdtContent>
                <w:r w:rsidR="00362E3C" w:rsidRPr="00255DC9">
                  <w:rPr>
                    <w:rFonts w:ascii="Segoe UI Symbol" w:hAnsi="Segoe UI Symbol" w:cs="Segoe UI Symbol"/>
                  </w:rPr>
                  <w:t>☐</w:t>
                </w:r>
              </w:sdtContent>
            </w:sdt>
            <w:r w:rsidR="00362E3C" w:rsidRPr="00255DC9">
              <w:rPr>
                <w:rFonts w:ascii="Leelawadee UI" w:hAnsi="Leelawadee UI" w:cs="Leelawadee UI"/>
              </w:rPr>
              <w:t xml:space="preserve">  </w:t>
            </w:r>
            <w:r w:rsidRPr="00255DC9">
              <w:rPr>
                <w:rFonts w:ascii="Leelawadee UI" w:hAnsi="Leelawadee UI" w:cs="Leelawadee UI"/>
              </w:rPr>
              <w:t xml:space="preserve">        </w:t>
            </w:r>
            <w:r w:rsidR="00362E3C" w:rsidRPr="00255DC9">
              <w:rPr>
                <w:rFonts w:ascii="Leelawadee UI" w:hAnsi="Leelawadee UI" w:cs="Leelawadee UI"/>
              </w:rPr>
              <w:t xml:space="preserve">No Attempt: </w:t>
            </w:r>
            <w:sdt>
              <w:sdtPr>
                <w:rPr>
                  <w:rFonts w:ascii="Leelawadee UI" w:hAnsi="Leelawadee UI" w:cs="Leelawadee UI"/>
                </w:rPr>
                <w:id w:val="-630943444"/>
                <w14:checkbox>
                  <w14:checked w14:val="0"/>
                  <w14:checkedState w14:val="2612" w14:font="Arial Unicode MS"/>
                  <w14:uncheckedState w14:val="2610" w14:font="Arial Unicode MS"/>
                </w14:checkbox>
              </w:sdtPr>
              <w:sdtEndPr/>
              <w:sdtContent>
                <w:r w:rsidR="00B5370B">
                  <w:rPr>
                    <w:rFonts w:ascii="MS Gothic" w:eastAsia="MS Gothic" w:hAnsi="MS Gothic" w:cs="Leelawadee UI" w:hint="eastAsia"/>
                  </w:rPr>
                  <w:t>☐</w:t>
                </w:r>
              </w:sdtContent>
            </w:sdt>
            <w:r w:rsidR="00362E3C" w:rsidRPr="00255DC9">
              <w:rPr>
                <w:rFonts w:ascii="Leelawadee UI" w:hAnsi="Leelawadee UI" w:cs="Leelawadee UI"/>
              </w:rPr>
              <w:t xml:space="preserve">  </w:t>
            </w:r>
          </w:p>
        </w:tc>
      </w:tr>
      <w:tr w:rsidR="00362E3C" w:rsidTr="00255DC9">
        <w:trPr>
          <w:trHeight w:val="432"/>
        </w:trPr>
        <w:tc>
          <w:tcPr>
            <w:tcW w:w="8730" w:type="dxa"/>
            <w:gridSpan w:val="2"/>
            <w:shd w:val="clear" w:color="auto" w:fill="DBE5F1" w:themeFill="accent1" w:themeFillTint="33"/>
          </w:tcPr>
          <w:p w:rsidR="00362E3C" w:rsidRDefault="00362E3C" w:rsidP="00DD40F3">
            <w:pPr>
              <w:rPr>
                <w:rFonts w:ascii="Leelawadee UI" w:hAnsi="Leelawadee UI" w:cs="Leelawadee UI"/>
              </w:rPr>
            </w:pPr>
            <w:r w:rsidRPr="00255DC9">
              <w:rPr>
                <w:rFonts w:ascii="Leelawadee UI" w:hAnsi="Leelawadee UI" w:cs="Leelawadee UI"/>
                <w:b/>
              </w:rPr>
              <w:t>Instructions:</w:t>
            </w:r>
            <w:r w:rsidRPr="00255DC9">
              <w:rPr>
                <w:rFonts w:ascii="Leelawadee UI" w:hAnsi="Leelawadee UI" w:cs="Leelawadee UI"/>
              </w:rPr>
              <w:t xml:space="preserve"> </w:t>
            </w:r>
          </w:p>
          <w:p w:rsidR="00FD4720" w:rsidRPr="00FD4720" w:rsidRDefault="00FD4720" w:rsidP="00030E6E">
            <w:pPr>
              <w:pStyle w:val="ListParagraph"/>
              <w:numPr>
                <w:ilvl w:val="0"/>
                <w:numId w:val="29"/>
              </w:numPr>
              <w:rPr>
                <w:rFonts w:ascii="Leelawadee UI" w:hAnsi="Leelawadee UI" w:cs="Leelawadee UI"/>
              </w:rPr>
            </w:pPr>
            <w:r w:rsidRPr="00B13590">
              <w:t xml:space="preserve">The user </w:t>
            </w:r>
            <w:r w:rsidR="00030E6E">
              <w:t>is automatically provided</w:t>
            </w:r>
            <w:r w:rsidRPr="00B13590">
              <w:t xml:space="preserve"> dr</w:t>
            </w:r>
            <w:r w:rsidR="0095792B" w:rsidRPr="00B13590">
              <w:t xml:space="preserve">ug-drug </w:t>
            </w:r>
            <w:r w:rsidR="00030E6E">
              <w:t xml:space="preserve">and drug-allergy </w:t>
            </w:r>
            <w:r w:rsidR="0095792B" w:rsidRPr="00B13590">
              <w:t>intervention</w:t>
            </w:r>
            <w:r w:rsidR="00030E6E">
              <w:t>s</w:t>
            </w:r>
            <w:r w:rsidR="0095792B" w:rsidRPr="00B13590">
              <w:t xml:space="preserve"> </w:t>
            </w:r>
            <w:r w:rsidR="00030E6E">
              <w:t>when ordering a medication during CPOE</w:t>
            </w:r>
            <w:r w:rsidR="00B13590">
              <w:t>.</w:t>
            </w:r>
          </w:p>
        </w:tc>
      </w:tr>
      <w:tr w:rsidR="00255DC9" w:rsidTr="00255DC9">
        <w:trPr>
          <w:trHeight w:val="432"/>
        </w:trPr>
        <w:tc>
          <w:tcPr>
            <w:tcW w:w="8730" w:type="dxa"/>
            <w:gridSpan w:val="2"/>
            <w:shd w:val="clear" w:color="auto" w:fill="DBE5F1" w:themeFill="accent1" w:themeFillTint="33"/>
          </w:tcPr>
          <w:p w:rsidR="00255DC9" w:rsidRDefault="00255DC9" w:rsidP="004748BF">
            <w:pPr>
              <w:rPr>
                <w:rFonts w:ascii="Leelawadee UI" w:hAnsi="Leelawadee UI" w:cs="Leelawadee UI"/>
                <w:b/>
              </w:rPr>
            </w:pPr>
            <w:r w:rsidRPr="00255DC9">
              <w:rPr>
                <w:rFonts w:ascii="Leelawadee UI" w:hAnsi="Leelawadee UI" w:cs="Leelawadee UI"/>
                <w:b/>
              </w:rPr>
              <w:t xml:space="preserve">Expected Test Result: </w:t>
            </w:r>
          </w:p>
          <w:p w:rsidR="00B5370B" w:rsidRPr="00B13590" w:rsidRDefault="00032844" w:rsidP="00B13590">
            <w:pPr>
              <w:numPr>
                <w:ilvl w:val="0"/>
                <w:numId w:val="27"/>
              </w:numPr>
            </w:pPr>
            <w:r>
              <w:t>Health IT module</w:t>
            </w:r>
            <w:r w:rsidRPr="00B13590">
              <w:t xml:space="preserve"> must </w:t>
            </w:r>
            <w:r>
              <w:t xml:space="preserve">provide </w:t>
            </w:r>
            <w:r w:rsidRPr="00B13590">
              <w:t>the</w:t>
            </w:r>
            <w:r>
              <w:t xml:space="preserve"> drug-drug and drug-allergy</w:t>
            </w:r>
            <w:r w:rsidRPr="00B13590">
              <w:t xml:space="preserve"> intervention checks before the CPOE </w:t>
            </w:r>
            <w:r>
              <w:t xml:space="preserve">medication </w:t>
            </w:r>
            <w:r w:rsidRPr="00B13590">
              <w:t>order is completed and acted upon.</w:t>
            </w:r>
          </w:p>
        </w:tc>
      </w:tr>
      <w:tr w:rsidR="00E22856" w:rsidTr="00255DC9">
        <w:trPr>
          <w:trHeight w:val="432"/>
        </w:trPr>
        <w:tc>
          <w:tcPr>
            <w:tcW w:w="8730" w:type="dxa"/>
            <w:gridSpan w:val="2"/>
            <w:shd w:val="clear" w:color="auto" w:fill="DBE5F1" w:themeFill="accent1" w:themeFillTint="33"/>
          </w:tcPr>
          <w:p w:rsidR="00E22856" w:rsidRDefault="00E22856" w:rsidP="004748BF">
            <w:pPr>
              <w:rPr>
                <w:rFonts w:ascii="Leelawadee UI" w:hAnsi="Leelawadee UI" w:cs="Leelawadee UI"/>
                <w:b/>
              </w:rPr>
            </w:pPr>
            <w:r>
              <w:rPr>
                <w:rFonts w:ascii="Leelawadee UI" w:hAnsi="Leelawadee UI" w:cs="Leelawadee UI"/>
                <w:b/>
              </w:rPr>
              <w:t>Points to Remember:</w:t>
            </w:r>
          </w:p>
          <w:p w:rsidR="00B13590" w:rsidRPr="00B13590" w:rsidRDefault="00B13590" w:rsidP="00E22856">
            <w:pPr>
              <w:numPr>
                <w:ilvl w:val="0"/>
                <w:numId w:val="30"/>
              </w:numPr>
            </w:pPr>
            <w:r w:rsidRPr="00B13590">
              <w:t>This module is eligible for gap certification.</w:t>
            </w:r>
          </w:p>
          <w:p w:rsidR="00E22856" w:rsidRPr="00AC2589" w:rsidRDefault="00032844" w:rsidP="00672DA5">
            <w:pPr>
              <w:numPr>
                <w:ilvl w:val="0"/>
                <w:numId w:val="30"/>
              </w:numPr>
              <w:rPr>
                <w:rFonts w:ascii="Leelawadee UI" w:hAnsi="Leelawadee UI" w:cs="Leelawadee UI"/>
              </w:rPr>
            </w:pPr>
            <w:r w:rsidRPr="00032844">
              <w:t>If health IT developer is also testing (a.1) CPOE-Medications</w:t>
            </w:r>
            <w:r>
              <w:t xml:space="preserve">, then developer may elect to perform the Drug-drug, drug-allergy interaction checks while testing module (a.1) CPOE-Medications. </w:t>
            </w:r>
          </w:p>
        </w:tc>
      </w:tr>
    </w:tbl>
    <w:p w:rsidR="00210376" w:rsidRDefault="00210376" w:rsidP="00210376">
      <w:pPr>
        <w:rPr>
          <w:b/>
          <w:bCs/>
        </w:rPr>
      </w:pPr>
    </w:p>
    <w:p w:rsidR="00F61945" w:rsidRDefault="00F61945" w:rsidP="00210376">
      <w:pPr>
        <w:rPr>
          <w:b/>
          <w:bCs/>
        </w:rPr>
      </w:pPr>
    </w:p>
    <w:p w:rsidR="006853E4" w:rsidRDefault="006853E4">
      <w:pPr>
        <w:rPr>
          <w:b/>
          <w:bCs/>
        </w:rPr>
      </w:pPr>
      <w:r>
        <w:rPr>
          <w:b/>
          <w:bCs/>
        </w:rPr>
        <w:br w:type="page"/>
      </w:r>
    </w:p>
    <w:p w:rsidR="006853E4" w:rsidRPr="00FD3EA7" w:rsidRDefault="006853E4" w:rsidP="00210376">
      <w:pPr>
        <w:rPr>
          <w:rFonts w:ascii="Arial" w:hAnsi="Arial" w:cs="Arial"/>
          <w:b/>
          <w:bCs/>
          <w:sz w:val="26"/>
          <w:szCs w:val="26"/>
          <w:u w:val="single"/>
        </w:rPr>
      </w:pPr>
      <w:r w:rsidRPr="00FD3EA7">
        <w:rPr>
          <w:rFonts w:ascii="Arial" w:hAnsi="Arial" w:cs="Arial"/>
          <w:b/>
          <w:bCs/>
          <w:sz w:val="26"/>
          <w:szCs w:val="26"/>
          <w:u w:val="single"/>
        </w:rPr>
        <w:lastRenderedPageBreak/>
        <w:t>Test Procedures</w:t>
      </w:r>
    </w:p>
    <w:p w:rsidR="006853E4" w:rsidRPr="006853E4" w:rsidRDefault="006853E4" w:rsidP="00210376">
      <w:pPr>
        <w:rPr>
          <w:b/>
          <w:bCs/>
          <w:u w:val="single"/>
        </w:rPr>
      </w:pPr>
    </w:p>
    <w:p w:rsidR="00210376" w:rsidRDefault="0014118E" w:rsidP="004C1BD8">
      <w:r>
        <w:rPr>
          <w:b/>
          <w:bCs/>
        </w:rPr>
        <w:t xml:space="preserve">Pre-Test Data: </w:t>
      </w:r>
      <w:r w:rsidR="004C1BD8">
        <w:rPr>
          <w:b/>
          <w:bCs/>
        </w:rPr>
        <w:t xml:space="preserve"> Drug-Drug, Drug-Allergy Intervention Checks</w:t>
      </w:r>
    </w:p>
    <w:tbl>
      <w:tblPr>
        <w:tblStyle w:val="TableGrid"/>
        <w:tblW w:w="0" w:type="auto"/>
        <w:tblLook w:val="04A0" w:firstRow="1" w:lastRow="0" w:firstColumn="1" w:lastColumn="0" w:noHBand="0" w:noVBand="1"/>
      </w:tblPr>
      <w:tblGrid>
        <w:gridCol w:w="828"/>
        <w:gridCol w:w="7668"/>
      </w:tblGrid>
      <w:tr w:rsidR="00357FCF" w:rsidTr="00466452">
        <w:sdt>
          <w:sdtPr>
            <w:id w:val="1821537501"/>
            <w14:checkbox>
              <w14:checked w14:val="0"/>
              <w14:checkedState w14:val="2612" w14:font="Arial Unicode MS"/>
              <w14:uncheckedState w14:val="2610" w14:font="Arial Unicode MS"/>
            </w14:checkbox>
          </w:sdtPr>
          <w:sdtEndPr/>
          <w:sdtContent>
            <w:tc>
              <w:tcPr>
                <w:tcW w:w="828" w:type="dxa"/>
                <w:tcBorders>
                  <w:top w:val="single" w:sz="4" w:space="0" w:color="auto"/>
                  <w:bottom w:val="single" w:sz="4" w:space="0" w:color="auto"/>
                  <w:right w:val="single" w:sz="4" w:space="0" w:color="auto"/>
                </w:tcBorders>
              </w:tcPr>
              <w:p w:rsidR="00357FCF" w:rsidRDefault="00357FCF" w:rsidP="007F463E">
                <w:pPr>
                  <w:spacing w:line="360" w:lineRule="auto"/>
                  <w:rPr>
                    <w:u w:val="single"/>
                  </w:rPr>
                </w:pPr>
                <w:r>
                  <w:rPr>
                    <w:rFonts w:ascii="MS Gothic" w:eastAsia="MS Gothic" w:hAnsi="MS Gothic" w:hint="eastAsia"/>
                  </w:rPr>
                  <w:t>☐</w:t>
                </w:r>
              </w:p>
            </w:tc>
          </w:sdtContent>
        </w:sdt>
        <w:tc>
          <w:tcPr>
            <w:tcW w:w="7668" w:type="dxa"/>
            <w:tcBorders>
              <w:top w:val="single" w:sz="4" w:space="0" w:color="auto"/>
              <w:left w:val="single" w:sz="4" w:space="0" w:color="auto"/>
              <w:bottom w:val="single" w:sz="4" w:space="0" w:color="auto"/>
            </w:tcBorders>
            <w:vAlign w:val="center"/>
          </w:tcPr>
          <w:p w:rsidR="004C1BD8" w:rsidRDefault="004C1BD8" w:rsidP="007F463E">
            <w:r w:rsidRPr="004C1BD8">
              <w:t>The following medication and allergy</w:t>
            </w:r>
            <w:r w:rsidR="00531E16">
              <w:t xml:space="preserve"> data</w:t>
            </w:r>
            <w:r w:rsidRPr="004C1BD8">
              <w:t xml:space="preserve"> should be added to patient record </w:t>
            </w:r>
            <w:r w:rsidRPr="00531E16">
              <w:rPr>
                <w:u w:val="single"/>
              </w:rPr>
              <w:t>prior t</w:t>
            </w:r>
            <w:r w:rsidRPr="00503EA9">
              <w:rPr>
                <w:u w:val="single"/>
              </w:rPr>
              <w:t>o CPOE activity</w:t>
            </w:r>
            <w:r w:rsidRPr="004C1BD8">
              <w:t>:</w:t>
            </w:r>
          </w:p>
          <w:p w:rsidR="004C1BD8" w:rsidRDefault="004C1BD8" w:rsidP="007F463E"/>
          <w:p w:rsidR="00CC080A" w:rsidRDefault="005A5127" w:rsidP="00CC080A">
            <w:r w:rsidRPr="00CC080A">
              <w:rPr>
                <w:b/>
              </w:rPr>
              <w:t>Current M</w:t>
            </w:r>
            <w:r w:rsidR="004C1BD8" w:rsidRPr="00CC080A">
              <w:rPr>
                <w:b/>
              </w:rPr>
              <w:t>edication List</w:t>
            </w:r>
            <w:r w:rsidR="00CC080A" w:rsidRPr="00CC080A">
              <w:rPr>
                <w:b/>
              </w:rPr>
              <w:t xml:space="preserve"> </w:t>
            </w:r>
            <w:r w:rsidR="00CC080A" w:rsidRPr="001D5C04">
              <w:rPr>
                <w:i/>
              </w:rPr>
              <w:t>(</w:t>
            </w:r>
            <w:r w:rsidR="00CC080A" w:rsidRPr="00CC080A">
              <w:rPr>
                <w:i/>
              </w:rPr>
              <w:t>Ambulatory and Inpatient</w:t>
            </w:r>
            <w:r w:rsidR="00CC080A">
              <w:rPr>
                <w:i/>
              </w:rPr>
              <w:t>)</w:t>
            </w:r>
            <w:r w:rsidR="00CC080A">
              <w:t xml:space="preserve">: </w:t>
            </w:r>
          </w:p>
          <w:p w:rsidR="00FB2FC1" w:rsidRDefault="00FB2FC1" w:rsidP="00CC080A">
            <w:pPr>
              <w:pStyle w:val="ListParagraph"/>
              <w:numPr>
                <w:ilvl w:val="0"/>
                <w:numId w:val="37"/>
              </w:numPr>
            </w:pPr>
            <w:r w:rsidRPr="00CC080A">
              <w:rPr>
                <w:b/>
              </w:rPr>
              <w:t>Revlimid</w:t>
            </w:r>
            <w:r w:rsidR="004C1BD8">
              <w:t xml:space="preserve"> </w:t>
            </w:r>
            <w:r w:rsidR="004E32C0" w:rsidRPr="00CC080A">
              <w:rPr>
                <w:b/>
              </w:rPr>
              <w:t>20mg</w:t>
            </w:r>
            <w:r w:rsidR="004E32C0">
              <w:t xml:space="preserve"> (Lenalidomide)</w:t>
            </w:r>
          </w:p>
          <w:p w:rsidR="00CC080A" w:rsidRDefault="00994AF6" w:rsidP="00994AF6">
            <w:pPr>
              <w:ind w:left="679"/>
            </w:pPr>
            <w:r w:rsidRPr="00FB2FC1">
              <w:rPr>
                <w:i/>
              </w:rPr>
              <w:t>(Optional)</w:t>
            </w:r>
            <w:r>
              <w:rPr>
                <w:i/>
              </w:rPr>
              <w:t xml:space="preserve"> </w:t>
            </w:r>
            <w:r w:rsidR="00357FCF" w:rsidRPr="002338E7">
              <w:t xml:space="preserve">RxNorm </w:t>
            </w:r>
            <w:r w:rsidR="004C1BD8">
              <w:t>Code:</w:t>
            </w:r>
            <w:r w:rsidR="00357FCF">
              <w:t xml:space="preserve"> </w:t>
            </w:r>
            <w:r w:rsidR="004E32C0">
              <w:t>1428946</w:t>
            </w:r>
            <w:r>
              <w:t>; sample NDC code 59572-415-21</w:t>
            </w:r>
          </w:p>
          <w:p w:rsidR="00357FCF" w:rsidRDefault="00CC080A" w:rsidP="00CC080A">
            <w:pPr>
              <w:pStyle w:val="ListParagraph"/>
              <w:numPr>
                <w:ilvl w:val="0"/>
                <w:numId w:val="37"/>
              </w:numPr>
            </w:pPr>
            <w:r w:rsidRPr="00CC080A">
              <w:rPr>
                <w:b/>
              </w:rPr>
              <w:t>Lisinopril 20mg</w:t>
            </w:r>
            <w:r>
              <w:t xml:space="preserve"> (Hydrochlorothiazide)</w:t>
            </w:r>
          </w:p>
          <w:p w:rsidR="00CC080A" w:rsidRDefault="00CC080A" w:rsidP="00CC080A">
            <w:pPr>
              <w:ind w:left="679"/>
            </w:pPr>
            <w:r w:rsidRPr="00FB2FC1">
              <w:rPr>
                <w:i/>
              </w:rPr>
              <w:t>(Optional)</w:t>
            </w:r>
            <w:r>
              <w:rPr>
                <w:i/>
              </w:rPr>
              <w:t xml:space="preserve"> </w:t>
            </w:r>
            <w:r w:rsidRPr="002338E7">
              <w:t xml:space="preserve">RxNorm </w:t>
            </w:r>
            <w:r>
              <w:t xml:space="preserve">Code: 316153; sample NDC code </w:t>
            </w:r>
            <w:r w:rsidR="00C76247">
              <w:t>0378-2075-01</w:t>
            </w:r>
          </w:p>
          <w:p w:rsidR="004C1BD8" w:rsidRDefault="004C1BD8" w:rsidP="004C1BD8"/>
          <w:p w:rsidR="004C1BD8" w:rsidRDefault="004C1BD8" w:rsidP="004C1BD8">
            <w:pPr>
              <w:rPr>
                <w:b/>
              </w:rPr>
            </w:pPr>
            <w:r>
              <w:t xml:space="preserve"> </w:t>
            </w:r>
            <w:r w:rsidR="005A5127">
              <w:rPr>
                <w:b/>
              </w:rPr>
              <w:t>Current A</w:t>
            </w:r>
            <w:r>
              <w:rPr>
                <w:b/>
              </w:rPr>
              <w:t>llergy List</w:t>
            </w:r>
            <w:r w:rsidR="001D5C04" w:rsidRPr="001D5C04">
              <w:rPr>
                <w:i/>
              </w:rPr>
              <w:t xml:space="preserve"> (</w:t>
            </w:r>
            <w:r w:rsidR="001D5C04" w:rsidRPr="00B47C85">
              <w:rPr>
                <w:i/>
              </w:rPr>
              <w:t>Ambulatory and Inpatient</w:t>
            </w:r>
            <w:r w:rsidR="001D5C04">
              <w:rPr>
                <w:i/>
              </w:rPr>
              <w:t>)</w:t>
            </w:r>
            <w:r>
              <w:rPr>
                <w:b/>
              </w:rPr>
              <w:t>:</w:t>
            </w:r>
          </w:p>
          <w:p w:rsidR="004C1BD8" w:rsidRDefault="004C1BD8" w:rsidP="00D96133">
            <w:pPr>
              <w:pStyle w:val="ListParagraph"/>
              <w:numPr>
                <w:ilvl w:val="0"/>
                <w:numId w:val="36"/>
              </w:numPr>
            </w:pPr>
            <w:r w:rsidRPr="004C1BD8">
              <w:rPr>
                <w:b/>
              </w:rPr>
              <w:t>Penicillin</w:t>
            </w:r>
          </w:p>
          <w:p w:rsidR="00357FCF" w:rsidRPr="00D50317" w:rsidRDefault="00357FCF" w:rsidP="007F463E"/>
        </w:tc>
      </w:tr>
    </w:tbl>
    <w:p w:rsidR="00362E3C" w:rsidRDefault="00362E3C" w:rsidP="00362E3C">
      <w:pPr>
        <w:spacing w:line="360" w:lineRule="auto"/>
        <w:rPr>
          <w:color w:val="A6A6A6" w:themeColor="background1" w:themeShade="A6"/>
        </w:rPr>
      </w:pPr>
      <w:r w:rsidRPr="003D768F">
        <w:rPr>
          <w:color w:val="A6A6A6" w:themeColor="background1" w:themeShade="A6"/>
        </w:rPr>
        <w:t>&lt;INSERT SCREEN SHOT</w:t>
      </w:r>
      <w:r w:rsidR="006853E4">
        <w:rPr>
          <w:color w:val="A6A6A6" w:themeColor="background1" w:themeShade="A6"/>
        </w:rPr>
        <w:t>S</w:t>
      </w:r>
      <w:r w:rsidRPr="003D768F">
        <w:rPr>
          <w:color w:val="A6A6A6" w:themeColor="background1" w:themeShade="A6"/>
        </w:rPr>
        <w:t>&gt;</w:t>
      </w:r>
    </w:p>
    <w:p w:rsidR="00FD3EA7" w:rsidRDefault="00FD3EA7" w:rsidP="00362E3C">
      <w:pPr>
        <w:spacing w:line="360" w:lineRule="auto"/>
        <w:rPr>
          <w:color w:val="A6A6A6" w:themeColor="background1" w:themeShade="A6"/>
        </w:rPr>
      </w:pPr>
    </w:p>
    <w:p w:rsidR="0014118E" w:rsidRPr="00060951" w:rsidRDefault="0014118E" w:rsidP="0014118E">
      <w:pPr>
        <w:rPr>
          <w:b/>
        </w:rPr>
      </w:pPr>
      <w:r>
        <w:rPr>
          <w:b/>
        </w:rPr>
        <w:t>1</w:t>
      </w:r>
      <w:r w:rsidRPr="00060951">
        <w:rPr>
          <w:b/>
        </w:rPr>
        <w:t xml:space="preserve">.1 </w:t>
      </w:r>
      <w:r>
        <w:rPr>
          <w:b/>
        </w:rPr>
        <w:t>Interventions</w:t>
      </w:r>
      <w:r w:rsidR="00E05B0C">
        <w:rPr>
          <w:b/>
        </w:rPr>
        <w:t>: Drug-Drug</w:t>
      </w:r>
    </w:p>
    <w:tbl>
      <w:tblPr>
        <w:tblStyle w:val="TableGrid"/>
        <w:tblW w:w="0" w:type="auto"/>
        <w:tblLook w:val="04A0" w:firstRow="1" w:lastRow="0" w:firstColumn="1" w:lastColumn="0" w:noHBand="0" w:noVBand="1"/>
      </w:tblPr>
      <w:tblGrid>
        <w:gridCol w:w="828"/>
        <w:gridCol w:w="7668"/>
      </w:tblGrid>
      <w:tr w:rsidR="0014118E" w:rsidTr="00600E44">
        <w:sdt>
          <w:sdtPr>
            <w:id w:val="279544007"/>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rsidR="0014118E" w:rsidRDefault="0014118E" w:rsidP="00600E44">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rsidR="0014118E" w:rsidRDefault="0014118E" w:rsidP="00600E44">
            <w:pPr>
              <w:spacing w:line="360" w:lineRule="auto"/>
            </w:pPr>
            <w:r>
              <w:t>Us</w:t>
            </w:r>
            <w:r w:rsidR="004C1BD8">
              <w:t>ing CPOE, us</w:t>
            </w:r>
            <w:r>
              <w:t>er records medication orders as follows:</w:t>
            </w:r>
          </w:p>
          <w:p w:rsidR="006E2CB1" w:rsidRDefault="004C1BD8" w:rsidP="006E2CB1">
            <w:pPr>
              <w:pStyle w:val="ListParagraph"/>
              <w:numPr>
                <w:ilvl w:val="0"/>
                <w:numId w:val="33"/>
              </w:numPr>
            </w:pPr>
            <w:r w:rsidRPr="00B47C85">
              <w:rPr>
                <w:i/>
              </w:rPr>
              <w:t xml:space="preserve">Ambulatory </w:t>
            </w:r>
            <w:r w:rsidR="006E2CB1">
              <w:rPr>
                <w:i/>
              </w:rPr>
              <w:t>and Inpatient</w:t>
            </w:r>
            <w:r>
              <w:t xml:space="preserve">: </w:t>
            </w:r>
            <w:r w:rsidR="006E2CB1" w:rsidRPr="004038A8">
              <w:rPr>
                <w:b/>
              </w:rPr>
              <w:t>Darbepoetin Alfa 0.5 MG/ML</w:t>
            </w:r>
            <w:r w:rsidR="006E2CB1">
              <w:t xml:space="preserve"> once a week; injection; </w:t>
            </w:r>
            <w:r w:rsidR="006E2CB1" w:rsidRPr="006F46F5">
              <w:t xml:space="preserve">RxNorm: </w:t>
            </w:r>
            <w:r w:rsidR="006E2CB1">
              <w:t xml:space="preserve">576586; </w:t>
            </w:r>
            <w:r w:rsidR="006E2CB1" w:rsidRPr="00B259AA">
              <w:t xml:space="preserve">sample NDC product code: </w:t>
            </w:r>
            <w:r w:rsidR="006E2CB1">
              <w:t>55513-025-04</w:t>
            </w:r>
          </w:p>
          <w:p w:rsidR="0014118E" w:rsidRPr="00C15A82" w:rsidRDefault="0014118E" w:rsidP="006E2CB1">
            <w:pPr>
              <w:pStyle w:val="NoSpacing"/>
              <w:ind w:left="720"/>
            </w:pPr>
          </w:p>
        </w:tc>
      </w:tr>
      <w:tr w:rsidR="004C1BD8" w:rsidTr="00600E44">
        <w:sdt>
          <w:sdtPr>
            <w:id w:val="951211915"/>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rsidR="004C1BD8" w:rsidRDefault="004C1BD8" w:rsidP="004C1BD8">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rsidR="004C1BD8" w:rsidRPr="00C15A82" w:rsidRDefault="004C1BD8" w:rsidP="004260CA">
            <w:pPr>
              <w:pStyle w:val="NoSpacing"/>
            </w:pPr>
            <w:r>
              <w:t>Proct</w:t>
            </w:r>
            <w:r w:rsidR="005A5127">
              <w:t xml:space="preserve">or </w:t>
            </w:r>
            <w:r w:rsidR="00E05B0C">
              <w:t>verifies</w:t>
            </w:r>
            <w:r w:rsidR="005A5127">
              <w:t xml:space="preserve"> </w:t>
            </w:r>
            <w:r w:rsidR="004260CA">
              <w:t xml:space="preserve">minor (Lisinopril) and major (Revlimid) </w:t>
            </w:r>
            <w:r w:rsidR="005A5127">
              <w:t>drug-drug contraindication</w:t>
            </w:r>
            <w:r w:rsidR="004260CA">
              <w:t xml:space="preserve">s are </w:t>
            </w:r>
            <w:r w:rsidR="005A5127">
              <w:t>automatically provided based on the patient’s current medication list and prior to completing the</w:t>
            </w:r>
            <w:r w:rsidR="00E05B0C">
              <w:t xml:space="preserve"> medication</w:t>
            </w:r>
            <w:r w:rsidR="005A5127">
              <w:t xml:space="preserve"> order.</w:t>
            </w:r>
          </w:p>
        </w:tc>
      </w:tr>
    </w:tbl>
    <w:p w:rsidR="00D05C33" w:rsidRDefault="00D05C33" w:rsidP="00D05C33">
      <w:pPr>
        <w:rPr>
          <w:color w:val="A6A6A6" w:themeColor="background1" w:themeShade="A6"/>
        </w:rPr>
      </w:pPr>
    </w:p>
    <w:p w:rsidR="00E05B0C" w:rsidRDefault="00E05B0C" w:rsidP="00E05B0C">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E05B0C" w:rsidRDefault="00E05B0C" w:rsidP="00D05C33">
      <w:pPr>
        <w:rPr>
          <w:color w:val="A6A6A6" w:themeColor="background1" w:themeShade="A6"/>
        </w:rPr>
      </w:pPr>
    </w:p>
    <w:p w:rsidR="00E05B0C" w:rsidRPr="00060951" w:rsidRDefault="00E05B0C" w:rsidP="00E05B0C">
      <w:pPr>
        <w:rPr>
          <w:b/>
        </w:rPr>
      </w:pPr>
      <w:r>
        <w:rPr>
          <w:b/>
        </w:rPr>
        <w:t>1.2</w:t>
      </w:r>
      <w:r w:rsidRPr="00060951">
        <w:rPr>
          <w:b/>
        </w:rPr>
        <w:t xml:space="preserve"> </w:t>
      </w:r>
      <w:r>
        <w:rPr>
          <w:b/>
        </w:rPr>
        <w:t>Interventions: Drug-Allergy</w:t>
      </w:r>
    </w:p>
    <w:tbl>
      <w:tblPr>
        <w:tblStyle w:val="TableGrid"/>
        <w:tblW w:w="0" w:type="auto"/>
        <w:tblLook w:val="04A0" w:firstRow="1" w:lastRow="0" w:firstColumn="1" w:lastColumn="0" w:noHBand="0" w:noVBand="1"/>
      </w:tblPr>
      <w:tblGrid>
        <w:gridCol w:w="828"/>
        <w:gridCol w:w="7668"/>
      </w:tblGrid>
      <w:tr w:rsidR="00E05B0C" w:rsidTr="00600E44">
        <w:sdt>
          <w:sdtPr>
            <w:id w:val="2013103288"/>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rsidR="00E05B0C" w:rsidRDefault="00E05B0C" w:rsidP="00600E44">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rsidR="00E05B0C" w:rsidRDefault="00E05B0C" w:rsidP="00600E44">
            <w:pPr>
              <w:spacing w:line="360" w:lineRule="auto"/>
            </w:pPr>
            <w:r>
              <w:t>Using CPOE, user records medication order as follows:</w:t>
            </w:r>
          </w:p>
          <w:p w:rsidR="00E05B0C" w:rsidRDefault="00E05B0C" w:rsidP="00E05B0C">
            <w:pPr>
              <w:pStyle w:val="NoSpacing"/>
              <w:numPr>
                <w:ilvl w:val="0"/>
                <w:numId w:val="33"/>
              </w:numPr>
            </w:pPr>
            <w:r w:rsidRPr="00B47C85">
              <w:rPr>
                <w:i/>
              </w:rPr>
              <w:t xml:space="preserve">Ambulatory </w:t>
            </w:r>
            <w:r>
              <w:rPr>
                <w:i/>
              </w:rPr>
              <w:t>and Inpatient</w:t>
            </w:r>
            <w:r>
              <w:t xml:space="preserve">: </w:t>
            </w:r>
            <w:r>
              <w:rPr>
                <w:b/>
              </w:rPr>
              <w:t>Amoxicillin</w:t>
            </w:r>
            <w:r w:rsidR="00B13057">
              <w:rPr>
                <w:b/>
              </w:rPr>
              <w:t xml:space="preserve"> 50</w:t>
            </w:r>
            <w:r w:rsidR="00C555BC">
              <w:rPr>
                <w:b/>
              </w:rPr>
              <w:t xml:space="preserve">0mg </w:t>
            </w:r>
          </w:p>
          <w:p w:rsidR="00E05B0C" w:rsidRPr="00C15A82" w:rsidRDefault="00E05B0C" w:rsidP="00600E44">
            <w:pPr>
              <w:pStyle w:val="NoSpacing"/>
              <w:ind w:left="720"/>
            </w:pPr>
          </w:p>
        </w:tc>
      </w:tr>
      <w:tr w:rsidR="00E05B0C" w:rsidTr="00600E44">
        <w:sdt>
          <w:sdtPr>
            <w:id w:val="-160693229"/>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rsidR="00E05B0C" w:rsidRDefault="00E05B0C" w:rsidP="00600E44">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rsidR="00E05B0C" w:rsidRPr="00C15A82" w:rsidRDefault="00E05B0C" w:rsidP="00E05B0C">
            <w:pPr>
              <w:pStyle w:val="NoSpacing"/>
            </w:pPr>
            <w:r>
              <w:t>Proctor verifies drug-allergy contraindication</w:t>
            </w:r>
            <w:r w:rsidR="009D7D6A">
              <w:t xml:space="preserve"> (Penicillin-Amoxicillin)</w:t>
            </w:r>
            <w:r>
              <w:t xml:space="preserve"> is automatically provided based on the patient’s current medication list and prior to completing the medication order.</w:t>
            </w:r>
          </w:p>
        </w:tc>
      </w:tr>
    </w:tbl>
    <w:p w:rsidR="00E05B0C" w:rsidRDefault="00E05B0C" w:rsidP="00D05C33">
      <w:pPr>
        <w:rPr>
          <w:b/>
          <w:bCs/>
        </w:rPr>
      </w:pPr>
    </w:p>
    <w:p w:rsidR="0019552B" w:rsidRDefault="00362E3C" w:rsidP="00362E3C">
      <w:pPr>
        <w:spacing w:line="360" w:lineRule="auto"/>
        <w:rPr>
          <w:color w:val="A6A6A6" w:themeColor="background1" w:themeShade="A6"/>
        </w:rPr>
      </w:pPr>
      <w:r w:rsidRPr="003D768F">
        <w:rPr>
          <w:color w:val="A6A6A6" w:themeColor="background1" w:themeShade="A6"/>
        </w:rPr>
        <w:t>&lt;INSERT SCREEN SHOT</w:t>
      </w:r>
      <w:r w:rsidR="006853E4">
        <w:rPr>
          <w:color w:val="A6A6A6" w:themeColor="background1" w:themeShade="A6"/>
        </w:rPr>
        <w:t>S</w:t>
      </w:r>
      <w:r w:rsidRPr="003D768F">
        <w:rPr>
          <w:color w:val="A6A6A6" w:themeColor="background1" w:themeShade="A6"/>
        </w:rPr>
        <w:t>&gt;</w:t>
      </w:r>
    </w:p>
    <w:p w:rsidR="003B3B61" w:rsidRDefault="003B3B61">
      <w:pPr>
        <w:rPr>
          <w:b/>
        </w:rPr>
      </w:pPr>
      <w:r>
        <w:rPr>
          <w:b/>
        </w:rPr>
        <w:br w:type="page"/>
      </w:r>
    </w:p>
    <w:p w:rsidR="002C53EE" w:rsidRPr="00060951" w:rsidRDefault="00404B11" w:rsidP="002C53EE">
      <w:pPr>
        <w:rPr>
          <w:b/>
        </w:rPr>
      </w:pPr>
      <w:r>
        <w:rPr>
          <w:b/>
        </w:rPr>
        <w:lastRenderedPageBreak/>
        <w:t>1.3</w:t>
      </w:r>
      <w:r w:rsidR="002C53EE" w:rsidRPr="00060951">
        <w:rPr>
          <w:b/>
        </w:rPr>
        <w:t xml:space="preserve"> </w:t>
      </w:r>
      <w:r w:rsidR="002C53EE">
        <w:rPr>
          <w:b/>
        </w:rPr>
        <w:t>Adjustments</w:t>
      </w:r>
    </w:p>
    <w:tbl>
      <w:tblPr>
        <w:tblStyle w:val="TableGrid"/>
        <w:tblW w:w="0" w:type="auto"/>
        <w:tblLook w:val="04A0" w:firstRow="1" w:lastRow="0" w:firstColumn="1" w:lastColumn="0" w:noHBand="0" w:noVBand="1"/>
      </w:tblPr>
      <w:tblGrid>
        <w:gridCol w:w="828"/>
        <w:gridCol w:w="7668"/>
      </w:tblGrid>
      <w:tr w:rsidR="002C53EE" w:rsidTr="00600E44">
        <w:sdt>
          <w:sdtPr>
            <w:id w:val="-1480756598"/>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rsidR="002C53EE" w:rsidRDefault="002C53EE" w:rsidP="00600E44">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rsidR="002C53EE" w:rsidRDefault="002C53EE" w:rsidP="002E2F83">
            <w:pPr>
              <w:pStyle w:val="NoSpacing"/>
            </w:pPr>
            <w:r>
              <w:t>Health IT developer identifies if the ability to adjust severity levels is limited to a specific set of users, or as a system administrative function.</w:t>
            </w:r>
          </w:p>
          <w:p w:rsidR="002E2F83" w:rsidRPr="00C15A82" w:rsidRDefault="002E2F83" w:rsidP="002E2F83">
            <w:pPr>
              <w:pStyle w:val="NoSpacing"/>
            </w:pPr>
          </w:p>
        </w:tc>
      </w:tr>
      <w:tr w:rsidR="002C53EE" w:rsidTr="00600E44">
        <w:sdt>
          <w:sdtPr>
            <w:id w:val="1893376630"/>
            <w14:checkbox>
              <w14:checked w14:val="0"/>
              <w14:checkedState w14:val="2612" w14:font="Arial Unicode MS"/>
              <w14:uncheckedState w14:val="2610" w14:font="Arial Unicode MS"/>
            </w14:checkbox>
          </w:sdtPr>
          <w:sdtEndPr/>
          <w:sdtContent>
            <w:tc>
              <w:tcPr>
                <w:tcW w:w="828" w:type="dxa"/>
                <w:tcBorders>
                  <w:right w:val="single" w:sz="4" w:space="0" w:color="auto"/>
                </w:tcBorders>
                <w:vAlign w:val="center"/>
              </w:tcPr>
              <w:p w:rsidR="002C53EE" w:rsidRDefault="002C53EE" w:rsidP="00600E44">
                <w:pPr>
                  <w:spacing w:line="360" w:lineRule="auto"/>
                  <w:rPr>
                    <w:u w:val="single"/>
                  </w:rPr>
                </w:pPr>
                <w:r>
                  <w:rPr>
                    <w:rFonts w:ascii="MS Gothic" w:eastAsia="MS Gothic" w:hAnsi="MS Gothic" w:hint="eastAsia"/>
                  </w:rPr>
                  <w:t>☐</w:t>
                </w:r>
              </w:p>
            </w:tc>
          </w:sdtContent>
        </w:sdt>
        <w:tc>
          <w:tcPr>
            <w:tcW w:w="7668" w:type="dxa"/>
            <w:tcBorders>
              <w:left w:val="single" w:sz="4" w:space="0" w:color="auto"/>
            </w:tcBorders>
            <w:vAlign w:val="center"/>
          </w:tcPr>
          <w:p w:rsidR="002C53EE" w:rsidRDefault="002C53EE" w:rsidP="002C53EE">
            <w:pPr>
              <w:pStyle w:val="NoSpacing"/>
            </w:pPr>
            <w:r>
              <w:t xml:space="preserve">Based on health IT developer response above, either an authorized user, or system administrator, adjusts severity levels </w:t>
            </w:r>
            <w:r w:rsidR="00FB5072">
              <w:t>to display only “severe” or “major” drug-drug interactions</w:t>
            </w:r>
            <w:r>
              <w:t>.</w:t>
            </w:r>
          </w:p>
          <w:p w:rsidR="002E2F83" w:rsidRPr="00C15A82" w:rsidRDefault="002E2F83" w:rsidP="002C53EE">
            <w:pPr>
              <w:pStyle w:val="NoSpacing"/>
            </w:pPr>
          </w:p>
        </w:tc>
      </w:tr>
      <w:tr w:rsidR="002C53EE" w:rsidRPr="00C15A82" w:rsidTr="002C53EE">
        <w:sdt>
          <w:sdtPr>
            <w:id w:val="-947154417"/>
            <w14:checkbox>
              <w14:checked w14:val="0"/>
              <w14:checkedState w14:val="2612" w14:font="Arial Unicode MS"/>
              <w14:uncheckedState w14:val="2610" w14:font="Arial Unicode MS"/>
            </w14:checkbox>
          </w:sdtPr>
          <w:sdtEndPr/>
          <w:sdtContent>
            <w:tc>
              <w:tcPr>
                <w:tcW w:w="828" w:type="dxa"/>
              </w:tcPr>
              <w:p w:rsidR="002C53EE" w:rsidRDefault="002E2F83" w:rsidP="00600E44">
                <w:pPr>
                  <w:spacing w:line="360" w:lineRule="auto"/>
                </w:pPr>
                <w:r>
                  <w:rPr>
                    <w:rFonts w:ascii="Arial Unicode MS" w:eastAsia="Arial Unicode MS" w:hAnsi="Arial Unicode MS" w:cs="Arial Unicode MS" w:hint="eastAsia"/>
                  </w:rPr>
                  <w:t>☐</w:t>
                </w:r>
              </w:p>
            </w:tc>
          </w:sdtContent>
        </w:sdt>
        <w:tc>
          <w:tcPr>
            <w:tcW w:w="7668" w:type="dxa"/>
          </w:tcPr>
          <w:p w:rsidR="002C53EE" w:rsidRDefault="002C53EE" w:rsidP="002C53EE">
            <w:pPr>
              <w:pStyle w:val="NoSpacing"/>
            </w:pPr>
            <w:r>
              <w:t>User will re-demonstrate the drug-drug interaction</w:t>
            </w:r>
            <w:r w:rsidR="002D3C64">
              <w:t>s</w:t>
            </w:r>
            <w:r>
              <w:t xml:space="preserve"> already done above to verify s</w:t>
            </w:r>
            <w:r w:rsidR="00FB5072">
              <w:t>everity level has been adjusted and only “severe” or “major” interactions display.</w:t>
            </w:r>
          </w:p>
          <w:p w:rsidR="002E2F83" w:rsidRDefault="002E2F83" w:rsidP="002C53EE">
            <w:pPr>
              <w:pStyle w:val="NoSpacing"/>
            </w:pPr>
          </w:p>
        </w:tc>
      </w:tr>
      <w:tr w:rsidR="002C53EE" w:rsidRPr="00C15A82" w:rsidTr="002C53EE">
        <w:sdt>
          <w:sdtPr>
            <w:id w:val="1558981534"/>
            <w14:checkbox>
              <w14:checked w14:val="0"/>
              <w14:checkedState w14:val="2612" w14:font="Arial Unicode MS"/>
              <w14:uncheckedState w14:val="2610" w14:font="Arial Unicode MS"/>
            </w14:checkbox>
          </w:sdtPr>
          <w:sdtEndPr/>
          <w:sdtContent>
            <w:tc>
              <w:tcPr>
                <w:tcW w:w="828" w:type="dxa"/>
              </w:tcPr>
              <w:p w:rsidR="002C53EE" w:rsidRDefault="002E2F83" w:rsidP="00600E44">
                <w:pPr>
                  <w:spacing w:line="360" w:lineRule="auto"/>
                  <w:rPr>
                    <w:u w:val="single"/>
                  </w:rPr>
                </w:pPr>
                <w:r>
                  <w:rPr>
                    <w:rFonts w:ascii="Arial Unicode MS" w:eastAsia="Arial Unicode MS" w:hAnsi="Arial Unicode MS" w:cs="Arial Unicode MS" w:hint="eastAsia"/>
                  </w:rPr>
                  <w:t>☐</w:t>
                </w:r>
              </w:p>
            </w:tc>
          </w:sdtContent>
        </w:sdt>
        <w:tc>
          <w:tcPr>
            <w:tcW w:w="7668" w:type="dxa"/>
          </w:tcPr>
          <w:p w:rsidR="002C53EE" w:rsidRDefault="002C53EE" w:rsidP="002C53EE">
            <w:pPr>
              <w:pStyle w:val="NoSpacing"/>
            </w:pPr>
            <w:r>
              <w:t>Proctor verifies severity level for the drug-drug interaction demonstrated above was adjusted.</w:t>
            </w:r>
          </w:p>
          <w:p w:rsidR="002E2F83" w:rsidRPr="00C15A82" w:rsidRDefault="002E2F83" w:rsidP="002C53EE">
            <w:pPr>
              <w:pStyle w:val="NoSpacing"/>
            </w:pPr>
          </w:p>
        </w:tc>
      </w:tr>
      <w:tr w:rsidR="00F84D7B" w:rsidRPr="00C15A82" w:rsidTr="00F84D7B">
        <w:sdt>
          <w:sdtPr>
            <w:id w:val="-311480399"/>
            <w14:checkbox>
              <w14:checked w14:val="0"/>
              <w14:checkedState w14:val="2612" w14:font="Arial Unicode MS"/>
              <w14:uncheckedState w14:val="2610" w14:font="Arial Unicode MS"/>
            </w14:checkbox>
          </w:sdtPr>
          <w:sdtEndPr/>
          <w:sdtContent>
            <w:tc>
              <w:tcPr>
                <w:tcW w:w="828" w:type="dxa"/>
              </w:tcPr>
              <w:p w:rsidR="00F84D7B" w:rsidRDefault="0054297B" w:rsidP="00600E44">
                <w:pPr>
                  <w:spacing w:line="360" w:lineRule="auto"/>
                  <w:rPr>
                    <w:u w:val="single"/>
                  </w:rPr>
                </w:pPr>
                <w:r>
                  <w:rPr>
                    <w:rFonts w:ascii="Arial Unicode MS" w:eastAsia="Arial Unicode MS" w:hAnsi="Arial Unicode MS" w:cs="Arial Unicode MS" w:hint="eastAsia"/>
                  </w:rPr>
                  <w:t>☐</w:t>
                </w:r>
              </w:p>
            </w:tc>
          </w:sdtContent>
        </w:sdt>
        <w:tc>
          <w:tcPr>
            <w:tcW w:w="7668" w:type="dxa"/>
          </w:tcPr>
          <w:p w:rsidR="00F84D7B" w:rsidRPr="00C15A82" w:rsidRDefault="0054297B" w:rsidP="004239A9">
            <w:pPr>
              <w:pStyle w:val="NoSpacing"/>
            </w:pPr>
            <w:r>
              <w:t>User logs in as</w:t>
            </w:r>
            <w:r w:rsidR="00F84D7B">
              <w:t xml:space="preserve"> unauthorized user</w:t>
            </w:r>
            <w:r>
              <w:t xml:space="preserve"> to attempt to adjust severity levels.  </w:t>
            </w:r>
          </w:p>
        </w:tc>
      </w:tr>
      <w:tr w:rsidR="0054297B" w:rsidRPr="00C15A82" w:rsidTr="00F84D7B">
        <w:sdt>
          <w:sdtPr>
            <w:id w:val="-1624613603"/>
            <w14:checkbox>
              <w14:checked w14:val="0"/>
              <w14:checkedState w14:val="2612" w14:font="Arial Unicode MS"/>
              <w14:uncheckedState w14:val="2610" w14:font="Arial Unicode MS"/>
            </w14:checkbox>
          </w:sdtPr>
          <w:sdtEndPr/>
          <w:sdtContent>
            <w:tc>
              <w:tcPr>
                <w:tcW w:w="828" w:type="dxa"/>
              </w:tcPr>
              <w:p w:rsidR="0054297B" w:rsidRDefault="0054297B" w:rsidP="0054297B">
                <w:pPr>
                  <w:spacing w:line="360" w:lineRule="auto"/>
                  <w:rPr>
                    <w:u w:val="single"/>
                  </w:rPr>
                </w:pPr>
                <w:r>
                  <w:rPr>
                    <w:rFonts w:ascii="Arial Unicode MS" w:eastAsia="Arial Unicode MS" w:hAnsi="Arial Unicode MS" w:cs="Arial Unicode MS" w:hint="eastAsia"/>
                  </w:rPr>
                  <w:t>☐</w:t>
                </w:r>
              </w:p>
            </w:tc>
          </w:sdtContent>
        </w:sdt>
        <w:tc>
          <w:tcPr>
            <w:tcW w:w="7668" w:type="dxa"/>
          </w:tcPr>
          <w:p w:rsidR="0054297B" w:rsidRPr="00C15A82" w:rsidRDefault="0054297B" w:rsidP="0054297B">
            <w:pPr>
              <w:pStyle w:val="NoSpacing"/>
            </w:pPr>
            <w:r>
              <w:t>Proctor verifies unauthorized user above cannot adjust severity levels.</w:t>
            </w:r>
          </w:p>
        </w:tc>
      </w:tr>
    </w:tbl>
    <w:p w:rsidR="002C53EE" w:rsidRDefault="002C53EE" w:rsidP="002C53EE">
      <w:pPr>
        <w:rPr>
          <w:b/>
          <w:bCs/>
        </w:rPr>
      </w:pPr>
    </w:p>
    <w:p w:rsidR="002C53EE" w:rsidRDefault="002C53EE" w:rsidP="002C53EE">
      <w:pPr>
        <w:spacing w:line="360" w:lineRule="auto"/>
        <w:rPr>
          <w:color w:val="A6A6A6" w:themeColor="background1" w:themeShade="A6"/>
        </w:rPr>
      </w:pPr>
      <w:r w:rsidRPr="003D768F">
        <w:rPr>
          <w:color w:val="A6A6A6" w:themeColor="background1" w:themeShade="A6"/>
        </w:rPr>
        <w:t>&lt;INSERT SCREEN SHOT</w:t>
      </w:r>
      <w:r>
        <w:rPr>
          <w:color w:val="A6A6A6" w:themeColor="background1" w:themeShade="A6"/>
        </w:rPr>
        <w:t>S</w:t>
      </w:r>
      <w:r w:rsidRPr="003D768F">
        <w:rPr>
          <w:color w:val="A6A6A6" w:themeColor="background1" w:themeShade="A6"/>
        </w:rPr>
        <w:t>&gt;</w:t>
      </w:r>
    </w:p>
    <w:p w:rsidR="0014118E" w:rsidRDefault="0014118E" w:rsidP="0014118E"/>
    <w:p w:rsidR="0014118E" w:rsidRDefault="0014118E" w:rsidP="00362E3C">
      <w:pPr>
        <w:spacing w:line="360" w:lineRule="auto"/>
        <w:rPr>
          <w:color w:val="A6A6A6" w:themeColor="background1" w:themeShade="A6"/>
        </w:rPr>
      </w:pPr>
    </w:p>
    <w:p w:rsidR="00A82B6C" w:rsidRDefault="00A82B6C" w:rsidP="00362E3C">
      <w:pPr>
        <w:spacing w:line="360" w:lineRule="auto"/>
        <w:rPr>
          <w:color w:val="A6A6A6" w:themeColor="background1" w:themeShade="A6"/>
        </w:rPr>
      </w:pPr>
    </w:p>
    <w:p w:rsidR="00A82B6C" w:rsidRDefault="00A82B6C" w:rsidP="00362E3C">
      <w:pPr>
        <w:spacing w:line="360" w:lineRule="auto"/>
        <w:rPr>
          <w:color w:val="A6A6A6" w:themeColor="background1" w:themeShade="A6"/>
        </w:rPr>
      </w:pPr>
    </w:p>
    <w:p w:rsidR="00A82B6C" w:rsidRDefault="00A82B6C" w:rsidP="00362E3C">
      <w:pPr>
        <w:spacing w:line="360" w:lineRule="auto"/>
        <w:rPr>
          <w:color w:val="A6A6A6" w:themeColor="background1" w:themeShade="A6"/>
        </w:rPr>
      </w:pPr>
    </w:p>
    <w:p w:rsidR="00A82B6C" w:rsidRDefault="00A82B6C" w:rsidP="00362E3C">
      <w:pPr>
        <w:spacing w:line="360" w:lineRule="auto"/>
        <w:rPr>
          <w:color w:val="A6A6A6" w:themeColor="background1" w:themeShade="A6"/>
        </w:rPr>
      </w:pPr>
    </w:p>
    <w:p w:rsidR="00912DB0" w:rsidRDefault="00912DB0" w:rsidP="00362E3C">
      <w:pPr>
        <w:spacing w:line="360" w:lineRule="auto"/>
        <w:rPr>
          <w:u w:val="single"/>
        </w:rPr>
      </w:pPr>
    </w:p>
    <w:p w:rsidR="00912DB0" w:rsidRDefault="00912DB0" w:rsidP="00512208"/>
    <w:p w:rsidR="00912DB0" w:rsidRDefault="00912DB0" w:rsidP="00512208"/>
    <w:p w:rsidR="00912DB0" w:rsidRDefault="00912DB0" w:rsidP="00512208"/>
    <w:p w:rsidR="00912DB0" w:rsidRDefault="00912DB0" w:rsidP="00512208"/>
    <w:p w:rsidR="00912DB0" w:rsidRDefault="00912DB0" w:rsidP="00512208"/>
    <w:p w:rsidR="00912DB0" w:rsidRDefault="00912DB0" w:rsidP="00512208"/>
    <w:p w:rsidR="00912DB0" w:rsidRDefault="00912DB0" w:rsidP="00512208"/>
    <w:p w:rsidR="00F84D7B" w:rsidRDefault="00F84D7B">
      <w:pPr>
        <w:rPr>
          <w:rFonts w:ascii="Arial" w:hAnsi="Arial" w:cs="Arial"/>
          <w:b/>
          <w:bCs/>
          <w:kern w:val="32"/>
          <w:sz w:val="32"/>
          <w:szCs w:val="32"/>
        </w:rPr>
      </w:pPr>
      <w:bookmarkStart w:id="7" w:name="_Toc432066410"/>
      <w:r>
        <w:br w:type="page"/>
      </w:r>
    </w:p>
    <w:p w:rsidR="00362E3C" w:rsidRDefault="00362E3C" w:rsidP="00362E3C">
      <w:pPr>
        <w:pStyle w:val="Heading1"/>
      </w:pPr>
      <w:bookmarkStart w:id="8" w:name="_Appendix_A:_Testing"/>
      <w:bookmarkEnd w:id="8"/>
      <w:r w:rsidRPr="00230C89">
        <w:lastRenderedPageBreak/>
        <w:t>Appendix A: Testing Guide</w:t>
      </w:r>
      <w:bookmarkEnd w:id="7"/>
    </w:p>
    <w:p w:rsidR="00362E3C" w:rsidRDefault="00362E3C" w:rsidP="00362E3C">
      <w:pPr>
        <w:rPr>
          <w:i/>
        </w:rPr>
      </w:pPr>
      <w:r>
        <w:rPr>
          <w:i/>
        </w:rPr>
        <w:t>This appendix contains more details and background on the testing requirements, including explanation on underlying standards, notable issues and best practice suggestions.</w:t>
      </w:r>
    </w:p>
    <w:p w:rsidR="00362E3C" w:rsidRDefault="00362E3C" w:rsidP="00362E3C">
      <w:pPr>
        <w:rPr>
          <w:i/>
        </w:rPr>
      </w:pPr>
    </w:p>
    <w:p w:rsidR="00362E3C" w:rsidRDefault="00362E3C" w:rsidP="00362E3C"/>
    <w:p w:rsidR="00362E3C" w:rsidRDefault="00230C89" w:rsidP="00362E3C">
      <w:r w:rsidRPr="00230C89">
        <w:t>Rev 01</w:t>
      </w:r>
      <w:r w:rsidR="001D1D7D">
        <w:t>-</w:t>
      </w:r>
      <w:r w:rsidR="00404B11">
        <w:t>Mar</w:t>
      </w:r>
      <w:r w:rsidR="001D1D7D">
        <w:t>-</w:t>
      </w:r>
      <w:r w:rsidRPr="00230C89">
        <w:t>2016</w:t>
      </w:r>
      <w:r w:rsidR="00362E3C">
        <w:t xml:space="preserve"> Additions</w:t>
      </w:r>
    </w:p>
    <w:p w:rsidR="00302BB2" w:rsidRDefault="00302BB2" w:rsidP="00302BB2">
      <w:pPr>
        <w:numPr>
          <w:ilvl w:val="0"/>
          <w:numId w:val="31"/>
        </w:numPr>
      </w:pPr>
      <w:r>
        <w:t>Intervention</w:t>
      </w:r>
      <w:r w:rsidRPr="0082753B">
        <w:t xml:space="preserve"> adjustment must be configurable by a user, even if it is an administrator user or change is fairly technical in nature (e.g. backend configuration files), and not “hard coded” or can only be adjusted by the vendor.</w:t>
      </w:r>
    </w:p>
    <w:p w:rsidR="00302BB2" w:rsidRDefault="00302BB2" w:rsidP="00302BB2">
      <w:pPr>
        <w:numPr>
          <w:ilvl w:val="0"/>
          <w:numId w:val="20"/>
        </w:numPr>
      </w:pPr>
      <w:r>
        <w:t>It is not permissible to inactivate a specific active medication from the patient record to satisfy the requirement. The medication must remain active in the patient record, but only change the notification method of the EHR to modify the alert status.</w:t>
      </w:r>
      <w:r w:rsidRPr="00440A46">
        <w:t xml:space="preserve"> </w:t>
      </w:r>
    </w:p>
    <w:p w:rsidR="00362E3C" w:rsidRDefault="00362E3C" w:rsidP="00362E3C"/>
    <w:p w:rsidR="00DC0225" w:rsidRDefault="00DC0225" w:rsidP="00362E3C"/>
    <w:p w:rsidR="00DC0225" w:rsidRDefault="00DC0225" w:rsidP="00362E3C"/>
    <w:p w:rsidR="00DC0225" w:rsidRDefault="00DC0225" w:rsidP="00362E3C"/>
    <w:p w:rsidR="00DC0225" w:rsidRDefault="00DC0225" w:rsidP="00362E3C"/>
    <w:p w:rsidR="00DC0225" w:rsidRDefault="00DC0225"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D40F3" w:rsidRDefault="00DD40F3" w:rsidP="00362E3C"/>
    <w:p w:rsidR="00DC0225" w:rsidRDefault="00DC0225" w:rsidP="00362E3C"/>
    <w:p w:rsidR="00DC0225" w:rsidRDefault="00DC0225" w:rsidP="00362E3C"/>
    <w:p w:rsidR="00DC0225" w:rsidRDefault="00DC0225" w:rsidP="00362E3C"/>
    <w:p w:rsidR="00362E3C" w:rsidRDefault="00362E3C" w:rsidP="00362E3C">
      <w:pPr>
        <w:pStyle w:val="Heading1"/>
      </w:pPr>
      <w:bookmarkStart w:id="9" w:name="_Appendix_B:_ONC"/>
      <w:bookmarkStart w:id="10" w:name="_Toc432066411"/>
      <w:bookmarkEnd w:id="9"/>
      <w:r>
        <w:t>Appendix B: ONC Criteria and Standards</w:t>
      </w:r>
      <w:bookmarkEnd w:id="10"/>
    </w:p>
    <w:p w:rsidR="00362E3C" w:rsidRPr="00944A4C" w:rsidRDefault="00362E3C" w:rsidP="00362E3C">
      <w:pPr>
        <w:rPr>
          <w:i/>
        </w:rPr>
      </w:pPr>
      <w:r>
        <w:rPr>
          <w:i/>
        </w:rPr>
        <w:t xml:space="preserve">This appendix contains copy of the relevant ONC criteria and standards for this proctor sheet as a reference. In the event of a discrepancy with the ONC Final Rule, the ONC Final Rule takes precedence. </w:t>
      </w:r>
    </w:p>
    <w:p w:rsidR="00362E3C" w:rsidRDefault="00362E3C" w:rsidP="00362E3C"/>
    <w:p w:rsidR="00230C89" w:rsidRDefault="00230C89" w:rsidP="00230C89">
      <w:r>
        <w:rPr>
          <w:b/>
        </w:rPr>
        <w:t>§170.315</w:t>
      </w:r>
      <w:r w:rsidRPr="00166942">
        <w:rPr>
          <w:b/>
        </w:rPr>
        <w:t xml:space="preserve">(4) </w:t>
      </w:r>
      <w:r w:rsidRPr="00166942">
        <w:rPr>
          <w:b/>
          <w:i/>
          <w:iCs/>
        </w:rPr>
        <w:t>Drug-drug, drug-allergy interaction checks for CPOE—</w:t>
      </w:r>
      <w:r>
        <w:t xml:space="preserve"> (</w:t>
      </w:r>
      <w:proofErr w:type="spellStart"/>
      <w:r>
        <w:t>i</w:t>
      </w:r>
      <w:proofErr w:type="spellEnd"/>
      <w:r>
        <w:t xml:space="preserve">) </w:t>
      </w:r>
      <w:r>
        <w:rPr>
          <w:i/>
          <w:iCs/>
        </w:rPr>
        <w:t>Interventions.</w:t>
      </w:r>
      <w:r>
        <w:t xml:space="preserve"> Before a medication order is completed and acted upon during computerized provider order entry (CPOE), interventions must automatically indicate to a user drug-drug and drug-allergy contraindications based on a patient's medication list and medication allergy list</w:t>
      </w:r>
      <w:r w:rsidR="00E75265">
        <w:t>.</w:t>
      </w:r>
    </w:p>
    <w:p w:rsidR="00230C89" w:rsidRDefault="00230C89" w:rsidP="00230C89">
      <w:pPr>
        <w:pStyle w:val="NormalWeb"/>
      </w:pPr>
      <w:r>
        <w:t xml:space="preserve">(ii) </w:t>
      </w:r>
      <w:r>
        <w:rPr>
          <w:i/>
          <w:iCs/>
        </w:rPr>
        <w:t>Adjustments.</w:t>
      </w:r>
      <w:r>
        <w:t xml:space="preserve"> (A) Enable the severity level of interventions provided for drug-drug interaction checks to be adjusted.</w:t>
      </w:r>
    </w:p>
    <w:p w:rsidR="00230C89" w:rsidRDefault="00230C89" w:rsidP="00230C89">
      <w:pPr>
        <w:pStyle w:val="NormalWeb"/>
      </w:pPr>
      <w:r>
        <w:t>(B) Limit the ability to adjust severity levels in at least one of these two ways:</w:t>
      </w:r>
    </w:p>
    <w:p w:rsidR="00230C89" w:rsidRDefault="00230C89" w:rsidP="00230C89">
      <w:pPr>
        <w:pStyle w:val="NormalWeb"/>
      </w:pPr>
      <w:r>
        <w:t>(</w:t>
      </w:r>
      <w:r>
        <w:rPr>
          <w:i/>
          <w:iCs/>
        </w:rPr>
        <w:t>1</w:t>
      </w:r>
      <w:r>
        <w:t>) To a specific set of identified users.</w:t>
      </w:r>
    </w:p>
    <w:p w:rsidR="00230C89" w:rsidRDefault="00230C89" w:rsidP="00230C89">
      <w:pPr>
        <w:pStyle w:val="NormalWeb"/>
      </w:pPr>
      <w:r>
        <w:t>(</w:t>
      </w:r>
      <w:r>
        <w:rPr>
          <w:i/>
          <w:iCs/>
        </w:rPr>
        <w:t>2</w:t>
      </w:r>
      <w:r>
        <w:t>) As a system administrative function.</w:t>
      </w:r>
    </w:p>
    <w:p w:rsidR="00FB252C" w:rsidRDefault="00FB252C" w:rsidP="00DD40F3"/>
    <w:p w:rsidR="00FB252C" w:rsidRDefault="00FB252C" w:rsidP="00FB252C"/>
    <w:p w:rsidR="00362E3C" w:rsidRDefault="00362E3C" w:rsidP="00362E3C"/>
    <w:p w:rsidR="00362E3C" w:rsidRDefault="00362E3C" w:rsidP="00362E3C"/>
    <w:p w:rsidR="00362E3C" w:rsidRDefault="00362E3C" w:rsidP="00362E3C">
      <w:pPr>
        <w:ind w:left="720"/>
      </w:pPr>
    </w:p>
    <w:p w:rsidR="00362E3C" w:rsidRDefault="00362E3C" w:rsidP="00362E3C">
      <w:pPr>
        <w:ind w:left="720"/>
      </w:pPr>
    </w:p>
    <w:p w:rsidR="00362E3C" w:rsidRDefault="00362E3C" w:rsidP="00362E3C">
      <w:pPr>
        <w:ind w:firstLine="720"/>
      </w:pPr>
    </w:p>
    <w:p w:rsidR="00362E3C" w:rsidRDefault="00362E3C" w:rsidP="00362E3C"/>
    <w:p w:rsidR="00362E3C" w:rsidRPr="00265900" w:rsidRDefault="00362E3C" w:rsidP="00362E3C">
      <w:pPr>
        <w:ind w:left="720"/>
      </w:pPr>
    </w:p>
    <w:p w:rsidR="00362E3C" w:rsidRPr="00F675D5" w:rsidRDefault="00362E3C" w:rsidP="00362E3C"/>
    <w:p w:rsidR="00362E3C" w:rsidRPr="006F1317" w:rsidRDefault="00362E3C" w:rsidP="00362E3C"/>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ind w:left="720"/>
      </w:pPr>
    </w:p>
    <w:p w:rsidR="00362E3C" w:rsidRDefault="00362E3C" w:rsidP="00362E3C">
      <w:pPr>
        <w:spacing w:line="360" w:lineRule="auto"/>
        <w:ind w:right="1588"/>
        <w:rPr>
          <w:rFonts w:ascii="Arial" w:eastAsia="Arial" w:hAnsi="Arial" w:cs="Arial"/>
        </w:rPr>
      </w:pPr>
      <w:r>
        <w:br w:type="page"/>
      </w:r>
    </w:p>
    <w:p w:rsidR="00362E3C" w:rsidRDefault="00362E3C" w:rsidP="00362E3C">
      <w:pPr>
        <w:outlineLvl w:val="0"/>
      </w:pPr>
    </w:p>
    <w:p w:rsidR="00362E3C" w:rsidRDefault="00362E3C" w:rsidP="00362E3C">
      <w:pPr>
        <w:pStyle w:val="Heading1"/>
      </w:pPr>
      <w:bookmarkStart w:id="11" w:name="_Toc432066412"/>
      <w:bookmarkEnd w:id="2"/>
      <w:r>
        <w:t>Change Log</w:t>
      </w:r>
      <w:bookmarkEnd w:id="11"/>
    </w:p>
    <w:p w:rsidR="00847C88" w:rsidRPr="00847C88" w:rsidRDefault="00847C88" w:rsidP="00847C88"/>
    <w:tbl>
      <w:tblPr>
        <w:tblStyle w:val="TableGrid"/>
        <w:tblW w:w="0" w:type="auto"/>
        <w:tblLook w:val="04A0" w:firstRow="1" w:lastRow="0" w:firstColumn="1" w:lastColumn="0" w:noHBand="0" w:noVBand="1"/>
      </w:tblPr>
      <w:tblGrid>
        <w:gridCol w:w="2052"/>
        <w:gridCol w:w="6578"/>
      </w:tblGrid>
      <w:tr w:rsidR="00362E3C" w:rsidTr="004A3AA7">
        <w:tc>
          <w:tcPr>
            <w:tcW w:w="2088" w:type="dxa"/>
          </w:tcPr>
          <w:p w:rsidR="00362E3C" w:rsidRDefault="00362E3C" w:rsidP="004A3AA7">
            <w:r>
              <w:t>Revision</w:t>
            </w:r>
          </w:p>
        </w:tc>
        <w:tc>
          <w:tcPr>
            <w:tcW w:w="6768" w:type="dxa"/>
          </w:tcPr>
          <w:p w:rsidR="00362E3C" w:rsidRDefault="00362E3C" w:rsidP="004A3AA7">
            <w:r>
              <w:t>Change Description</w:t>
            </w:r>
          </w:p>
        </w:tc>
      </w:tr>
      <w:tr w:rsidR="00362E3C" w:rsidTr="004A3AA7">
        <w:tc>
          <w:tcPr>
            <w:tcW w:w="2088" w:type="dxa"/>
          </w:tcPr>
          <w:p w:rsidR="00362E3C" w:rsidRDefault="00523FFA" w:rsidP="00523FFA">
            <w:r>
              <w:t>01-Mar</w:t>
            </w:r>
            <w:r w:rsidR="001C23FD">
              <w:t>-</w:t>
            </w:r>
            <w:r w:rsidR="00362E3C">
              <w:t>201</w:t>
            </w:r>
            <w:r w:rsidR="00545621">
              <w:t>6</w:t>
            </w:r>
          </w:p>
        </w:tc>
        <w:tc>
          <w:tcPr>
            <w:tcW w:w="6768" w:type="dxa"/>
          </w:tcPr>
          <w:p w:rsidR="00362E3C" w:rsidRDefault="00362E3C" w:rsidP="004A3AA7">
            <w:r>
              <w:t>Initial Release</w:t>
            </w:r>
          </w:p>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r w:rsidR="00362E3C" w:rsidTr="004A3AA7">
        <w:tc>
          <w:tcPr>
            <w:tcW w:w="2088" w:type="dxa"/>
          </w:tcPr>
          <w:p w:rsidR="00362E3C" w:rsidRDefault="00362E3C" w:rsidP="004A3AA7"/>
        </w:tc>
        <w:tc>
          <w:tcPr>
            <w:tcW w:w="6768" w:type="dxa"/>
          </w:tcPr>
          <w:p w:rsidR="00362E3C" w:rsidRDefault="00362E3C" w:rsidP="004A3AA7"/>
        </w:tc>
      </w:tr>
    </w:tbl>
    <w:p w:rsidR="00362E3C" w:rsidRPr="00EB79BD" w:rsidRDefault="00362E3C" w:rsidP="00362E3C"/>
    <w:p w:rsidR="00362E3C" w:rsidRDefault="00362E3C" w:rsidP="00362E3C"/>
    <w:p w:rsidR="00362E3C" w:rsidRDefault="00362E3C" w:rsidP="00362E3C">
      <w:pPr>
        <w:pStyle w:val="Heading1"/>
      </w:pPr>
      <w:r>
        <w:br w:type="page"/>
      </w:r>
    </w:p>
    <w:p w:rsidR="00C9327B" w:rsidRDefault="00C9327B" w:rsidP="00C9327B">
      <w:pPr>
        <w:rPr>
          <w:rFonts w:ascii="Calibri" w:hAnsi="Calibri"/>
          <w:sz w:val="22"/>
          <w:szCs w:val="22"/>
        </w:rPr>
      </w:pPr>
      <w:r>
        <w:rPr>
          <w:rFonts w:ascii="Calibri" w:hAnsi="Calibri"/>
          <w:b/>
          <w:bCs/>
          <w:sz w:val="22"/>
          <w:szCs w:val="22"/>
        </w:rPr>
        <w:lastRenderedPageBreak/>
        <w:t>About Drummond Group LLC</w:t>
      </w:r>
    </w:p>
    <w:p w:rsidR="00C9327B" w:rsidRDefault="00C9327B" w:rsidP="00C9327B">
      <w:pPr>
        <w:rPr>
          <w:rFonts w:ascii="Calibri" w:hAnsi="Calibri"/>
          <w:color w:val="000000"/>
          <w:sz w:val="22"/>
          <w:szCs w:val="22"/>
        </w:rPr>
      </w:pPr>
      <w:r>
        <w:rPr>
          <w:rFonts w:ascii="Calibri" w:hAnsi="Calibri"/>
          <w:sz w:val="22"/>
          <w:szCs w:val="22"/>
        </w:rPr>
        <w:t>Drummond Group</w:t>
      </w:r>
      <w:r>
        <w:rPr>
          <w:rFonts w:ascii="Calibri" w:hAnsi="Calibri"/>
          <w:color w:val="1F497D"/>
          <w:sz w:val="22"/>
          <w:szCs w:val="22"/>
        </w:rPr>
        <w:t xml:space="preserve"> </w:t>
      </w:r>
      <w:r>
        <w:rPr>
          <w:rFonts w:ascii="Calibri" w:hAnsi="Calibri"/>
          <w:sz w:val="22"/>
          <w:szCs w:val="22"/>
        </w:rPr>
        <w:t>LLC is a global software test and certification lab that serves a wide range of vertical industries.  In healthcare, Drummond Group tests and certifies Controlled Substance Ordering Systems (CSOS), Electronic Prescription of Controlled Substances (EPCS) software and processes, and Electronic Health Records (EHRs) – designating the trusted test lab as the only third-party certifier of all three initiatives designed to move the industry toward a digital future. Founded in 1999, and accredited for the Office of the National Coordinator H</w:t>
      </w:r>
      <w:r w:rsidR="00C610B5">
        <w:rPr>
          <w:rFonts w:ascii="Calibri" w:hAnsi="Calibri"/>
          <w:sz w:val="22"/>
          <w:szCs w:val="22"/>
        </w:rPr>
        <w:t>ealth IT</w:t>
      </w:r>
      <w:r>
        <w:rPr>
          <w:rFonts w:ascii="Calibri" w:hAnsi="Calibri"/>
          <w:sz w:val="22"/>
          <w:szCs w:val="22"/>
        </w:rPr>
        <w:t xml:space="preserve"> Certification Program as an Authorized Certification Body (ACB) and an Authorized Test Lab (ATL), Drummond Group continues to build upon its deep experience and expertise necessary to deliver reliable and cost-effective services. For more information, please visit </w:t>
      </w:r>
      <w:hyperlink r:id="rId8" w:history="1">
        <w:r>
          <w:rPr>
            <w:rStyle w:val="Hyperlink"/>
            <w:rFonts w:ascii="Calibri" w:hAnsi="Calibri"/>
            <w:sz w:val="22"/>
            <w:szCs w:val="22"/>
          </w:rPr>
          <w:t>http://www.drummondgroup.com</w:t>
        </w:r>
      </w:hyperlink>
      <w:r>
        <w:rPr>
          <w:rFonts w:ascii="Calibri" w:hAnsi="Calibri"/>
          <w:color w:val="1F497D"/>
          <w:sz w:val="22"/>
          <w:szCs w:val="22"/>
        </w:rPr>
        <w:t xml:space="preserve"> </w:t>
      </w:r>
      <w:r>
        <w:rPr>
          <w:rFonts w:ascii="Calibri" w:hAnsi="Calibri"/>
          <w:sz w:val="22"/>
          <w:szCs w:val="22"/>
        </w:rPr>
        <w:t xml:space="preserve">or email </w:t>
      </w:r>
      <w:hyperlink r:id="rId9" w:history="1">
        <w:r>
          <w:rPr>
            <w:rStyle w:val="Hyperlink"/>
            <w:rFonts w:ascii="Calibri" w:hAnsi="Calibri"/>
            <w:sz w:val="22"/>
            <w:szCs w:val="22"/>
          </w:rPr>
          <w:t>ehr@drummondgroup.com</w:t>
        </w:r>
      </w:hyperlink>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Default="00362E3C" w:rsidP="00362E3C">
      <w:pPr>
        <w:pStyle w:val="BodyText"/>
        <w:ind w:left="720"/>
        <w:jc w:val="left"/>
        <w:rPr>
          <w:rFonts w:cs="Arial"/>
          <w:szCs w:val="24"/>
        </w:rPr>
      </w:pPr>
    </w:p>
    <w:p w:rsidR="00362E3C" w:rsidRPr="00186BD2" w:rsidRDefault="00362E3C" w:rsidP="00163B60">
      <w:pPr>
        <w:pStyle w:val="BodyText"/>
        <w:jc w:val="center"/>
        <w:rPr>
          <w:rFonts w:cs="Arial"/>
          <w:sz w:val="36"/>
          <w:szCs w:val="36"/>
        </w:rPr>
      </w:pPr>
      <w:r w:rsidRPr="00186BD2">
        <w:rPr>
          <w:rFonts w:cs="Arial"/>
          <w:sz w:val="36"/>
          <w:szCs w:val="36"/>
        </w:rPr>
        <w:t>END OF DOCUMENT</w:t>
      </w:r>
    </w:p>
    <w:p w:rsidR="00362E3C" w:rsidRPr="007774B2" w:rsidRDefault="00362E3C" w:rsidP="00362E3C"/>
    <w:p w:rsidR="00362E3C" w:rsidRPr="00597BE1" w:rsidRDefault="00362E3C" w:rsidP="00362E3C"/>
    <w:p w:rsidR="00B502B4" w:rsidRPr="00362E3C" w:rsidRDefault="00B502B4" w:rsidP="00362E3C"/>
    <w:sectPr w:rsidR="00B502B4" w:rsidRPr="00362E3C">
      <w:headerReference w:type="even" r:id="rId10"/>
      <w:headerReference w:type="default" r:id="rId11"/>
      <w:footerReference w:type="default" r:id="rId12"/>
      <w:head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5E3F" w:rsidRDefault="00705E3F">
      <w:r>
        <w:separator/>
      </w:r>
    </w:p>
  </w:endnote>
  <w:endnote w:type="continuationSeparator" w:id="0">
    <w:p w:rsidR="00705E3F" w:rsidRDefault="00705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eelawadee UI">
    <w:panose1 w:val="020B0502040204020203"/>
    <w:charset w:val="00"/>
    <w:family w:val="swiss"/>
    <w:pitch w:val="variable"/>
    <w:sig w:usb0="A3000003" w:usb1="00000000" w:usb2="00010000" w:usb3="00000000" w:csb0="000101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473" w:rsidRDefault="00CA5473" w:rsidP="00CA5473">
    <w:pPr>
      <w:pStyle w:val="Footer"/>
      <w:jc w:val="right"/>
      <w:rPr>
        <w:b/>
        <w:color w:val="000000"/>
        <w:sz w:val="16"/>
        <w:szCs w:val="16"/>
      </w:rPr>
    </w:pPr>
    <w:r>
      <w:rPr>
        <w:b/>
        <w:color w:val="000000"/>
        <w:sz w:val="16"/>
        <w:szCs w:val="16"/>
      </w:rPr>
      <w:t>R</w:t>
    </w:r>
    <w:r w:rsidR="000561CE">
      <w:rPr>
        <w:b/>
        <w:color w:val="000000"/>
        <w:sz w:val="16"/>
        <w:szCs w:val="16"/>
      </w:rPr>
      <w:t xml:space="preserve">ev.: </w:t>
    </w:r>
    <w:r w:rsidR="000561CE" w:rsidRPr="000561CE">
      <w:rPr>
        <w:b/>
        <w:color w:val="000000"/>
        <w:sz w:val="16"/>
        <w:szCs w:val="16"/>
      </w:rPr>
      <w:t>0</w:t>
    </w:r>
    <w:r w:rsidR="0002667E">
      <w:rPr>
        <w:b/>
        <w:color w:val="000000"/>
        <w:sz w:val="16"/>
        <w:szCs w:val="16"/>
      </w:rPr>
      <w:t>1</w:t>
    </w:r>
    <w:r w:rsidR="003D017C">
      <w:rPr>
        <w:b/>
        <w:color w:val="000000"/>
        <w:sz w:val="16"/>
        <w:szCs w:val="16"/>
      </w:rPr>
      <w:t>Mar</w:t>
    </w:r>
    <w:r w:rsidR="000561CE" w:rsidRPr="000561CE">
      <w:rPr>
        <w:b/>
        <w:color w:val="000000"/>
        <w:sz w:val="16"/>
        <w:szCs w:val="16"/>
      </w:rPr>
      <w:t>2016</w:t>
    </w:r>
  </w:p>
  <w:p w:rsidR="00CA5473" w:rsidRDefault="00523FFA" w:rsidP="00CA5473">
    <w:pPr>
      <w:pStyle w:val="Footer"/>
      <w:jc w:val="right"/>
      <w:rPr>
        <w:b/>
        <w:color w:val="000000"/>
        <w:sz w:val="16"/>
        <w:szCs w:val="16"/>
      </w:rPr>
    </w:pPr>
    <w:r>
      <w:rPr>
        <w:b/>
        <w:color w:val="000000"/>
        <w:sz w:val="16"/>
        <w:szCs w:val="16"/>
      </w:rPr>
      <w:t>EHR Test</w:t>
    </w:r>
    <w:r w:rsidR="000561CE">
      <w:rPr>
        <w:b/>
        <w:color w:val="000000"/>
        <w:sz w:val="16"/>
        <w:szCs w:val="16"/>
      </w:rPr>
      <w:t>-155</w:t>
    </w:r>
  </w:p>
  <w:p w:rsidR="00CA5473" w:rsidRDefault="00CA5473" w:rsidP="00CA5473">
    <w:pPr>
      <w:jc w:val="right"/>
      <w:rPr>
        <w:b/>
        <w:sz w:val="16"/>
        <w:szCs w:val="16"/>
      </w:rPr>
    </w:pPr>
    <w:r>
      <w:rPr>
        <w:b/>
        <w:sz w:val="16"/>
        <w:szCs w:val="16"/>
      </w:rPr>
      <w:t xml:space="preserve">Page </w:t>
    </w:r>
    <w:r>
      <w:rPr>
        <w:b/>
        <w:sz w:val="16"/>
        <w:szCs w:val="16"/>
      </w:rPr>
      <w:fldChar w:fldCharType="begin"/>
    </w:r>
    <w:r>
      <w:rPr>
        <w:b/>
        <w:sz w:val="16"/>
        <w:szCs w:val="16"/>
      </w:rPr>
      <w:instrText xml:space="preserve"> PAGE </w:instrText>
    </w:r>
    <w:r>
      <w:rPr>
        <w:b/>
        <w:sz w:val="16"/>
        <w:szCs w:val="16"/>
      </w:rPr>
      <w:fldChar w:fldCharType="separate"/>
    </w:r>
    <w:r w:rsidR="0071191A">
      <w:rPr>
        <w:b/>
        <w:noProof/>
        <w:sz w:val="16"/>
        <w:szCs w:val="16"/>
      </w:rPr>
      <w:t>4</w:t>
    </w:r>
    <w:r>
      <w:rPr>
        <w:b/>
        <w:sz w:val="16"/>
        <w:szCs w:val="16"/>
      </w:rPr>
      <w:fldChar w:fldCharType="end"/>
    </w:r>
    <w:r>
      <w:rPr>
        <w:b/>
        <w:sz w:val="16"/>
        <w:szCs w:val="16"/>
      </w:rPr>
      <w:t xml:space="preserve"> of </w:t>
    </w:r>
    <w:r>
      <w:rPr>
        <w:b/>
        <w:sz w:val="16"/>
        <w:szCs w:val="16"/>
      </w:rPr>
      <w:fldChar w:fldCharType="begin"/>
    </w:r>
    <w:r>
      <w:rPr>
        <w:b/>
        <w:sz w:val="16"/>
        <w:szCs w:val="16"/>
      </w:rPr>
      <w:instrText xml:space="preserve"> NUMPAGES  </w:instrText>
    </w:r>
    <w:r>
      <w:rPr>
        <w:b/>
        <w:sz w:val="16"/>
        <w:szCs w:val="16"/>
      </w:rPr>
      <w:fldChar w:fldCharType="separate"/>
    </w:r>
    <w:r w:rsidR="0071191A">
      <w:rPr>
        <w:b/>
        <w:noProof/>
        <w:sz w:val="16"/>
        <w:szCs w:val="16"/>
      </w:rPr>
      <w:t>11</w:t>
    </w:r>
    <w:r>
      <w:rPr>
        <w:b/>
        <w:sz w:val="16"/>
        <w:szCs w:val="16"/>
      </w:rPr>
      <w:fldChar w:fldCharType="end"/>
    </w:r>
  </w:p>
  <w:p w:rsidR="00D63A5B" w:rsidRPr="006A0231" w:rsidRDefault="00D63A5B" w:rsidP="00D63A5B">
    <w:pPr>
      <w:jc w:val="center"/>
      <w:rPr>
        <w:sz w:val="20"/>
        <w:szCs w:val="20"/>
      </w:rPr>
    </w:pPr>
    <w:r w:rsidRPr="006A0231">
      <w:rPr>
        <w:sz w:val="20"/>
        <w:szCs w:val="20"/>
      </w:rPr>
      <w:t>Copyright © 201</w:t>
    </w:r>
    <w:r w:rsidR="00C610B5">
      <w:rPr>
        <w:sz w:val="20"/>
        <w:szCs w:val="20"/>
      </w:rPr>
      <w:t>6</w:t>
    </w:r>
    <w:r w:rsidRPr="006A0231">
      <w:rPr>
        <w:sz w:val="20"/>
        <w:szCs w:val="20"/>
      </w:rPr>
      <w:t xml:space="preserve"> Drummond Group </w:t>
    </w:r>
    <w:r w:rsidR="00670062" w:rsidRPr="006A0231">
      <w:rPr>
        <w:sz w:val="20"/>
        <w:szCs w:val="20"/>
      </w:rPr>
      <w:t>LLC</w:t>
    </w:r>
  </w:p>
  <w:p w:rsidR="006B0544" w:rsidRPr="006A0231" w:rsidRDefault="00D63A5B" w:rsidP="00D63A5B">
    <w:pPr>
      <w:rPr>
        <w:sz w:val="20"/>
        <w:szCs w:val="20"/>
      </w:rPr>
    </w:pPr>
    <w:r w:rsidRPr="006A0231">
      <w:rPr>
        <w:sz w:val="20"/>
        <w:szCs w:val="20"/>
      </w:rPr>
      <w:t>The information contained in this document is strictly held confidential and shall not be disclosed in any manner or form, directly or indirectly, to any person or entity under any circumstances, without prior approval.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5E3F" w:rsidRDefault="00705E3F">
      <w:r>
        <w:separator/>
      </w:r>
    </w:p>
  </w:footnote>
  <w:footnote w:type="continuationSeparator" w:id="0">
    <w:p w:rsidR="00705E3F" w:rsidRDefault="00705E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705E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7" o:spid="_x0000_s2050" type="#_x0000_t136" style="position:absolute;margin-left:0;margin-top:0;width:537.4pt;height:71.65pt;rotation:315;z-index:-251658752;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387A" w:rsidRDefault="00705E3F" w:rsidP="00450818">
    <w:pPr>
      <w:rPr>
        <w:b/>
        <w:color w:val="00000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8" o:spid="_x0000_s2051" type="#_x0000_t136" style="position:absolute;margin-left:0;margin-top:0;width:537.4pt;height:71.65pt;rotation:315;z-index:-251657728;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r w:rsidR="00670062">
      <w:rPr>
        <w:b/>
        <w:noProof/>
        <w:color w:val="000000"/>
        <w:sz w:val="32"/>
        <w:szCs w:val="32"/>
      </w:rPr>
      <w:drawing>
        <wp:inline distT="0" distB="0" distL="0" distR="0">
          <wp:extent cx="1493520" cy="49987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urrent DGI Logo_last updated Feb201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93520" cy="499872"/>
                  </a:xfrm>
                  <a:prstGeom prst="rect">
                    <a:avLst/>
                  </a:prstGeom>
                </pic:spPr>
              </pic:pic>
            </a:graphicData>
          </a:graphic>
        </wp:inline>
      </w:drawing>
    </w:r>
    <w:r w:rsidR="0040387A" w:rsidRPr="00A9582F">
      <w:rPr>
        <w:b/>
        <w:color w:val="000000"/>
        <w:sz w:val="32"/>
        <w:szCs w:val="32"/>
      </w:rPr>
      <w:t xml:space="preserve"> </w:t>
    </w:r>
    <w:r w:rsidR="008D4751">
      <w:rPr>
        <w:b/>
        <w:color w:val="000000"/>
        <w:sz w:val="32"/>
        <w:szCs w:val="32"/>
      </w:rPr>
      <w:t xml:space="preserve">     </w:t>
    </w:r>
    <w:r w:rsidR="0002667E">
      <w:rPr>
        <w:b/>
        <w:color w:val="000000"/>
      </w:rPr>
      <w:t xml:space="preserve">170.315.a.4 </w:t>
    </w:r>
    <w:r w:rsidR="008D4751" w:rsidRPr="008D4751">
      <w:rPr>
        <w:b/>
        <w:color w:val="000000"/>
      </w:rPr>
      <w:t>DD</w:t>
    </w:r>
    <w:r w:rsidR="008D4751">
      <w:rPr>
        <w:b/>
        <w:color w:val="000000"/>
      </w:rPr>
      <w:t>DA</w:t>
    </w:r>
    <w:r w:rsidR="008D4751" w:rsidRPr="008D4751">
      <w:rPr>
        <w:b/>
        <w:color w:val="000000"/>
      </w:rPr>
      <w:t xml:space="preserve"> Interaction Checks for </w:t>
    </w:r>
    <w:r w:rsidR="008D4751">
      <w:rPr>
        <w:b/>
        <w:color w:val="000000"/>
      </w:rPr>
      <w:t>C</w:t>
    </w:r>
    <w:r w:rsidR="008D4751" w:rsidRPr="008D4751">
      <w:rPr>
        <w:b/>
        <w:color w:val="000000"/>
      </w:rPr>
      <w:t>POE</w:t>
    </w:r>
    <w:r w:rsidR="008D4751">
      <w:rPr>
        <w:b/>
        <w:color w:val="000000"/>
      </w:rPr>
      <w:t xml:space="preserve"> PS</w:t>
    </w:r>
  </w:p>
  <w:p w:rsidR="0040387A" w:rsidRPr="00450818" w:rsidRDefault="0040387A" w:rsidP="004508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6D62" w:rsidRDefault="00705E3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7236" o:spid="_x0000_s2049" type="#_x0000_t136" style="position:absolute;margin-left:0;margin-top:0;width:537.4pt;height:71.65pt;rotation:315;z-index:-251659776;mso-position-horizontal:center;mso-position-horizontal-relative:margin;mso-position-vertical:center;mso-position-vertical-relative:margin" o:allowincell="f" fillcolor="silver" stroked="f">
          <v:fill opacity=".5"/>
          <v:textpath style="font-family:&quot;Times New Roman&quot;;font-size:1pt" string="Controlled Cop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6251E"/>
    <w:multiLevelType w:val="hybridMultilevel"/>
    <w:tmpl w:val="780CE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0E4056"/>
    <w:multiLevelType w:val="hybridMultilevel"/>
    <w:tmpl w:val="A73AD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45F5"/>
    <w:multiLevelType w:val="hybridMultilevel"/>
    <w:tmpl w:val="009E1E4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FB42A43"/>
    <w:multiLevelType w:val="hybridMultilevel"/>
    <w:tmpl w:val="EEE42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E4286"/>
    <w:multiLevelType w:val="hybridMultilevel"/>
    <w:tmpl w:val="9D540E3C"/>
    <w:lvl w:ilvl="0" w:tplc="D9B8ED9A">
      <w:start w:val="1"/>
      <w:numFmt w:val="lowerRoman"/>
      <w:lvlText w:val="(%1)"/>
      <w:lvlJc w:val="left"/>
      <w:pPr>
        <w:ind w:left="1440" w:hanging="72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A66417"/>
    <w:multiLevelType w:val="hybridMultilevel"/>
    <w:tmpl w:val="2FB4616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74269C1"/>
    <w:multiLevelType w:val="hybridMultilevel"/>
    <w:tmpl w:val="FF342A3C"/>
    <w:lvl w:ilvl="0" w:tplc="0409000F">
      <w:start w:val="1"/>
      <w:numFmt w:val="decimal"/>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CA58FD"/>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AE275AE"/>
    <w:multiLevelType w:val="hybridMultilevel"/>
    <w:tmpl w:val="C562D5F2"/>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9" w15:restartNumberingAfterBreak="0">
    <w:nsid w:val="1F471C3F"/>
    <w:multiLevelType w:val="hybridMultilevel"/>
    <w:tmpl w:val="A420CA48"/>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1656803"/>
    <w:multiLevelType w:val="hybridMultilevel"/>
    <w:tmpl w:val="10480DE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5206CC6"/>
    <w:multiLevelType w:val="hybridMultilevel"/>
    <w:tmpl w:val="60145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9503C"/>
    <w:multiLevelType w:val="hybridMultilevel"/>
    <w:tmpl w:val="944EE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FF620F3"/>
    <w:multiLevelType w:val="multilevel"/>
    <w:tmpl w:val="173498E8"/>
    <w:lvl w:ilvl="0">
      <w:start w:val="1"/>
      <w:numFmt w:val="decimal"/>
      <w:lvlText w:val="%1."/>
      <w:lvlJc w:val="left"/>
      <w:pPr>
        <w:tabs>
          <w:tab w:val="num" w:pos="1080"/>
        </w:tabs>
        <w:ind w:left="1080" w:hanging="360"/>
      </w:pPr>
    </w:lvl>
    <w:lvl w:ilvl="1">
      <w:start w:val="1"/>
      <w:numFmt w:val="bullet"/>
      <w:lvlText w:val=""/>
      <w:lvlJc w:val="left"/>
      <w:pPr>
        <w:tabs>
          <w:tab w:val="num" w:pos="1800"/>
        </w:tabs>
        <w:ind w:left="1800" w:hanging="360"/>
      </w:pPr>
      <w:rPr>
        <w:rFonts w:ascii="Symbol" w:hAnsi="Symbol"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335A33B8"/>
    <w:multiLevelType w:val="hybridMultilevel"/>
    <w:tmpl w:val="7480EE8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38779D1"/>
    <w:multiLevelType w:val="hybridMultilevel"/>
    <w:tmpl w:val="3E747D42"/>
    <w:lvl w:ilvl="0" w:tplc="8BE41F92">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34DD3419"/>
    <w:multiLevelType w:val="hybridMultilevel"/>
    <w:tmpl w:val="A5D0A3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FE6BC7"/>
    <w:multiLevelType w:val="hybridMultilevel"/>
    <w:tmpl w:val="C7CEDC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6538AA"/>
    <w:multiLevelType w:val="hybridMultilevel"/>
    <w:tmpl w:val="479C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F45E69"/>
    <w:multiLevelType w:val="hybridMultilevel"/>
    <w:tmpl w:val="B5FE4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90AB5"/>
    <w:multiLevelType w:val="hybridMultilevel"/>
    <w:tmpl w:val="02BE75F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39D21E6"/>
    <w:multiLevelType w:val="hybridMultilevel"/>
    <w:tmpl w:val="7FDCC34A"/>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48E66718"/>
    <w:multiLevelType w:val="multilevel"/>
    <w:tmpl w:val="7F00A814"/>
    <w:lvl w:ilvl="0">
      <w:start w:val="1"/>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490D37AC"/>
    <w:multiLevelType w:val="multilevel"/>
    <w:tmpl w:val="AFEECC92"/>
    <w:lvl w:ilvl="0">
      <w:start w:val="4"/>
      <w:numFmt w:val="decimal"/>
      <w:lvlText w:val="%1.0"/>
      <w:lvlJc w:val="left"/>
      <w:pPr>
        <w:ind w:left="528" w:hanging="528"/>
      </w:pPr>
      <w:rPr>
        <w:rFonts w:hint="default"/>
      </w:rPr>
    </w:lvl>
    <w:lvl w:ilvl="1">
      <w:start w:val="1"/>
      <w:numFmt w:val="decimal"/>
      <w:lvlText w:val="%1.%2"/>
      <w:lvlJc w:val="left"/>
      <w:pPr>
        <w:ind w:left="1248" w:hanging="52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D0741E9"/>
    <w:multiLevelType w:val="multilevel"/>
    <w:tmpl w:val="B5C871D2"/>
    <w:lvl w:ilvl="0">
      <w:start w:val="1"/>
      <w:numFmt w:val="decimal"/>
      <w:lvlText w:val="%1.0"/>
      <w:lvlJc w:val="left"/>
      <w:pPr>
        <w:ind w:left="456" w:hanging="456"/>
      </w:pPr>
      <w:rPr>
        <w:rFonts w:hint="default"/>
      </w:rPr>
    </w:lvl>
    <w:lvl w:ilvl="1">
      <w:start w:val="1"/>
      <w:numFmt w:val="decimal"/>
      <w:lvlText w:val="%1.%2"/>
      <w:lvlJc w:val="left"/>
      <w:pPr>
        <w:ind w:left="1176" w:hanging="456"/>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50550AD4"/>
    <w:multiLevelType w:val="hybridMultilevel"/>
    <w:tmpl w:val="107CC21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544235D7"/>
    <w:multiLevelType w:val="hybridMultilevel"/>
    <w:tmpl w:val="93E4F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A1559D"/>
    <w:multiLevelType w:val="hybridMultilevel"/>
    <w:tmpl w:val="749E37E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17D3DA2"/>
    <w:multiLevelType w:val="hybridMultilevel"/>
    <w:tmpl w:val="4B5C715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36E3AD9"/>
    <w:multiLevelType w:val="hybridMultilevel"/>
    <w:tmpl w:val="B7D01F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3C37488"/>
    <w:multiLevelType w:val="hybridMultilevel"/>
    <w:tmpl w:val="A0CC32B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9C63098"/>
    <w:multiLevelType w:val="hybridMultilevel"/>
    <w:tmpl w:val="F51E1B1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6D6B7BE8"/>
    <w:multiLevelType w:val="hybridMultilevel"/>
    <w:tmpl w:val="B0D8C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226625D"/>
    <w:multiLevelType w:val="hybridMultilevel"/>
    <w:tmpl w:val="AB3C9AE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3FA0B7F"/>
    <w:multiLevelType w:val="hybridMultilevel"/>
    <w:tmpl w:val="4ECC5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45C2BDC"/>
    <w:multiLevelType w:val="hybridMultilevel"/>
    <w:tmpl w:val="9BBE6C9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5020F55"/>
    <w:multiLevelType w:val="hybridMultilevel"/>
    <w:tmpl w:val="E110C04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7F1B78CA"/>
    <w:multiLevelType w:val="multilevel"/>
    <w:tmpl w:val="430232A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num w:numId="1">
    <w:abstractNumId w:val="16"/>
  </w:num>
  <w:num w:numId="2">
    <w:abstractNumId w:val="6"/>
  </w:num>
  <w:num w:numId="3">
    <w:abstractNumId w:val="14"/>
  </w:num>
  <w:num w:numId="4">
    <w:abstractNumId w:val="13"/>
  </w:num>
  <w:num w:numId="5">
    <w:abstractNumId w:val="21"/>
  </w:num>
  <w:num w:numId="6">
    <w:abstractNumId w:val="7"/>
  </w:num>
  <w:num w:numId="7">
    <w:abstractNumId w:val="9"/>
  </w:num>
  <w:num w:numId="8">
    <w:abstractNumId w:val="28"/>
  </w:num>
  <w:num w:numId="9">
    <w:abstractNumId w:val="10"/>
  </w:num>
  <w:num w:numId="10">
    <w:abstractNumId w:val="27"/>
  </w:num>
  <w:num w:numId="11">
    <w:abstractNumId w:val="5"/>
  </w:num>
  <w:num w:numId="12">
    <w:abstractNumId w:val="25"/>
  </w:num>
  <w:num w:numId="13">
    <w:abstractNumId w:val="20"/>
  </w:num>
  <w:num w:numId="14">
    <w:abstractNumId w:val="29"/>
  </w:num>
  <w:num w:numId="15">
    <w:abstractNumId w:val="30"/>
  </w:num>
  <w:num w:numId="16">
    <w:abstractNumId w:val="36"/>
  </w:num>
  <w:num w:numId="17">
    <w:abstractNumId w:val="2"/>
  </w:num>
  <w:num w:numId="18">
    <w:abstractNumId w:val="33"/>
  </w:num>
  <w:num w:numId="19">
    <w:abstractNumId w:val="31"/>
  </w:num>
  <w:num w:numId="20">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4"/>
  </w:num>
  <w:num w:numId="23">
    <w:abstractNumId w:val="24"/>
  </w:num>
  <w:num w:numId="24">
    <w:abstractNumId w:val="22"/>
  </w:num>
  <w:num w:numId="25">
    <w:abstractNumId w:val="23"/>
  </w:num>
  <w:num w:numId="26">
    <w:abstractNumId w:val="37"/>
  </w:num>
  <w:num w:numId="27">
    <w:abstractNumId w:val="26"/>
  </w:num>
  <w:num w:numId="28">
    <w:abstractNumId w:val="34"/>
  </w:num>
  <w:num w:numId="29">
    <w:abstractNumId w:val="17"/>
  </w:num>
  <w:num w:numId="30">
    <w:abstractNumId w:val="11"/>
  </w:num>
  <w:num w:numId="31">
    <w:abstractNumId w:val="0"/>
  </w:num>
  <w:num w:numId="32">
    <w:abstractNumId w:val="32"/>
  </w:num>
  <w:num w:numId="33">
    <w:abstractNumId w:val="19"/>
  </w:num>
  <w:num w:numId="34">
    <w:abstractNumId w:val="35"/>
  </w:num>
  <w:num w:numId="35">
    <w:abstractNumId w:val="1"/>
  </w:num>
  <w:num w:numId="36">
    <w:abstractNumId w:val="3"/>
  </w:num>
  <w:num w:numId="37">
    <w:abstractNumId w:val="18"/>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E24"/>
    <w:rsid w:val="000009E5"/>
    <w:rsid w:val="000136BA"/>
    <w:rsid w:val="00017B5D"/>
    <w:rsid w:val="00017ED2"/>
    <w:rsid w:val="00023BE3"/>
    <w:rsid w:val="00024210"/>
    <w:rsid w:val="0002667E"/>
    <w:rsid w:val="00027433"/>
    <w:rsid w:val="00030E6E"/>
    <w:rsid w:val="00031CC0"/>
    <w:rsid w:val="00032844"/>
    <w:rsid w:val="00033396"/>
    <w:rsid w:val="0003750C"/>
    <w:rsid w:val="0004290B"/>
    <w:rsid w:val="000449FC"/>
    <w:rsid w:val="000466CB"/>
    <w:rsid w:val="00046795"/>
    <w:rsid w:val="00050263"/>
    <w:rsid w:val="00050F36"/>
    <w:rsid w:val="000545E6"/>
    <w:rsid w:val="00055538"/>
    <w:rsid w:val="00055576"/>
    <w:rsid w:val="000561CE"/>
    <w:rsid w:val="00062EDB"/>
    <w:rsid w:val="000638E6"/>
    <w:rsid w:val="00063DD0"/>
    <w:rsid w:val="00065309"/>
    <w:rsid w:val="000656BA"/>
    <w:rsid w:val="000718AD"/>
    <w:rsid w:val="00075C49"/>
    <w:rsid w:val="0007769F"/>
    <w:rsid w:val="0008384D"/>
    <w:rsid w:val="0008418A"/>
    <w:rsid w:val="00085229"/>
    <w:rsid w:val="00092310"/>
    <w:rsid w:val="00097CD4"/>
    <w:rsid w:val="000A1638"/>
    <w:rsid w:val="000A27DD"/>
    <w:rsid w:val="000A2D31"/>
    <w:rsid w:val="000A3569"/>
    <w:rsid w:val="000A4DA2"/>
    <w:rsid w:val="000A62A6"/>
    <w:rsid w:val="000B2167"/>
    <w:rsid w:val="000B3D81"/>
    <w:rsid w:val="000B54B8"/>
    <w:rsid w:val="000B68FE"/>
    <w:rsid w:val="000C0887"/>
    <w:rsid w:val="000C0938"/>
    <w:rsid w:val="000C2A49"/>
    <w:rsid w:val="000C2BA6"/>
    <w:rsid w:val="000C3F05"/>
    <w:rsid w:val="000C42D5"/>
    <w:rsid w:val="000C794F"/>
    <w:rsid w:val="000D5EE4"/>
    <w:rsid w:val="000D7CFC"/>
    <w:rsid w:val="000E6311"/>
    <w:rsid w:val="000E6499"/>
    <w:rsid w:val="000F71EF"/>
    <w:rsid w:val="0010252A"/>
    <w:rsid w:val="00105D7B"/>
    <w:rsid w:val="001128A5"/>
    <w:rsid w:val="00113D1D"/>
    <w:rsid w:val="00115F20"/>
    <w:rsid w:val="00116B42"/>
    <w:rsid w:val="00124587"/>
    <w:rsid w:val="00127916"/>
    <w:rsid w:val="00133301"/>
    <w:rsid w:val="00134682"/>
    <w:rsid w:val="0013504F"/>
    <w:rsid w:val="00136BE0"/>
    <w:rsid w:val="0014118E"/>
    <w:rsid w:val="0014729D"/>
    <w:rsid w:val="001552A1"/>
    <w:rsid w:val="00157882"/>
    <w:rsid w:val="00161A53"/>
    <w:rsid w:val="00163B60"/>
    <w:rsid w:val="00165103"/>
    <w:rsid w:val="0016765A"/>
    <w:rsid w:val="00172C28"/>
    <w:rsid w:val="00174D10"/>
    <w:rsid w:val="00175327"/>
    <w:rsid w:val="00180DFC"/>
    <w:rsid w:val="00181021"/>
    <w:rsid w:val="00190714"/>
    <w:rsid w:val="0019552B"/>
    <w:rsid w:val="001A1FC9"/>
    <w:rsid w:val="001A300F"/>
    <w:rsid w:val="001A55F0"/>
    <w:rsid w:val="001A7287"/>
    <w:rsid w:val="001A7BFA"/>
    <w:rsid w:val="001B0112"/>
    <w:rsid w:val="001B2F8A"/>
    <w:rsid w:val="001B631F"/>
    <w:rsid w:val="001B713D"/>
    <w:rsid w:val="001C0252"/>
    <w:rsid w:val="001C0B40"/>
    <w:rsid w:val="001C23FD"/>
    <w:rsid w:val="001D1BE5"/>
    <w:rsid w:val="001D1D7D"/>
    <w:rsid w:val="001D1F57"/>
    <w:rsid w:val="001D5C04"/>
    <w:rsid w:val="001D6341"/>
    <w:rsid w:val="001D68F0"/>
    <w:rsid w:val="001E3197"/>
    <w:rsid w:val="001E5F28"/>
    <w:rsid w:val="002015BB"/>
    <w:rsid w:val="0020410A"/>
    <w:rsid w:val="002056F0"/>
    <w:rsid w:val="00207377"/>
    <w:rsid w:val="00210376"/>
    <w:rsid w:val="00222EE8"/>
    <w:rsid w:val="00230C89"/>
    <w:rsid w:val="00230E45"/>
    <w:rsid w:val="00233E36"/>
    <w:rsid w:val="0023498A"/>
    <w:rsid w:val="00235E08"/>
    <w:rsid w:val="002378DE"/>
    <w:rsid w:val="00240637"/>
    <w:rsid w:val="00242B20"/>
    <w:rsid w:val="00243AA5"/>
    <w:rsid w:val="0024522E"/>
    <w:rsid w:val="002469C0"/>
    <w:rsid w:val="00246A96"/>
    <w:rsid w:val="002506CD"/>
    <w:rsid w:val="00252411"/>
    <w:rsid w:val="00253A43"/>
    <w:rsid w:val="002544D3"/>
    <w:rsid w:val="00255DC9"/>
    <w:rsid w:val="00264A59"/>
    <w:rsid w:val="0027195F"/>
    <w:rsid w:val="002749C1"/>
    <w:rsid w:val="002806B4"/>
    <w:rsid w:val="0028223B"/>
    <w:rsid w:val="00282D9B"/>
    <w:rsid w:val="00286729"/>
    <w:rsid w:val="00294DBF"/>
    <w:rsid w:val="00297D31"/>
    <w:rsid w:val="002A2A90"/>
    <w:rsid w:val="002A4E63"/>
    <w:rsid w:val="002B41B2"/>
    <w:rsid w:val="002B594B"/>
    <w:rsid w:val="002B65DC"/>
    <w:rsid w:val="002C15F7"/>
    <w:rsid w:val="002C53EE"/>
    <w:rsid w:val="002C7559"/>
    <w:rsid w:val="002D3C64"/>
    <w:rsid w:val="002D50A7"/>
    <w:rsid w:val="002E2F83"/>
    <w:rsid w:val="002E3C26"/>
    <w:rsid w:val="002F155B"/>
    <w:rsid w:val="002F4A2E"/>
    <w:rsid w:val="002F7958"/>
    <w:rsid w:val="00300946"/>
    <w:rsid w:val="00302BB2"/>
    <w:rsid w:val="0030412A"/>
    <w:rsid w:val="00304DF3"/>
    <w:rsid w:val="00304E70"/>
    <w:rsid w:val="00311AB2"/>
    <w:rsid w:val="00312127"/>
    <w:rsid w:val="00312AFC"/>
    <w:rsid w:val="00332D68"/>
    <w:rsid w:val="00332F85"/>
    <w:rsid w:val="00333E8D"/>
    <w:rsid w:val="00336EDC"/>
    <w:rsid w:val="00343086"/>
    <w:rsid w:val="00347368"/>
    <w:rsid w:val="00351967"/>
    <w:rsid w:val="00356A25"/>
    <w:rsid w:val="00357FCF"/>
    <w:rsid w:val="00361501"/>
    <w:rsid w:val="00362E3C"/>
    <w:rsid w:val="00363215"/>
    <w:rsid w:val="003672AF"/>
    <w:rsid w:val="00377F53"/>
    <w:rsid w:val="003848BC"/>
    <w:rsid w:val="00394B5F"/>
    <w:rsid w:val="00395193"/>
    <w:rsid w:val="003B1CB6"/>
    <w:rsid w:val="003B29A3"/>
    <w:rsid w:val="003B3080"/>
    <w:rsid w:val="003B3B61"/>
    <w:rsid w:val="003B42BD"/>
    <w:rsid w:val="003B5D31"/>
    <w:rsid w:val="003B7D35"/>
    <w:rsid w:val="003C3545"/>
    <w:rsid w:val="003C5A89"/>
    <w:rsid w:val="003C6D90"/>
    <w:rsid w:val="003D017C"/>
    <w:rsid w:val="003D104E"/>
    <w:rsid w:val="003D2F13"/>
    <w:rsid w:val="003D47A4"/>
    <w:rsid w:val="003D5241"/>
    <w:rsid w:val="003D52DB"/>
    <w:rsid w:val="003D6861"/>
    <w:rsid w:val="003D768F"/>
    <w:rsid w:val="003D7911"/>
    <w:rsid w:val="003E0264"/>
    <w:rsid w:val="003E02F4"/>
    <w:rsid w:val="003E17A1"/>
    <w:rsid w:val="003E292F"/>
    <w:rsid w:val="003E3541"/>
    <w:rsid w:val="003E619D"/>
    <w:rsid w:val="003E626B"/>
    <w:rsid w:val="003F30B4"/>
    <w:rsid w:val="003F40A8"/>
    <w:rsid w:val="003F51CC"/>
    <w:rsid w:val="003F6768"/>
    <w:rsid w:val="0040387A"/>
    <w:rsid w:val="004038A8"/>
    <w:rsid w:val="00404B11"/>
    <w:rsid w:val="00407134"/>
    <w:rsid w:val="0041020F"/>
    <w:rsid w:val="004151F1"/>
    <w:rsid w:val="0041731B"/>
    <w:rsid w:val="004208AA"/>
    <w:rsid w:val="004239A9"/>
    <w:rsid w:val="00423BE9"/>
    <w:rsid w:val="00425817"/>
    <w:rsid w:val="004260CA"/>
    <w:rsid w:val="00432ED8"/>
    <w:rsid w:val="00433A78"/>
    <w:rsid w:val="00445293"/>
    <w:rsid w:val="00450818"/>
    <w:rsid w:val="004634F0"/>
    <w:rsid w:val="00466452"/>
    <w:rsid w:val="004748BF"/>
    <w:rsid w:val="00474E2A"/>
    <w:rsid w:val="004779AB"/>
    <w:rsid w:val="00477E14"/>
    <w:rsid w:val="00481A32"/>
    <w:rsid w:val="00482BAD"/>
    <w:rsid w:val="00482E7C"/>
    <w:rsid w:val="00483CCA"/>
    <w:rsid w:val="00491FB2"/>
    <w:rsid w:val="00496099"/>
    <w:rsid w:val="00496E55"/>
    <w:rsid w:val="004A01D2"/>
    <w:rsid w:val="004A18A7"/>
    <w:rsid w:val="004A3AA7"/>
    <w:rsid w:val="004A6BA7"/>
    <w:rsid w:val="004A7C8A"/>
    <w:rsid w:val="004B1EBD"/>
    <w:rsid w:val="004C1AC2"/>
    <w:rsid w:val="004C1BD8"/>
    <w:rsid w:val="004C251E"/>
    <w:rsid w:val="004C3732"/>
    <w:rsid w:val="004C47B5"/>
    <w:rsid w:val="004C6907"/>
    <w:rsid w:val="004D2E7F"/>
    <w:rsid w:val="004D45F3"/>
    <w:rsid w:val="004E2152"/>
    <w:rsid w:val="004E32C0"/>
    <w:rsid w:val="004E35BA"/>
    <w:rsid w:val="004E565C"/>
    <w:rsid w:val="004E5BF8"/>
    <w:rsid w:val="004F04A1"/>
    <w:rsid w:val="004F56BB"/>
    <w:rsid w:val="00500B86"/>
    <w:rsid w:val="00503EA9"/>
    <w:rsid w:val="00507022"/>
    <w:rsid w:val="00512208"/>
    <w:rsid w:val="00523FFA"/>
    <w:rsid w:val="00526D00"/>
    <w:rsid w:val="00531E16"/>
    <w:rsid w:val="00532AF0"/>
    <w:rsid w:val="005331EB"/>
    <w:rsid w:val="00533D0C"/>
    <w:rsid w:val="00534CDF"/>
    <w:rsid w:val="00535B6C"/>
    <w:rsid w:val="0054058F"/>
    <w:rsid w:val="0054297B"/>
    <w:rsid w:val="00545621"/>
    <w:rsid w:val="005466DC"/>
    <w:rsid w:val="00551824"/>
    <w:rsid w:val="00552652"/>
    <w:rsid w:val="00560ECA"/>
    <w:rsid w:val="00562510"/>
    <w:rsid w:val="00566FE3"/>
    <w:rsid w:val="00570710"/>
    <w:rsid w:val="00571374"/>
    <w:rsid w:val="00571AD3"/>
    <w:rsid w:val="005769DE"/>
    <w:rsid w:val="00583CB0"/>
    <w:rsid w:val="00586615"/>
    <w:rsid w:val="005959FD"/>
    <w:rsid w:val="0059752C"/>
    <w:rsid w:val="005A27CE"/>
    <w:rsid w:val="005A5127"/>
    <w:rsid w:val="005A5CC3"/>
    <w:rsid w:val="005A5CD8"/>
    <w:rsid w:val="005B1322"/>
    <w:rsid w:val="005B1504"/>
    <w:rsid w:val="005C3EC4"/>
    <w:rsid w:val="005C41F3"/>
    <w:rsid w:val="005C4620"/>
    <w:rsid w:val="005C7B0B"/>
    <w:rsid w:val="005D24DB"/>
    <w:rsid w:val="005D7DAE"/>
    <w:rsid w:val="005E28F5"/>
    <w:rsid w:val="005E2A61"/>
    <w:rsid w:val="005E4463"/>
    <w:rsid w:val="005E5B86"/>
    <w:rsid w:val="005E6B60"/>
    <w:rsid w:val="005F020C"/>
    <w:rsid w:val="005F4354"/>
    <w:rsid w:val="005F5A97"/>
    <w:rsid w:val="005F5DA0"/>
    <w:rsid w:val="005F6F86"/>
    <w:rsid w:val="00601A68"/>
    <w:rsid w:val="0060621F"/>
    <w:rsid w:val="006072B2"/>
    <w:rsid w:val="006162CA"/>
    <w:rsid w:val="0062750E"/>
    <w:rsid w:val="00630251"/>
    <w:rsid w:val="00632B41"/>
    <w:rsid w:val="00634649"/>
    <w:rsid w:val="00641425"/>
    <w:rsid w:val="006475F2"/>
    <w:rsid w:val="00652336"/>
    <w:rsid w:val="00652384"/>
    <w:rsid w:val="00652D34"/>
    <w:rsid w:val="006539F8"/>
    <w:rsid w:val="00654463"/>
    <w:rsid w:val="00661363"/>
    <w:rsid w:val="0066530B"/>
    <w:rsid w:val="00665435"/>
    <w:rsid w:val="00666020"/>
    <w:rsid w:val="00670062"/>
    <w:rsid w:val="00670919"/>
    <w:rsid w:val="00671ECB"/>
    <w:rsid w:val="00672C37"/>
    <w:rsid w:val="00672DA5"/>
    <w:rsid w:val="00674AFC"/>
    <w:rsid w:val="006853E4"/>
    <w:rsid w:val="006853FE"/>
    <w:rsid w:val="00691353"/>
    <w:rsid w:val="006A0231"/>
    <w:rsid w:val="006A4EB1"/>
    <w:rsid w:val="006A5B3D"/>
    <w:rsid w:val="006A5DFF"/>
    <w:rsid w:val="006A5F3F"/>
    <w:rsid w:val="006B0544"/>
    <w:rsid w:val="006B353C"/>
    <w:rsid w:val="006C1293"/>
    <w:rsid w:val="006C1E6B"/>
    <w:rsid w:val="006D0DFD"/>
    <w:rsid w:val="006D285A"/>
    <w:rsid w:val="006D2AE3"/>
    <w:rsid w:val="006D3A92"/>
    <w:rsid w:val="006E0446"/>
    <w:rsid w:val="006E2CB1"/>
    <w:rsid w:val="006E338E"/>
    <w:rsid w:val="006E4732"/>
    <w:rsid w:val="006E4FC6"/>
    <w:rsid w:val="006F07EF"/>
    <w:rsid w:val="006F1AD9"/>
    <w:rsid w:val="00700BF6"/>
    <w:rsid w:val="007037A4"/>
    <w:rsid w:val="00704C2B"/>
    <w:rsid w:val="007050D8"/>
    <w:rsid w:val="007050EA"/>
    <w:rsid w:val="00705756"/>
    <w:rsid w:val="00705E3F"/>
    <w:rsid w:val="0071191A"/>
    <w:rsid w:val="00722F2F"/>
    <w:rsid w:val="007277A5"/>
    <w:rsid w:val="00731223"/>
    <w:rsid w:val="00736D90"/>
    <w:rsid w:val="00737178"/>
    <w:rsid w:val="00741F7A"/>
    <w:rsid w:val="007464BD"/>
    <w:rsid w:val="00746815"/>
    <w:rsid w:val="0075038E"/>
    <w:rsid w:val="007563B5"/>
    <w:rsid w:val="00761A58"/>
    <w:rsid w:val="007674FB"/>
    <w:rsid w:val="007678EB"/>
    <w:rsid w:val="00767AF9"/>
    <w:rsid w:val="00772372"/>
    <w:rsid w:val="00772D11"/>
    <w:rsid w:val="007764AD"/>
    <w:rsid w:val="007773B8"/>
    <w:rsid w:val="007774B2"/>
    <w:rsid w:val="00780CD5"/>
    <w:rsid w:val="00781A12"/>
    <w:rsid w:val="00782151"/>
    <w:rsid w:val="007848EB"/>
    <w:rsid w:val="0079006E"/>
    <w:rsid w:val="007902A0"/>
    <w:rsid w:val="00795D54"/>
    <w:rsid w:val="007B122A"/>
    <w:rsid w:val="007B44A7"/>
    <w:rsid w:val="007C1766"/>
    <w:rsid w:val="007C7956"/>
    <w:rsid w:val="007D6E6C"/>
    <w:rsid w:val="007E26F6"/>
    <w:rsid w:val="007E4666"/>
    <w:rsid w:val="007E4947"/>
    <w:rsid w:val="007E5673"/>
    <w:rsid w:val="007E5A44"/>
    <w:rsid w:val="007F2F29"/>
    <w:rsid w:val="007F73D0"/>
    <w:rsid w:val="00803692"/>
    <w:rsid w:val="00804F5C"/>
    <w:rsid w:val="00805347"/>
    <w:rsid w:val="008057E3"/>
    <w:rsid w:val="00805C46"/>
    <w:rsid w:val="008067F9"/>
    <w:rsid w:val="00806AA3"/>
    <w:rsid w:val="00813BA2"/>
    <w:rsid w:val="00815536"/>
    <w:rsid w:val="00815ED7"/>
    <w:rsid w:val="008163E0"/>
    <w:rsid w:val="00820B7C"/>
    <w:rsid w:val="008216D9"/>
    <w:rsid w:val="00825FAD"/>
    <w:rsid w:val="00825FBD"/>
    <w:rsid w:val="0082645E"/>
    <w:rsid w:val="00832EAA"/>
    <w:rsid w:val="008474F3"/>
    <w:rsid w:val="00847C88"/>
    <w:rsid w:val="00854D10"/>
    <w:rsid w:val="00856C19"/>
    <w:rsid w:val="008575E2"/>
    <w:rsid w:val="008603F5"/>
    <w:rsid w:val="00863910"/>
    <w:rsid w:val="008711DF"/>
    <w:rsid w:val="0087425C"/>
    <w:rsid w:val="00882958"/>
    <w:rsid w:val="00882FCB"/>
    <w:rsid w:val="00885145"/>
    <w:rsid w:val="008938F2"/>
    <w:rsid w:val="00895E98"/>
    <w:rsid w:val="008A3D6B"/>
    <w:rsid w:val="008A4E56"/>
    <w:rsid w:val="008A71A2"/>
    <w:rsid w:val="008B3F4F"/>
    <w:rsid w:val="008B7D72"/>
    <w:rsid w:val="008C0AC7"/>
    <w:rsid w:val="008D0FC4"/>
    <w:rsid w:val="008D4751"/>
    <w:rsid w:val="008D6DF4"/>
    <w:rsid w:val="008E0883"/>
    <w:rsid w:val="008E7308"/>
    <w:rsid w:val="008F0CE5"/>
    <w:rsid w:val="008F5CB9"/>
    <w:rsid w:val="008F6CE2"/>
    <w:rsid w:val="0090490B"/>
    <w:rsid w:val="00912AB3"/>
    <w:rsid w:val="00912DB0"/>
    <w:rsid w:val="00914AAA"/>
    <w:rsid w:val="009153C8"/>
    <w:rsid w:val="00940BD4"/>
    <w:rsid w:val="00947E09"/>
    <w:rsid w:val="009503CF"/>
    <w:rsid w:val="009515CA"/>
    <w:rsid w:val="009538A5"/>
    <w:rsid w:val="00955877"/>
    <w:rsid w:val="0095792B"/>
    <w:rsid w:val="00962272"/>
    <w:rsid w:val="00963829"/>
    <w:rsid w:val="00971581"/>
    <w:rsid w:val="00974C2E"/>
    <w:rsid w:val="00982A06"/>
    <w:rsid w:val="00982B9F"/>
    <w:rsid w:val="0098581A"/>
    <w:rsid w:val="00994AF6"/>
    <w:rsid w:val="009A1685"/>
    <w:rsid w:val="009A1760"/>
    <w:rsid w:val="009A5889"/>
    <w:rsid w:val="009B1340"/>
    <w:rsid w:val="009B2190"/>
    <w:rsid w:val="009B2326"/>
    <w:rsid w:val="009B454F"/>
    <w:rsid w:val="009B73E6"/>
    <w:rsid w:val="009C34C2"/>
    <w:rsid w:val="009D5A77"/>
    <w:rsid w:val="009D7D6A"/>
    <w:rsid w:val="009E1DB2"/>
    <w:rsid w:val="009F721E"/>
    <w:rsid w:val="00A05A9B"/>
    <w:rsid w:val="00A1775F"/>
    <w:rsid w:val="00A205AD"/>
    <w:rsid w:val="00A260B0"/>
    <w:rsid w:val="00A30B26"/>
    <w:rsid w:val="00A3278B"/>
    <w:rsid w:val="00A33569"/>
    <w:rsid w:val="00A369C5"/>
    <w:rsid w:val="00A42E4B"/>
    <w:rsid w:val="00A44ACB"/>
    <w:rsid w:val="00A455FD"/>
    <w:rsid w:val="00A461C4"/>
    <w:rsid w:val="00A467AA"/>
    <w:rsid w:val="00A5019D"/>
    <w:rsid w:val="00A51E26"/>
    <w:rsid w:val="00A52E51"/>
    <w:rsid w:val="00A54344"/>
    <w:rsid w:val="00A55EE0"/>
    <w:rsid w:val="00A70D15"/>
    <w:rsid w:val="00A80CE4"/>
    <w:rsid w:val="00A821F7"/>
    <w:rsid w:val="00A82B6C"/>
    <w:rsid w:val="00A871EA"/>
    <w:rsid w:val="00A90F19"/>
    <w:rsid w:val="00A911A2"/>
    <w:rsid w:val="00A9314C"/>
    <w:rsid w:val="00A956A9"/>
    <w:rsid w:val="00AA1216"/>
    <w:rsid w:val="00AA3FC6"/>
    <w:rsid w:val="00AB0FEE"/>
    <w:rsid w:val="00AB3EA6"/>
    <w:rsid w:val="00AB617D"/>
    <w:rsid w:val="00AC021E"/>
    <w:rsid w:val="00AC228E"/>
    <w:rsid w:val="00AC2589"/>
    <w:rsid w:val="00AC4238"/>
    <w:rsid w:val="00AC7814"/>
    <w:rsid w:val="00AD04B5"/>
    <w:rsid w:val="00AD0EED"/>
    <w:rsid w:val="00AD59D9"/>
    <w:rsid w:val="00AD6373"/>
    <w:rsid w:val="00AD7F01"/>
    <w:rsid w:val="00AE2482"/>
    <w:rsid w:val="00AF3B2E"/>
    <w:rsid w:val="00B00BC1"/>
    <w:rsid w:val="00B0206F"/>
    <w:rsid w:val="00B022FE"/>
    <w:rsid w:val="00B0271A"/>
    <w:rsid w:val="00B037E7"/>
    <w:rsid w:val="00B04770"/>
    <w:rsid w:val="00B048F4"/>
    <w:rsid w:val="00B13057"/>
    <w:rsid w:val="00B13590"/>
    <w:rsid w:val="00B14792"/>
    <w:rsid w:val="00B1526D"/>
    <w:rsid w:val="00B24CEC"/>
    <w:rsid w:val="00B25FAC"/>
    <w:rsid w:val="00B41E40"/>
    <w:rsid w:val="00B426B3"/>
    <w:rsid w:val="00B47C85"/>
    <w:rsid w:val="00B502B4"/>
    <w:rsid w:val="00B50908"/>
    <w:rsid w:val="00B51252"/>
    <w:rsid w:val="00B5370B"/>
    <w:rsid w:val="00B65019"/>
    <w:rsid w:val="00B65AE7"/>
    <w:rsid w:val="00B67D00"/>
    <w:rsid w:val="00B704EA"/>
    <w:rsid w:val="00B70DE9"/>
    <w:rsid w:val="00B725FB"/>
    <w:rsid w:val="00B73086"/>
    <w:rsid w:val="00B748B3"/>
    <w:rsid w:val="00B74F7C"/>
    <w:rsid w:val="00B75D8C"/>
    <w:rsid w:val="00B77808"/>
    <w:rsid w:val="00B80073"/>
    <w:rsid w:val="00B849DF"/>
    <w:rsid w:val="00B879CA"/>
    <w:rsid w:val="00B90996"/>
    <w:rsid w:val="00B9310A"/>
    <w:rsid w:val="00B945EB"/>
    <w:rsid w:val="00B946DB"/>
    <w:rsid w:val="00B94AD0"/>
    <w:rsid w:val="00B966E0"/>
    <w:rsid w:val="00BA0EF0"/>
    <w:rsid w:val="00BA5C92"/>
    <w:rsid w:val="00BA70B9"/>
    <w:rsid w:val="00BB09C1"/>
    <w:rsid w:val="00BB1011"/>
    <w:rsid w:val="00BB1C64"/>
    <w:rsid w:val="00BB1CB8"/>
    <w:rsid w:val="00BB1D21"/>
    <w:rsid w:val="00BB3C2E"/>
    <w:rsid w:val="00BB4AAF"/>
    <w:rsid w:val="00BB5F95"/>
    <w:rsid w:val="00BC51D3"/>
    <w:rsid w:val="00BC5F6D"/>
    <w:rsid w:val="00BD61F1"/>
    <w:rsid w:val="00BD737D"/>
    <w:rsid w:val="00BE13B4"/>
    <w:rsid w:val="00BE5907"/>
    <w:rsid w:val="00BE5CAC"/>
    <w:rsid w:val="00C02A12"/>
    <w:rsid w:val="00C1100C"/>
    <w:rsid w:val="00C15062"/>
    <w:rsid w:val="00C16958"/>
    <w:rsid w:val="00C16EDE"/>
    <w:rsid w:val="00C250C5"/>
    <w:rsid w:val="00C3137C"/>
    <w:rsid w:val="00C34948"/>
    <w:rsid w:val="00C379BF"/>
    <w:rsid w:val="00C44E24"/>
    <w:rsid w:val="00C45CB4"/>
    <w:rsid w:val="00C501E5"/>
    <w:rsid w:val="00C52062"/>
    <w:rsid w:val="00C52EBF"/>
    <w:rsid w:val="00C555BC"/>
    <w:rsid w:val="00C57FAE"/>
    <w:rsid w:val="00C610B5"/>
    <w:rsid w:val="00C626A3"/>
    <w:rsid w:val="00C62EDC"/>
    <w:rsid w:val="00C70AA4"/>
    <w:rsid w:val="00C76247"/>
    <w:rsid w:val="00C76B4D"/>
    <w:rsid w:val="00C8047E"/>
    <w:rsid w:val="00C80705"/>
    <w:rsid w:val="00C8076F"/>
    <w:rsid w:val="00C808A2"/>
    <w:rsid w:val="00C80B8D"/>
    <w:rsid w:val="00C812AF"/>
    <w:rsid w:val="00C82B6E"/>
    <w:rsid w:val="00C91319"/>
    <w:rsid w:val="00C9327B"/>
    <w:rsid w:val="00C93FD9"/>
    <w:rsid w:val="00C95F40"/>
    <w:rsid w:val="00C96762"/>
    <w:rsid w:val="00CA2E5D"/>
    <w:rsid w:val="00CA443F"/>
    <w:rsid w:val="00CA5473"/>
    <w:rsid w:val="00CA6BB3"/>
    <w:rsid w:val="00CB00A7"/>
    <w:rsid w:val="00CB0B3B"/>
    <w:rsid w:val="00CB0BEB"/>
    <w:rsid w:val="00CB2A3D"/>
    <w:rsid w:val="00CB4820"/>
    <w:rsid w:val="00CB5B6F"/>
    <w:rsid w:val="00CC080A"/>
    <w:rsid w:val="00CC38C0"/>
    <w:rsid w:val="00CC5410"/>
    <w:rsid w:val="00CD4476"/>
    <w:rsid w:val="00CE1835"/>
    <w:rsid w:val="00CF2A93"/>
    <w:rsid w:val="00CF41F0"/>
    <w:rsid w:val="00D05C33"/>
    <w:rsid w:val="00D06160"/>
    <w:rsid w:val="00D06F8D"/>
    <w:rsid w:val="00D074BF"/>
    <w:rsid w:val="00D1078E"/>
    <w:rsid w:val="00D11214"/>
    <w:rsid w:val="00D15323"/>
    <w:rsid w:val="00D16399"/>
    <w:rsid w:val="00D21561"/>
    <w:rsid w:val="00D2264D"/>
    <w:rsid w:val="00D22DD6"/>
    <w:rsid w:val="00D2534F"/>
    <w:rsid w:val="00D2674D"/>
    <w:rsid w:val="00D302B9"/>
    <w:rsid w:val="00D30B5F"/>
    <w:rsid w:val="00D31FAF"/>
    <w:rsid w:val="00D40B1D"/>
    <w:rsid w:val="00D431C4"/>
    <w:rsid w:val="00D443A1"/>
    <w:rsid w:val="00D46E52"/>
    <w:rsid w:val="00D62944"/>
    <w:rsid w:val="00D63A5B"/>
    <w:rsid w:val="00D66D62"/>
    <w:rsid w:val="00D702CF"/>
    <w:rsid w:val="00D71138"/>
    <w:rsid w:val="00D71179"/>
    <w:rsid w:val="00D719C6"/>
    <w:rsid w:val="00D72C5B"/>
    <w:rsid w:val="00D75745"/>
    <w:rsid w:val="00D8104E"/>
    <w:rsid w:val="00D82568"/>
    <w:rsid w:val="00D85D06"/>
    <w:rsid w:val="00D95787"/>
    <w:rsid w:val="00D966B9"/>
    <w:rsid w:val="00DA12D4"/>
    <w:rsid w:val="00DA3B2F"/>
    <w:rsid w:val="00DA6054"/>
    <w:rsid w:val="00DA6D04"/>
    <w:rsid w:val="00DB0B7E"/>
    <w:rsid w:val="00DB51C0"/>
    <w:rsid w:val="00DC0064"/>
    <w:rsid w:val="00DC014F"/>
    <w:rsid w:val="00DC0225"/>
    <w:rsid w:val="00DC07B0"/>
    <w:rsid w:val="00DC4989"/>
    <w:rsid w:val="00DC5B72"/>
    <w:rsid w:val="00DC6B16"/>
    <w:rsid w:val="00DC737C"/>
    <w:rsid w:val="00DD01B2"/>
    <w:rsid w:val="00DD40F3"/>
    <w:rsid w:val="00DD5102"/>
    <w:rsid w:val="00DE0139"/>
    <w:rsid w:val="00DE0B01"/>
    <w:rsid w:val="00DE3306"/>
    <w:rsid w:val="00DE6058"/>
    <w:rsid w:val="00DF0A99"/>
    <w:rsid w:val="00DF1EEC"/>
    <w:rsid w:val="00DF76FA"/>
    <w:rsid w:val="00E05B0C"/>
    <w:rsid w:val="00E0647F"/>
    <w:rsid w:val="00E07169"/>
    <w:rsid w:val="00E10E71"/>
    <w:rsid w:val="00E13327"/>
    <w:rsid w:val="00E22856"/>
    <w:rsid w:val="00E27D57"/>
    <w:rsid w:val="00E349AC"/>
    <w:rsid w:val="00E369F7"/>
    <w:rsid w:val="00E36A4E"/>
    <w:rsid w:val="00E42307"/>
    <w:rsid w:val="00E43ABE"/>
    <w:rsid w:val="00E451C1"/>
    <w:rsid w:val="00E521CD"/>
    <w:rsid w:val="00E60D04"/>
    <w:rsid w:val="00E61EAC"/>
    <w:rsid w:val="00E64628"/>
    <w:rsid w:val="00E673CF"/>
    <w:rsid w:val="00E706CF"/>
    <w:rsid w:val="00E72E82"/>
    <w:rsid w:val="00E75265"/>
    <w:rsid w:val="00E759BD"/>
    <w:rsid w:val="00E97C6A"/>
    <w:rsid w:val="00EA042C"/>
    <w:rsid w:val="00EA1DEC"/>
    <w:rsid w:val="00EA23E5"/>
    <w:rsid w:val="00EB2BF0"/>
    <w:rsid w:val="00EB56F0"/>
    <w:rsid w:val="00EB6163"/>
    <w:rsid w:val="00EB62BE"/>
    <w:rsid w:val="00EC0A10"/>
    <w:rsid w:val="00EC0B9F"/>
    <w:rsid w:val="00EC3BE1"/>
    <w:rsid w:val="00EC4B2D"/>
    <w:rsid w:val="00EC50D1"/>
    <w:rsid w:val="00EC6450"/>
    <w:rsid w:val="00EC7F89"/>
    <w:rsid w:val="00ED02A1"/>
    <w:rsid w:val="00ED755F"/>
    <w:rsid w:val="00EE21F6"/>
    <w:rsid w:val="00EE5402"/>
    <w:rsid w:val="00EE5F75"/>
    <w:rsid w:val="00EE6276"/>
    <w:rsid w:val="00EE7964"/>
    <w:rsid w:val="00EF3874"/>
    <w:rsid w:val="00F05059"/>
    <w:rsid w:val="00F05559"/>
    <w:rsid w:val="00F101E7"/>
    <w:rsid w:val="00F13DD2"/>
    <w:rsid w:val="00F14EFD"/>
    <w:rsid w:val="00F157AF"/>
    <w:rsid w:val="00F15D42"/>
    <w:rsid w:val="00F2204E"/>
    <w:rsid w:val="00F3402C"/>
    <w:rsid w:val="00F417A2"/>
    <w:rsid w:val="00F418EC"/>
    <w:rsid w:val="00F50CC4"/>
    <w:rsid w:val="00F527CF"/>
    <w:rsid w:val="00F539C1"/>
    <w:rsid w:val="00F61945"/>
    <w:rsid w:val="00F645EA"/>
    <w:rsid w:val="00F656B7"/>
    <w:rsid w:val="00F656E8"/>
    <w:rsid w:val="00F67A9F"/>
    <w:rsid w:val="00F705C8"/>
    <w:rsid w:val="00F77170"/>
    <w:rsid w:val="00F826AB"/>
    <w:rsid w:val="00F84D7B"/>
    <w:rsid w:val="00F90E47"/>
    <w:rsid w:val="00F9529A"/>
    <w:rsid w:val="00FB252C"/>
    <w:rsid w:val="00FB29DF"/>
    <w:rsid w:val="00FB2FC1"/>
    <w:rsid w:val="00FB31D1"/>
    <w:rsid w:val="00FB5072"/>
    <w:rsid w:val="00FB614E"/>
    <w:rsid w:val="00FB6379"/>
    <w:rsid w:val="00FB6D58"/>
    <w:rsid w:val="00FC0C86"/>
    <w:rsid w:val="00FC15A5"/>
    <w:rsid w:val="00FC2397"/>
    <w:rsid w:val="00FC3677"/>
    <w:rsid w:val="00FC4633"/>
    <w:rsid w:val="00FC57E7"/>
    <w:rsid w:val="00FC5B5F"/>
    <w:rsid w:val="00FC7A15"/>
    <w:rsid w:val="00FC7BBB"/>
    <w:rsid w:val="00FD0BAE"/>
    <w:rsid w:val="00FD3EA7"/>
    <w:rsid w:val="00FD43AA"/>
    <w:rsid w:val="00FD4720"/>
    <w:rsid w:val="00FD7F7E"/>
    <w:rsid w:val="00FE5389"/>
    <w:rsid w:val="00FF32B0"/>
    <w:rsid w:val="00FF4694"/>
    <w:rsid w:val="00FF5C0A"/>
    <w:rsid w:val="00FF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5:docId w15:val="{B2C855CC-E47E-4D4B-9B61-7C6A05363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856"/>
    <w:rPr>
      <w:sz w:val="24"/>
      <w:szCs w:val="24"/>
    </w:rPr>
  </w:style>
  <w:style w:type="paragraph" w:styleId="Heading1">
    <w:name w:val="heading 1"/>
    <w:basedOn w:val="Normal"/>
    <w:next w:val="Normal"/>
    <w:qFormat/>
    <w:rsid w:val="007774B2"/>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7774B2"/>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4E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774B2"/>
    <w:pPr>
      <w:tabs>
        <w:tab w:val="center" w:pos="4320"/>
        <w:tab w:val="right" w:pos="8640"/>
      </w:tabs>
    </w:pPr>
  </w:style>
  <w:style w:type="paragraph" w:styleId="Footer">
    <w:name w:val="footer"/>
    <w:basedOn w:val="Normal"/>
    <w:link w:val="FooterChar"/>
    <w:uiPriority w:val="99"/>
    <w:rsid w:val="007774B2"/>
    <w:pPr>
      <w:tabs>
        <w:tab w:val="center" w:pos="4320"/>
        <w:tab w:val="right" w:pos="8640"/>
      </w:tabs>
    </w:pPr>
  </w:style>
  <w:style w:type="character" w:styleId="PageNumber">
    <w:name w:val="page number"/>
    <w:basedOn w:val="DefaultParagraphFont"/>
    <w:rsid w:val="007774B2"/>
  </w:style>
  <w:style w:type="character" w:customStyle="1" w:styleId="Heading3Char">
    <w:name w:val="Heading 3 Char"/>
    <w:link w:val="Heading3"/>
    <w:rsid w:val="00063DD0"/>
    <w:rPr>
      <w:rFonts w:ascii="Arial" w:hAnsi="Arial" w:cs="Arial"/>
      <w:b/>
      <w:bCs/>
      <w:sz w:val="26"/>
      <w:szCs w:val="26"/>
      <w:lang w:val="en-US" w:eastAsia="en-US" w:bidi="ar-SA"/>
    </w:rPr>
  </w:style>
  <w:style w:type="character" w:customStyle="1" w:styleId="FooterChar">
    <w:name w:val="Footer Char"/>
    <w:link w:val="Footer"/>
    <w:uiPriority w:val="99"/>
    <w:rsid w:val="00450818"/>
    <w:rPr>
      <w:sz w:val="24"/>
      <w:szCs w:val="24"/>
    </w:rPr>
  </w:style>
  <w:style w:type="paragraph" w:styleId="BalloonText">
    <w:name w:val="Balloon Text"/>
    <w:basedOn w:val="Normal"/>
    <w:semiHidden/>
    <w:rsid w:val="00C52062"/>
    <w:rPr>
      <w:rFonts w:ascii="Tahoma" w:hAnsi="Tahoma" w:cs="Tahoma"/>
      <w:sz w:val="16"/>
      <w:szCs w:val="16"/>
    </w:rPr>
  </w:style>
  <w:style w:type="character" w:customStyle="1" w:styleId="CharChar1">
    <w:name w:val="Char Char1"/>
    <w:locked/>
    <w:rsid w:val="008163E0"/>
    <w:rPr>
      <w:rFonts w:ascii="Arial" w:hAnsi="Arial" w:cs="Arial"/>
      <w:b/>
      <w:bCs/>
      <w:sz w:val="26"/>
      <w:szCs w:val="26"/>
      <w:lang w:val="en-US" w:eastAsia="en-US" w:bidi="ar-SA"/>
    </w:rPr>
  </w:style>
  <w:style w:type="character" w:styleId="Hyperlink">
    <w:name w:val="Hyperlink"/>
    <w:rsid w:val="00252411"/>
    <w:rPr>
      <w:color w:val="0000FF"/>
      <w:u w:val="single"/>
    </w:rPr>
  </w:style>
  <w:style w:type="paragraph" w:styleId="ListParagraph">
    <w:name w:val="List Paragraph"/>
    <w:basedOn w:val="Normal"/>
    <w:uiPriority w:val="34"/>
    <w:qFormat/>
    <w:rsid w:val="00D63A5B"/>
    <w:pPr>
      <w:ind w:left="720"/>
      <w:contextualSpacing/>
    </w:pPr>
  </w:style>
  <w:style w:type="character" w:styleId="FollowedHyperlink">
    <w:name w:val="FollowedHyperlink"/>
    <w:basedOn w:val="DefaultParagraphFont"/>
    <w:rsid w:val="00652336"/>
    <w:rPr>
      <w:color w:val="800080" w:themeColor="followedHyperlink"/>
      <w:u w:val="single"/>
    </w:rPr>
  </w:style>
  <w:style w:type="paragraph" w:styleId="BodyText">
    <w:name w:val="Body Text"/>
    <w:basedOn w:val="Normal"/>
    <w:link w:val="BodyTextChar"/>
    <w:rsid w:val="000C0938"/>
    <w:pPr>
      <w:spacing w:after="120"/>
      <w:jc w:val="both"/>
    </w:pPr>
    <w:rPr>
      <w:rFonts w:ascii="Arial" w:hAnsi="Arial"/>
      <w:szCs w:val="20"/>
    </w:rPr>
  </w:style>
  <w:style w:type="character" w:customStyle="1" w:styleId="BodyTextChar">
    <w:name w:val="Body Text Char"/>
    <w:basedOn w:val="DefaultParagraphFont"/>
    <w:link w:val="BodyText"/>
    <w:rsid w:val="000C0938"/>
    <w:rPr>
      <w:rFonts w:ascii="Arial" w:hAnsi="Arial"/>
      <w:sz w:val="24"/>
    </w:rPr>
  </w:style>
  <w:style w:type="paragraph" w:styleId="NormalWeb">
    <w:name w:val="Normal (Web)"/>
    <w:basedOn w:val="Normal"/>
    <w:uiPriority w:val="99"/>
    <w:unhideWhenUsed/>
    <w:rsid w:val="00474E2A"/>
    <w:pPr>
      <w:spacing w:before="100" w:beforeAutospacing="1" w:after="100" w:afterAutospacing="1"/>
    </w:pPr>
  </w:style>
  <w:style w:type="character" w:customStyle="1" w:styleId="subject1">
    <w:name w:val="subject1"/>
    <w:basedOn w:val="DefaultParagraphFont"/>
    <w:rsid w:val="00474E2A"/>
    <w:rPr>
      <w:b/>
      <w:bCs/>
      <w:vanish w:val="0"/>
      <w:webHidden w:val="0"/>
      <w:specVanish w:val="0"/>
    </w:rPr>
  </w:style>
  <w:style w:type="character" w:customStyle="1" w:styleId="section1">
    <w:name w:val="section1"/>
    <w:basedOn w:val="DefaultParagraphFont"/>
    <w:rsid w:val="00474E2A"/>
  </w:style>
  <w:style w:type="character" w:customStyle="1" w:styleId="sectno1">
    <w:name w:val="sectno1"/>
    <w:basedOn w:val="DefaultParagraphFont"/>
    <w:rsid w:val="00474E2A"/>
    <w:rPr>
      <w:b/>
      <w:bCs/>
      <w:vanish w:val="0"/>
      <w:webHidden w:val="0"/>
      <w:specVanish w:val="0"/>
    </w:rPr>
  </w:style>
  <w:style w:type="character" w:customStyle="1" w:styleId="p1">
    <w:name w:val="p1"/>
    <w:basedOn w:val="DefaultParagraphFont"/>
    <w:rsid w:val="00474E2A"/>
    <w:rPr>
      <w:vanish w:val="0"/>
      <w:webHidden w:val="0"/>
      <w:specVanish w:val="0"/>
    </w:rPr>
  </w:style>
  <w:style w:type="character" w:customStyle="1" w:styleId="e-031">
    <w:name w:val="e-031"/>
    <w:basedOn w:val="DefaultParagraphFont"/>
    <w:rsid w:val="00474E2A"/>
    <w:rPr>
      <w:i/>
      <w:iCs/>
    </w:rPr>
  </w:style>
  <w:style w:type="character" w:customStyle="1" w:styleId="trigger">
    <w:name w:val="trigger"/>
    <w:basedOn w:val="DefaultParagraphFont"/>
    <w:rsid w:val="00230C89"/>
  </w:style>
  <w:style w:type="paragraph" w:styleId="NoSpacing">
    <w:name w:val="No Spacing"/>
    <w:uiPriority w:val="1"/>
    <w:qFormat/>
    <w:rsid w:val="0014118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07071">
      <w:bodyDiv w:val="1"/>
      <w:marLeft w:val="0"/>
      <w:marRight w:val="0"/>
      <w:marTop w:val="0"/>
      <w:marBottom w:val="0"/>
      <w:divBdr>
        <w:top w:val="none" w:sz="0" w:space="0" w:color="auto"/>
        <w:left w:val="none" w:sz="0" w:space="0" w:color="auto"/>
        <w:bottom w:val="none" w:sz="0" w:space="0" w:color="auto"/>
        <w:right w:val="none" w:sz="0" w:space="0" w:color="auto"/>
      </w:divBdr>
    </w:div>
    <w:div w:id="400717837">
      <w:bodyDiv w:val="1"/>
      <w:marLeft w:val="0"/>
      <w:marRight w:val="0"/>
      <w:marTop w:val="0"/>
      <w:marBottom w:val="0"/>
      <w:divBdr>
        <w:top w:val="none" w:sz="0" w:space="0" w:color="auto"/>
        <w:left w:val="none" w:sz="0" w:space="0" w:color="auto"/>
        <w:bottom w:val="none" w:sz="0" w:space="0" w:color="auto"/>
        <w:right w:val="none" w:sz="0" w:space="0" w:color="auto"/>
      </w:divBdr>
    </w:div>
    <w:div w:id="462964885">
      <w:bodyDiv w:val="1"/>
      <w:marLeft w:val="0"/>
      <w:marRight w:val="0"/>
      <w:marTop w:val="0"/>
      <w:marBottom w:val="0"/>
      <w:divBdr>
        <w:top w:val="none" w:sz="0" w:space="0" w:color="auto"/>
        <w:left w:val="none" w:sz="0" w:space="0" w:color="auto"/>
        <w:bottom w:val="none" w:sz="0" w:space="0" w:color="auto"/>
        <w:right w:val="none" w:sz="0" w:space="0" w:color="auto"/>
      </w:divBdr>
    </w:div>
    <w:div w:id="493224968">
      <w:bodyDiv w:val="1"/>
      <w:marLeft w:val="0"/>
      <w:marRight w:val="0"/>
      <w:marTop w:val="0"/>
      <w:marBottom w:val="0"/>
      <w:divBdr>
        <w:top w:val="none" w:sz="0" w:space="0" w:color="auto"/>
        <w:left w:val="none" w:sz="0" w:space="0" w:color="auto"/>
        <w:bottom w:val="none" w:sz="0" w:space="0" w:color="auto"/>
        <w:right w:val="none" w:sz="0" w:space="0" w:color="auto"/>
      </w:divBdr>
    </w:div>
    <w:div w:id="507796160">
      <w:bodyDiv w:val="1"/>
      <w:marLeft w:val="0"/>
      <w:marRight w:val="0"/>
      <w:marTop w:val="0"/>
      <w:marBottom w:val="0"/>
      <w:divBdr>
        <w:top w:val="none" w:sz="0" w:space="0" w:color="auto"/>
        <w:left w:val="none" w:sz="0" w:space="0" w:color="auto"/>
        <w:bottom w:val="none" w:sz="0" w:space="0" w:color="auto"/>
        <w:right w:val="none" w:sz="0" w:space="0" w:color="auto"/>
      </w:divBdr>
    </w:div>
    <w:div w:id="1702244523">
      <w:bodyDiv w:val="1"/>
      <w:marLeft w:val="0"/>
      <w:marRight w:val="0"/>
      <w:marTop w:val="0"/>
      <w:marBottom w:val="0"/>
      <w:divBdr>
        <w:top w:val="none" w:sz="0" w:space="0" w:color="auto"/>
        <w:left w:val="none" w:sz="0" w:space="0" w:color="auto"/>
        <w:bottom w:val="none" w:sz="0" w:space="0" w:color="auto"/>
        <w:right w:val="none" w:sz="0" w:space="0" w:color="auto"/>
      </w:divBdr>
    </w:div>
    <w:div w:id="1889755827">
      <w:bodyDiv w:val="1"/>
      <w:marLeft w:val="0"/>
      <w:marRight w:val="0"/>
      <w:marTop w:val="0"/>
      <w:marBottom w:val="0"/>
      <w:divBdr>
        <w:top w:val="none" w:sz="0" w:space="0" w:color="auto"/>
        <w:left w:val="none" w:sz="0" w:space="0" w:color="auto"/>
        <w:bottom w:val="none" w:sz="0" w:space="0" w:color="auto"/>
        <w:right w:val="none" w:sz="0" w:space="0" w:color="auto"/>
      </w:divBdr>
    </w:div>
    <w:div w:id="2041738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rummondgroup.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hr@drummondgroup.com"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B6BF9-4125-4B05-A75F-9C80D2061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Test Criteria: 170</vt:lpstr>
    </vt:vector>
  </TitlesOfParts>
  <Company>Drummond Group</Company>
  <LinksUpToDate>false</LinksUpToDate>
  <CharactersWithSpaces>8559</CharactersWithSpaces>
  <SharedDoc>false</SharedDoc>
  <HLinks>
    <vt:vector size="12" baseType="variant">
      <vt:variant>
        <vt:i4>7274497</vt:i4>
      </vt:variant>
      <vt:variant>
        <vt:i4>3</vt:i4>
      </vt:variant>
      <vt:variant>
        <vt:i4>0</vt:i4>
      </vt:variant>
      <vt:variant>
        <vt:i4>5</vt:i4>
      </vt:variant>
      <vt:variant>
        <vt:lpwstr>http://www.whitehouse.gov/omb/fedreg_1997standards</vt:lpwstr>
      </vt:variant>
      <vt:variant>
        <vt:lpwstr/>
      </vt:variant>
      <vt:variant>
        <vt:i4>7274497</vt:i4>
      </vt:variant>
      <vt:variant>
        <vt:i4>0</vt:i4>
      </vt:variant>
      <vt:variant>
        <vt:i4>0</vt:i4>
      </vt:variant>
      <vt:variant>
        <vt:i4>5</vt:i4>
      </vt:variant>
      <vt:variant>
        <vt:lpwstr>http://www.whitehouse.gov/omb/fedreg_1997standards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Criteria: 170</dc:title>
  <dc:subject/>
  <dc:creator>Kyle Meadors - DGI</dc:creator>
  <cp:keywords/>
  <dc:description/>
  <cp:lastModifiedBy>Sonia Galvan</cp:lastModifiedBy>
  <cp:revision>4</cp:revision>
  <dcterms:created xsi:type="dcterms:W3CDTF">2016-03-01T13:59:00Z</dcterms:created>
  <dcterms:modified xsi:type="dcterms:W3CDTF">2016-03-03T19:38:00Z</dcterms:modified>
</cp:coreProperties>
</file>